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A071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Fonts w:hint="eastAsia" w:ascii="CESI黑体-GB13000" w:hAnsi="CESI黑体-GB13000" w:eastAsia="CESI黑体-GB13000" w:cs="CESI黑体-GB13000"/>
          <w:b w:val="0"/>
          <w:bCs w:val="0"/>
          <w:kern w:val="2"/>
          <w:sz w:val="32"/>
          <w:szCs w:val="32"/>
          <w:lang w:val="en-US" w:eastAsia="zh-CN" w:bidi="ar-SA"/>
        </w:rPr>
      </w:pPr>
      <w:r>
        <w:rPr>
          <w:rFonts w:hint="eastAsia" w:ascii="CESI黑体-GB13000" w:hAnsi="CESI黑体-GB13000" w:eastAsia="CESI黑体-GB13000" w:cs="CESI黑体-GB13000"/>
          <w:b w:val="0"/>
          <w:bCs w:val="0"/>
          <w:kern w:val="2"/>
          <w:sz w:val="32"/>
          <w:szCs w:val="32"/>
          <w:lang w:val="en-US" w:eastAsia="zh-CN" w:bidi="ar-SA"/>
        </w:rPr>
        <w:t>附件</w:t>
      </w:r>
    </w:p>
    <w:p w14:paraId="2611F12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 xml:space="preserve">    </w:t>
      </w:r>
    </w:p>
    <w:p w14:paraId="4F83BBE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kern w:val="2"/>
          <w:sz w:val="44"/>
          <w:szCs w:val="44"/>
          <w:lang w:val="en-US" w:eastAsia="zh-CN" w:bidi="ar-SA"/>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2026年首都学术项目设置和征集说明</w:t>
      </w:r>
      <w:bookmarkEnd w:id="0"/>
    </w:p>
    <w:p w14:paraId="2CADCFB7">
      <w:pPr>
        <w:pStyle w:val="4"/>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lang w:val="en-US" w:eastAsia="zh-CN"/>
        </w:rPr>
      </w:pPr>
    </w:p>
    <w:p w14:paraId="23462E8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2026年，</w:t>
      </w:r>
      <w:r>
        <w:rPr>
          <w:rFonts w:hint="eastAsia" w:ascii="仿宋_GB2312" w:hAnsi="仿宋_GB2312" w:eastAsia="仿宋_GB2312" w:cs="仿宋_GB2312"/>
          <w:b w:val="0"/>
          <w:bCs w:val="0"/>
          <w:color w:val="000000"/>
          <w:kern w:val="2"/>
          <w:sz w:val="32"/>
          <w:szCs w:val="32"/>
          <w:lang w:val="en-US" w:eastAsia="zh-CN" w:bidi="ar-SA"/>
        </w:rPr>
        <w:t>首都学术专项着力提升学术引领力，分级分类支持国际化、区域化、连续届次的品牌学术会议，打造一批引领度高、专业性强的示范品牌，培育一批高频次、小规模、深层次学术沙龙，并探索与一流科技期刊建设的有序结合。</w:t>
      </w:r>
    </w:p>
    <w:p w14:paraId="2F3C2D8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一、首都学术培优A类项目（国际）</w:t>
      </w:r>
    </w:p>
    <w:p w14:paraId="0C575C6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1.项目描述：面向在学术交流领域基础良好的申报单位，支持在国际学术交流、北京重点产业发展、科技前沿等领域开展学术交流，形成国际学术交流品牌。</w:t>
      </w:r>
    </w:p>
    <w:p w14:paraId="4C48356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2.申报对象：加入市科协团体会员的学会、基层组织，</w:t>
      </w:r>
      <w:r>
        <w:rPr>
          <w:rFonts w:hint="eastAsia" w:ascii="仿宋_GB2312" w:hAnsi="仿宋_GB2312" w:eastAsia="仿宋_GB2312" w:cs="仿宋_GB2312"/>
          <w:sz w:val="32"/>
          <w:szCs w:val="32"/>
          <w:lang w:eastAsia="zh-CN"/>
        </w:rPr>
        <w:t>市科协科技期刊卓越行动计划入选单位</w:t>
      </w:r>
      <w:r>
        <w:rPr>
          <w:rFonts w:hint="eastAsia" w:ascii="仿宋_GB2312" w:hAnsi="仿宋_GB2312" w:eastAsia="仿宋_GB2312" w:cs="仿宋_GB2312"/>
          <w:b w:val="0"/>
          <w:bCs w:val="0"/>
          <w:kern w:val="2"/>
          <w:sz w:val="32"/>
          <w:szCs w:val="32"/>
          <w:lang w:val="en-US" w:eastAsia="zh-CN" w:bidi="ar-SA"/>
        </w:rPr>
        <w:t>，且具有良好的学术交流基础、近三年有主办或主要承办国际学术会议经验、上一年度主办学术交流活动不少于2场。</w:t>
      </w:r>
    </w:p>
    <w:p w14:paraId="3B8D1BC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3.绩效要求：</w:t>
      </w:r>
    </w:p>
    <w:p w14:paraId="59FA247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highlight w:val="none"/>
          <w:lang w:val="en-US" w:eastAsia="zh-CN" w:bidi="ar-SA"/>
        </w:rPr>
        <w:t>聚焦北京（京津冀）国际科技创新中心建设，围绕高质量发展、学术科技前沿、学科交叉及重点产业领域确定学术活动主题，主题需具有前瞻性、引领力和国际影响力；</w:t>
      </w:r>
    </w:p>
    <w:p w14:paraId="6578B59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w:t>
      </w:r>
      <w:r>
        <w:rPr>
          <w:rFonts w:hint="eastAsia" w:ascii="仿宋_GB2312" w:hAnsi="仿宋_GB2312" w:eastAsia="仿宋_GB2312" w:cs="仿宋_GB2312"/>
          <w:b/>
          <w:bCs/>
          <w:kern w:val="2"/>
          <w:sz w:val="32"/>
          <w:szCs w:val="32"/>
          <w:lang w:val="en-US" w:eastAsia="zh-CN" w:bidi="ar-SA"/>
        </w:rPr>
        <w:t>全年须</w:t>
      </w:r>
      <w:r>
        <w:rPr>
          <w:rFonts w:hint="eastAsia" w:ascii="仿宋_GB2312" w:hAnsi="仿宋_GB2312" w:eastAsia="仿宋_GB2312" w:cs="仿宋_GB2312"/>
          <w:b/>
          <w:bCs/>
          <w:kern w:val="2"/>
          <w:sz w:val="32"/>
          <w:szCs w:val="32"/>
          <w:u w:val="single"/>
          <w:lang w:val="en-US" w:eastAsia="zh-CN" w:bidi="ar-SA"/>
        </w:rPr>
        <w:t>在京</w:t>
      </w:r>
      <w:r>
        <w:rPr>
          <w:rFonts w:hint="eastAsia" w:ascii="仿宋_GB2312" w:hAnsi="仿宋_GB2312" w:eastAsia="仿宋_GB2312" w:cs="仿宋_GB2312"/>
          <w:b/>
          <w:bCs/>
          <w:kern w:val="2"/>
          <w:sz w:val="32"/>
          <w:szCs w:val="32"/>
          <w:lang w:val="en-US" w:eastAsia="zh-CN" w:bidi="ar-SA"/>
        </w:rPr>
        <w:t>主办或联合主办或主要承办不少于一场国际学术会议，</w:t>
      </w:r>
      <w:r>
        <w:rPr>
          <w:rFonts w:hint="eastAsia" w:ascii="仿宋_GB2312" w:hAnsi="仿宋_GB2312" w:eastAsia="仿宋_GB2312" w:cs="仿宋_GB2312"/>
          <w:b/>
          <w:bCs/>
          <w:kern w:val="2"/>
          <w:sz w:val="32"/>
          <w:szCs w:val="32"/>
          <w:highlight w:val="none"/>
          <w:lang w:val="en-US" w:eastAsia="zh-CN" w:bidi="ar-SA"/>
        </w:rPr>
        <w:t>会议须</w:t>
      </w:r>
      <w:r>
        <w:rPr>
          <w:rFonts w:hint="eastAsia" w:ascii="仿宋_GB2312" w:hAnsi="仿宋_GB2312" w:eastAsia="仿宋_GB2312" w:cs="仿宋_GB2312"/>
          <w:b/>
          <w:bCs/>
          <w:sz w:val="32"/>
          <w:szCs w:val="32"/>
          <w:highlight w:val="none"/>
          <w:lang w:eastAsia="zh-CN"/>
        </w:rPr>
        <w:t>完成国际学术会议的报备审批手续，鼓励</w:t>
      </w:r>
      <w:r>
        <w:rPr>
          <w:rFonts w:hint="eastAsia" w:ascii="仿宋_GB2312" w:hAnsi="仿宋_GB2312" w:eastAsia="仿宋_GB2312" w:cs="仿宋_GB2312"/>
          <w:b/>
          <w:bCs/>
          <w:sz w:val="32"/>
          <w:szCs w:val="32"/>
          <w:highlight w:val="none"/>
          <w:u w:val="single"/>
          <w:lang w:eastAsia="zh-CN"/>
        </w:rPr>
        <w:t>联合全国学会</w:t>
      </w:r>
      <w:r>
        <w:rPr>
          <w:rFonts w:hint="eastAsia" w:ascii="仿宋_GB2312" w:hAnsi="仿宋_GB2312" w:eastAsia="仿宋_GB2312" w:cs="仿宋_GB2312"/>
          <w:b/>
          <w:bCs/>
          <w:sz w:val="32"/>
          <w:szCs w:val="32"/>
          <w:highlight w:val="none"/>
          <w:lang w:eastAsia="zh-CN"/>
        </w:rPr>
        <w:t>在京举办国际会议；</w:t>
      </w:r>
    </w:p>
    <w:p w14:paraId="36E2C89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（3）全年须</w:t>
      </w:r>
      <w:r>
        <w:rPr>
          <w:rFonts w:hint="eastAsia" w:ascii="仿宋_GB2312" w:hAnsi="仿宋_GB2312" w:eastAsia="仿宋_GB2312" w:cs="仿宋_GB2312"/>
          <w:b/>
          <w:bCs/>
          <w:kern w:val="2"/>
          <w:sz w:val="32"/>
          <w:szCs w:val="32"/>
          <w:u w:val="single"/>
          <w:lang w:val="en-US" w:eastAsia="zh-CN" w:bidi="ar-SA"/>
        </w:rPr>
        <w:t>在京主办2场</w:t>
      </w:r>
      <w:r>
        <w:rPr>
          <w:rFonts w:hint="eastAsia" w:ascii="仿宋_GB2312" w:hAnsi="仿宋_GB2312" w:eastAsia="仿宋_GB2312" w:cs="仿宋_GB2312"/>
          <w:b w:val="0"/>
          <w:bCs w:val="0"/>
          <w:kern w:val="2"/>
          <w:sz w:val="32"/>
          <w:szCs w:val="32"/>
          <w:u w:val="none"/>
          <w:lang w:val="en-US" w:eastAsia="zh-CN" w:bidi="ar-SA"/>
        </w:rPr>
        <w:t>以上学术交流活动</w:t>
      </w:r>
      <w:r>
        <w:rPr>
          <w:rFonts w:hint="eastAsia" w:ascii="仿宋_GB2312" w:hAnsi="仿宋_GB2312" w:eastAsia="仿宋_GB2312" w:cs="仿宋_GB2312"/>
          <w:b w:val="0"/>
          <w:bCs w:val="0"/>
          <w:kern w:val="2"/>
          <w:sz w:val="32"/>
          <w:szCs w:val="32"/>
          <w:lang w:val="en-US" w:eastAsia="zh-CN" w:bidi="ar-SA"/>
        </w:rPr>
        <w:t>，包含至少1场国际学术会议；</w:t>
      </w:r>
    </w:p>
    <w:p w14:paraId="67335A8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（4）举办的学术会议须有学科或行业领军人物作报告；</w:t>
      </w:r>
    </w:p>
    <w:p w14:paraId="4B00A80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（5）累计线下覆盖科技工作者不少于</w:t>
      </w:r>
      <w:r>
        <w:rPr>
          <w:rFonts w:hint="eastAsia" w:ascii="仿宋_GB2312" w:hAnsi="仿宋_GB2312" w:eastAsia="仿宋_GB2312" w:cs="仿宋_GB2312"/>
          <w:b w:val="0"/>
          <w:bCs w:val="0"/>
          <w:kern w:val="2"/>
          <w:sz w:val="32"/>
          <w:szCs w:val="32"/>
          <w:lang w:val="en-US" w:eastAsia="zh" w:bidi="ar-SA"/>
        </w:rPr>
        <w:t>4</w:t>
      </w:r>
      <w:r>
        <w:rPr>
          <w:rFonts w:hint="eastAsia" w:ascii="仿宋_GB2312" w:hAnsi="仿宋_GB2312" w:eastAsia="仿宋_GB2312" w:cs="仿宋_GB2312"/>
          <w:b w:val="0"/>
          <w:bCs w:val="0"/>
          <w:kern w:val="2"/>
          <w:sz w:val="32"/>
          <w:szCs w:val="32"/>
          <w:lang w:val="en-US" w:eastAsia="zh-CN" w:bidi="ar-SA"/>
        </w:rPr>
        <w:t>00人次；</w:t>
      </w:r>
    </w:p>
    <w:p w14:paraId="65C5DAF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（6）鼓励会议加强与</w:t>
      </w:r>
      <w:r>
        <w:rPr>
          <w:rFonts w:hint="eastAsia" w:ascii="仿宋_GB2312" w:hAnsi="仿宋_GB2312" w:eastAsia="仿宋_GB2312" w:cs="仿宋_GB2312"/>
          <w:b/>
          <w:bCs/>
          <w:kern w:val="2"/>
          <w:sz w:val="32"/>
          <w:szCs w:val="32"/>
          <w:u w:val="single"/>
          <w:lang w:val="en-US" w:eastAsia="zh-CN" w:bidi="ar-SA"/>
        </w:rPr>
        <w:t>高水平科技期刊合作</w:t>
      </w:r>
      <w:r>
        <w:rPr>
          <w:rFonts w:hint="eastAsia" w:ascii="仿宋_GB2312" w:hAnsi="仿宋_GB2312" w:eastAsia="仿宋_GB2312" w:cs="仿宋_GB2312"/>
          <w:b w:val="0"/>
          <w:bCs w:val="0"/>
          <w:kern w:val="2"/>
          <w:sz w:val="32"/>
          <w:szCs w:val="32"/>
          <w:lang w:val="en-US" w:eastAsia="zh-CN" w:bidi="ar-SA"/>
        </w:rPr>
        <w:t>，优秀会议论文向高水平科技期刊推荐；申报对象为期刊出版单位的，</w:t>
      </w:r>
      <w:r>
        <w:rPr>
          <w:rFonts w:hint="eastAsia" w:ascii="仿宋_GB2312" w:hAnsi="仿宋_GB2312" w:eastAsia="仿宋_GB2312" w:cs="仿宋_GB2312"/>
          <w:b w:val="0"/>
          <w:bCs w:val="0"/>
          <w:kern w:val="2"/>
          <w:sz w:val="32"/>
          <w:szCs w:val="32"/>
          <w:highlight w:val="none"/>
          <w:lang w:val="en-US" w:eastAsia="zh-CN" w:bidi="ar-SA"/>
        </w:rPr>
        <w:t>还须出版会议专刊；</w:t>
      </w:r>
    </w:p>
    <w:p w14:paraId="598071B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（7）梳理、总结、提炼学术交流成果至少2项（含专家共识、论文集、白皮书、行业发展报告、科普资源等），结合学科、产业发展推动解决至少3个学术前沿或技术问题，形成1个以上典型案例；</w:t>
      </w:r>
    </w:p>
    <w:p w14:paraId="307CAB8F">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（8）举办学术活动须做好宣传；</w:t>
      </w:r>
    </w:p>
    <w:p w14:paraId="0C271D28">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highlight w:val="none"/>
          <w:lang w:val="en-US" w:eastAsia="zh-CN" w:bidi="ar-SA"/>
        </w:rPr>
        <w:t>（9）形成项目总结报告。</w:t>
      </w:r>
    </w:p>
    <w:p w14:paraId="6C6CE2C3">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4.经费额度：</w:t>
      </w:r>
      <w:r>
        <w:rPr>
          <w:rFonts w:hint="default" w:ascii="仿宋_GB2312" w:hAnsi="仿宋_GB2312" w:eastAsia="仿宋_GB2312" w:cs="仿宋_GB2312"/>
          <w:b w:val="0"/>
          <w:bCs w:val="0"/>
          <w:kern w:val="2"/>
          <w:sz w:val="32"/>
          <w:szCs w:val="32"/>
          <w:lang w:val="en-US" w:eastAsia="zh-CN" w:bidi="ar-SA"/>
        </w:rPr>
        <w:t>20</w:t>
      </w:r>
      <w:r>
        <w:rPr>
          <w:rFonts w:hint="eastAsia" w:ascii="仿宋_GB2312" w:hAnsi="仿宋_GB2312" w:eastAsia="仿宋_GB2312" w:cs="仿宋_GB2312"/>
          <w:b w:val="0"/>
          <w:bCs w:val="0"/>
          <w:kern w:val="2"/>
          <w:sz w:val="32"/>
          <w:szCs w:val="32"/>
          <w:lang w:val="en-US" w:eastAsia="zh-CN" w:bidi="ar-SA"/>
        </w:rPr>
        <w:t>万元/项</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w:t>
      </w:r>
    </w:p>
    <w:p w14:paraId="46B7DBBE">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5.项目周期：2026年7-12月。</w:t>
      </w:r>
    </w:p>
    <w:p w14:paraId="5881D24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b/>
          <w:bCs/>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二、首都学术培优B类项目（区域）</w:t>
      </w:r>
    </w:p>
    <w:p w14:paraId="28418BE2">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1.项目描述：面向在学术交流领域有一定基础的单位，支持在区域性学术交流、重点产业发展、科技前沿等领域开展学术交流，打造特色品牌。</w:t>
      </w:r>
      <w:r>
        <w:rPr>
          <w:rFonts w:hint="eastAsia" w:ascii="仿宋_GB2312" w:hAnsi="仿宋_GB2312" w:eastAsia="仿宋_GB2312" w:cs="仿宋_GB2312"/>
          <w:b/>
          <w:bCs/>
          <w:kern w:val="2"/>
          <w:sz w:val="32"/>
          <w:szCs w:val="32"/>
          <w:lang w:val="en-US" w:eastAsia="zh-CN" w:bidi="ar-SA"/>
        </w:rPr>
        <w:t>区域性学术会议指面向</w:t>
      </w:r>
      <w:r>
        <w:rPr>
          <w:rFonts w:hint="eastAsia" w:ascii="仿宋_GB2312" w:hAnsi="仿宋_GB2312" w:eastAsia="仿宋_GB2312" w:cs="仿宋_GB2312"/>
          <w:b/>
          <w:bCs/>
          <w:kern w:val="2"/>
          <w:sz w:val="32"/>
          <w:szCs w:val="32"/>
          <w:u w:val="none"/>
          <w:lang w:val="en-US" w:eastAsia="zh-CN" w:bidi="ar-SA"/>
        </w:rPr>
        <w:t>京津冀等区域</w:t>
      </w:r>
      <w:r>
        <w:rPr>
          <w:rFonts w:hint="eastAsia" w:ascii="仿宋_GB2312" w:hAnsi="仿宋_GB2312" w:eastAsia="仿宋_GB2312" w:cs="仿宋_GB2312"/>
          <w:b/>
          <w:bCs/>
          <w:kern w:val="2"/>
          <w:sz w:val="32"/>
          <w:szCs w:val="32"/>
          <w:lang w:val="en-US" w:eastAsia="zh-CN" w:bidi="ar-SA"/>
        </w:rPr>
        <w:t>举办的学术会议。</w:t>
      </w:r>
    </w:p>
    <w:p w14:paraId="22C342D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2.申报对象：加入市科协团体会员的学会、基层组织，</w:t>
      </w:r>
      <w:r>
        <w:rPr>
          <w:rFonts w:hint="eastAsia" w:ascii="仿宋_GB2312" w:hAnsi="仿宋_GB2312" w:eastAsia="仿宋_GB2312" w:cs="仿宋_GB2312"/>
          <w:sz w:val="32"/>
          <w:szCs w:val="32"/>
          <w:lang w:eastAsia="zh-CN"/>
        </w:rPr>
        <w:t>市科协科技期刊卓越行动计划入选单位</w:t>
      </w:r>
      <w:r>
        <w:rPr>
          <w:rFonts w:hint="eastAsia" w:ascii="仿宋_GB2312" w:hAnsi="仿宋_GB2312" w:eastAsia="仿宋_GB2312" w:cs="仿宋_GB2312"/>
          <w:b w:val="0"/>
          <w:bCs w:val="0"/>
          <w:kern w:val="2"/>
          <w:sz w:val="32"/>
          <w:szCs w:val="32"/>
          <w:lang w:val="en-US" w:eastAsia="zh-CN" w:bidi="ar-SA"/>
        </w:rPr>
        <w:t>，且具有较好的学术交流基础、近三年有主办区域性学术会议经验、上一年度主办学术交流活动不少于1场。</w:t>
      </w:r>
    </w:p>
    <w:p w14:paraId="3FFDDA8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3.绩效要求：</w:t>
      </w:r>
    </w:p>
    <w:p w14:paraId="650A099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highlight w:val="none"/>
          <w:lang w:val="en-US" w:eastAsia="zh-CN" w:bidi="ar-SA"/>
        </w:rPr>
        <w:t>聚焦北京（京津冀）国际科技创新中心建设，区域科技创新需求和重点产业领域确定学术活动主题，主题需具有前瞻性和引领力；</w:t>
      </w:r>
    </w:p>
    <w:p w14:paraId="07FD08D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（2）全年须</w:t>
      </w:r>
      <w:r>
        <w:rPr>
          <w:rFonts w:hint="eastAsia" w:ascii="仿宋_GB2312" w:hAnsi="仿宋_GB2312" w:eastAsia="仿宋_GB2312" w:cs="仿宋_GB2312"/>
          <w:b/>
          <w:bCs/>
          <w:kern w:val="2"/>
          <w:sz w:val="32"/>
          <w:szCs w:val="32"/>
          <w:u w:val="single"/>
          <w:lang w:val="en-US" w:eastAsia="zh-CN" w:bidi="ar-SA"/>
        </w:rPr>
        <w:t>在京</w:t>
      </w:r>
      <w:r>
        <w:rPr>
          <w:rFonts w:hint="eastAsia" w:ascii="仿宋_GB2312" w:hAnsi="仿宋_GB2312" w:eastAsia="仿宋_GB2312" w:cs="仿宋_GB2312"/>
          <w:b/>
          <w:bCs/>
          <w:kern w:val="2"/>
          <w:sz w:val="32"/>
          <w:szCs w:val="32"/>
          <w:lang w:val="en-US" w:eastAsia="zh-CN" w:bidi="ar-SA"/>
        </w:rPr>
        <w:t>主办或联合主办或主要承办1场区域性（京津冀）学术会议</w:t>
      </w:r>
      <w:r>
        <w:rPr>
          <w:rFonts w:hint="eastAsia" w:ascii="仿宋_GB2312" w:hAnsi="仿宋_GB2312" w:eastAsia="仿宋_GB2312" w:cs="仿宋_GB2312"/>
          <w:b/>
          <w:bCs/>
          <w:sz w:val="32"/>
          <w:szCs w:val="32"/>
          <w:highlight w:val="none"/>
          <w:lang w:eastAsia="zh-CN"/>
        </w:rPr>
        <w:t>；</w:t>
      </w:r>
    </w:p>
    <w:p w14:paraId="4A15BF4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（3）举办的学术会议须有学科或行业领军人物作报告；</w:t>
      </w:r>
    </w:p>
    <w:p w14:paraId="6D57EB20">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（4）鼓励会议加强与</w:t>
      </w:r>
      <w:r>
        <w:rPr>
          <w:rFonts w:hint="eastAsia" w:ascii="仿宋_GB2312" w:hAnsi="仿宋_GB2312" w:eastAsia="仿宋_GB2312" w:cs="仿宋_GB2312"/>
          <w:b w:val="0"/>
          <w:bCs w:val="0"/>
          <w:kern w:val="2"/>
          <w:sz w:val="32"/>
          <w:szCs w:val="32"/>
          <w:u w:val="single"/>
          <w:lang w:val="en-US" w:eastAsia="zh-CN" w:bidi="ar-SA"/>
        </w:rPr>
        <w:t>高水平科技期刊合作</w:t>
      </w:r>
      <w:r>
        <w:rPr>
          <w:rFonts w:hint="eastAsia" w:ascii="仿宋_GB2312" w:hAnsi="仿宋_GB2312" w:eastAsia="仿宋_GB2312" w:cs="仿宋_GB2312"/>
          <w:b w:val="0"/>
          <w:bCs w:val="0"/>
          <w:kern w:val="2"/>
          <w:sz w:val="32"/>
          <w:szCs w:val="32"/>
          <w:lang w:val="en-US" w:eastAsia="zh-CN" w:bidi="ar-SA"/>
        </w:rPr>
        <w:t>，优秀会议论文向高水平科技期刊推荐；</w:t>
      </w:r>
    </w:p>
    <w:p w14:paraId="2DEC48C9">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（5）线下覆盖科技工作者不少于</w:t>
      </w:r>
      <w:r>
        <w:rPr>
          <w:rFonts w:hint="eastAsia" w:ascii="仿宋_GB2312" w:hAnsi="仿宋_GB2312" w:eastAsia="仿宋_GB2312" w:cs="仿宋_GB2312"/>
          <w:b w:val="0"/>
          <w:bCs w:val="0"/>
          <w:kern w:val="2"/>
          <w:sz w:val="32"/>
          <w:szCs w:val="32"/>
          <w:lang w:val="en-US" w:eastAsia="zh" w:bidi="ar-SA"/>
        </w:rPr>
        <w:t>2</w:t>
      </w:r>
      <w:r>
        <w:rPr>
          <w:rFonts w:hint="eastAsia" w:ascii="仿宋_GB2312" w:hAnsi="仿宋_GB2312" w:eastAsia="仿宋_GB2312" w:cs="仿宋_GB2312"/>
          <w:b w:val="0"/>
          <w:bCs w:val="0"/>
          <w:kern w:val="2"/>
          <w:sz w:val="32"/>
          <w:szCs w:val="32"/>
          <w:lang w:val="en-US" w:eastAsia="zh-CN" w:bidi="ar-SA"/>
        </w:rPr>
        <w:t>00人次；</w:t>
      </w:r>
    </w:p>
    <w:p w14:paraId="4CF5283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（6）梳理、总结、提炼学术交流成果至少1项（含专家共识、论文集、白皮书、行业发展报告、科普资源等），形成1个以上典型案例；</w:t>
      </w:r>
    </w:p>
    <w:p w14:paraId="0FFBDCF4">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lang w:val="en-US" w:eastAsia="zh-CN" w:bidi="ar-SA"/>
        </w:rPr>
        <w:t>（7）</w:t>
      </w:r>
      <w:r>
        <w:rPr>
          <w:rFonts w:hint="eastAsia" w:ascii="仿宋_GB2312" w:hAnsi="仿宋_GB2312" w:eastAsia="仿宋_GB2312" w:cs="仿宋_GB2312"/>
          <w:b w:val="0"/>
          <w:bCs w:val="0"/>
          <w:kern w:val="2"/>
          <w:sz w:val="32"/>
          <w:szCs w:val="32"/>
          <w:highlight w:val="none"/>
          <w:lang w:val="en-US" w:eastAsia="zh-CN" w:bidi="ar-SA"/>
        </w:rPr>
        <w:t>举办学术活动须做好宣传；</w:t>
      </w:r>
    </w:p>
    <w:p w14:paraId="09DB4BC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highlight w:val="none"/>
          <w:lang w:val="en-US" w:eastAsia="zh-CN" w:bidi="ar-SA"/>
        </w:rPr>
        <w:t>（8）形成项目总结报告。</w:t>
      </w:r>
    </w:p>
    <w:p w14:paraId="78D0AAE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4.经费额度：10万元/项。</w:t>
      </w:r>
    </w:p>
    <w:p w14:paraId="4619B223">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5.项目周期：2026年7-12月。</w:t>
      </w:r>
    </w:p>
    <w:p w14:paraId="28F8A387">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三、首都学术培优C类项目（品牌）</w:t>
      </w:r>
    </w:p>
    <w:p w14:paraId="3824FAE3">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auto"/>
          <w:sz w:val="32"/>
          <w:szCs w:val="32"/>
          <w:lang w:val="en-US" w:eastAsia="zh-CN"/>
        </w:rPr>
        <w:t>1.申报对象：</w:t>
      </w:r>
      <w:r>
        <w:rPr>
          <w:rFonts w:hint="eastAsia" w:ascii="仿宋_GB2312" w:hAnsi="仿宋_GB2312" w:eastAsia="仿宋_GB2312" w:cs="仿宋_GB2312"/>
          <w:b w:val="0"/>
          <w:bCs w:val="0"/>
          <w:kern w:val="2"/>
          <w:sz w:val="32"/>
          <w:szCs w:val="32"/>
          <w:lang w:val="en-US" w:eastAsia="zh-CN" w:bidi="ar-SA"/>
        </w:rPr>
        <w:t>加入市科协团体会员的学会、基层组织，</w:t>
      </w:r>
      <w:r>
        <w:rPr>
          <w:rFonts w:hint="eastAsia" w:ascii="仿宋_GB2312" w:hAnsi="仿宋_GB2312" w:eastAsia="仿宋_GB2312" w:cs="仿宋_GB2312"/>
          <w:sz w:val="32"/>
          <w:szCs w:val="32"/>
          <w:lang w:eastAsia="zh-CN"/>
        </w:rPr>
        <w:t>市科协科技期刊卓越行动计划入选单位</w:t>
      </w:r>
      <w:r>
        <w:rPr>
          <w:rFonts w:hint="eastAsia" w:ascii="仿宋_GB2312" w:hAnsi="仿宋_GB2312" w:eastAsia="仿宋_GB2312" w:cs="仿宋_GB2312"/>
          <w:b w:val="0"/>
          <w:bCs w:val="0"/>
          <w:kern w:val="2"/>
          <w:sz w:val="32"/>
          <w:szCs w:val="32"/>
          <w:lang w:val="en-US" w:eastAsia="zh-CN" w:bidi="ar-SA"/>
        </w:rPr>
        <w:t>。</w:t>
      </w:r>
    </w:p>
    <w:p w14:paraId="26D6A8E3">
      <w:pPr>
        <w:keepNext w:val="0"/>
        <w:keepLines w:val="0"/>
        <w:pageBreakBefore w:val="0"/>
        <w:widowControl w:val="0"/>
        <w:kinsoku/>
        <w:wordWrap/>
        <w:overflowPunct/>
        <w:topLinePunct w:val="0"/>
        <w:autoSpaceDE/>
        <w:autoSpaceDN/>
        <w:bidi w:val="0"/>
        <w:adjustRightInd/>
        <w:snapToGrid/>
        <w:spacing w:line="560" w:lineRule="exact"/>
        <w:ind w:left="0" w:leftChars="0" w:firstLine="627" w:firstLineChars="196"/>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2.项目说明：</w:t>
      </w:r>
      <w:r>
        <w:rPr>
          <w:rFonts w:hint="eastAsia" w:ascii="仿宋_GB2312" w:hAnsi="仿宋_GB2312" w:eastAsia="仿宋_GB2312" w:cs="仿宋_GB2312"/>
          <w:b w:val="0"/>
          <w:bCs w:val="0"/>
          <w:sz w:val="32"/>
          <w:szCs w:val="32"/>
        </w:rPr>
        <w:t>打造</w:t>
      </w:r>
      <w:r>
        <w:rPr>
          <w:rFonts w:hint="eastAsia" w:ascii="仿宋_GB2312" w:hAnsi="仿宋_GB2312" w:eastAsia="仿宋_GB2312" w:cs="仿宋_GB2312"/>
          <w:b w:val="0"/>
          <w:bCs w:val="0"/>
          <w:sz w:val="32"/>
          <w:szCs w:val="32"/>
          <w:lang w:eastAsia="zh-CN"/>
        </w:rPr>
        <w:t>学术年会类</w:t>
      </w:r>
      <w:r>
        <w:rPr>
          <w:rFonts w:hint="eastAsia" w:ascii="仿宋_GB2312" w:hAnsi="仿宋_GB2312" w:eastAsia="仿宋_GB2312" w:cs="仿宋_GB2312"/>
          <w:b w:val="0"/>
          <w:bCs w:val="0"/>
          <w:sz w:val="32"/>
          <w:szCs w:val="32"/>
        </w:rPr>
        <w:t>学术交流活动</w:t>
      </w:r>
      <w:r>
        <w:rPr>
          <w:rFonts w:hint="eastAsia" w:ascii="仿宋_GB2312" w:hAnsi="仿宋_GB2312" w:eastAsia="仿宋_GB2312" w:cs="仿宋_GB2312"/>
          <w:b w:val="0"/>
          <w:bCs w:val="0"/>
          <w:sz w:val="32"/>
          <w:szCs w:val="32"/>
          <w:lang w:eastAsia="zh-CN"/>
        </w:rPr>
        <w:t>或</w:t>
      </w:r>
      <w:r>
        <w:rPr>
          <w:rFonts w:hint="eastAsia" w:ascii="仿宋_GB2312" w:hAnsi="仿宋_GB2312" w:eastAsia="仿宋_GB2312" w:cs="仿宋_GB2312"/>
          <w:b w:val="0"/>
          <w:bCs w:val="0"/>
          <w:color w:val="auto"/>
          <w:sz w:val="32"/>
          <w:szCs w:val="32"/>
          <w:lang w:eastAsia="zh-CN"/>
        </w:rPr>
        <w:t>“高频次、小规模、深层次”</w:t>
      </w:r>
      <w:r>
        <w:rPr>
          <w:rFonts w:hint="eastAsia" w:ascii="仿宋_GB2312" w:hAnsi="仿宋_GB2312" w:eastAsia="仿宋_GB2312" w:cs="仿宋_GB2312"/>
          <w:b w:val="0"/>
          <w:bCs w:val="0"/>
          <w:color w:val="auto"/>
          <w:sz w:val="32"/>
          <w:szCs w:val="32"/>
          <w:lang w:val="en-US" w:eastAsia="zh-CN"/>
        </w:rPr>
        <w:t>系列</w:t>
      </w:r>
      <w:r>
        <w:rPr>
          <w:rFonts w:hint="eastAsia" w:ascii="仿宋_GB2312" w:hAnsi="仿宋_GB2312" w:eastAsia="仿宋_GB2312" w:cs="仿宋_GB2312"/>
          <w:b w:val="0"/>
          <w:bCs w:val="0"/>
          <w:color w:val="auto"/>
          <w:sz w:val="32"/>
          <w:szCs w:val="32"/>
          <w:lang w:eastAsia="zh-CN"/>
        </w:rPr>
        <w:t>学术研讨会</w:t>
      </w:r>
      <w:r>
        <w:rPr>
          <w:rFonts w:hint="eastAsia" w:ascii="仿宋_GB2312" w:hAnsi="仿宋_GB2312" w:eastAsia="仿宋_GB2312" w:cs="仿宋_GB2312"/>
          <w:b w:val="0"/>
          <w:bCs w:val="0"/>
          <w:sz w:val="32"/>
          <w:szCs w:val="32"/>
        </w:rPr>
        <w:t>。鼓励开展主题鲜明、影响广泛、引领作用明显的学术活动，推动重大科学问题的</w:t>
      </w:r>
      <w:r>
        <w:rPr>
          <w:rFonts w:hint="eastAsia" w:ascii="仿宋_GB2312" w:hAnsi="仿宋_GB2312" w:eastAsia="仿宋_GB2312" w:cs="仿宋_GB2312"/>
          <w:b w:val="0"/>
          <w:bCs w:val="0"/>
          <w:sz w:val="32"/>
          <w:szCs w:val="32"/>
          <w:lang w:eastAsia="zh-CN"/>
        </w:rPr>
        <w:t>专业</w:t>
      </w:r>
      <w:r>
        <w:rPr>
          <w:rFonts w:hint="eastAsia" w:ascii="仿宋_GB2312" w:hAnsi="仿宋_GB2312" w:eastAsia="仿宋_GB2312" w:cs="仿宋_GB2312"/>
          <w:b w:val="0"/>
          <w:bCs w:val="0"/>
          <w:sz w:val="32"/>
          <w:szCs w:val="32"/>
        </w:rPr>
        <w:t>交流和</w:t>
      </w:r>
      <w:r>
        <w:rPr>
          <w:rFonts w:hint="eastAsia" w:ascii="仿宋_GB2312" w:hAnsi="仿宋_GB2312" w:eastAsia="仿宋_GB2312" w:cs="仿宋_GB2312"/>
          <w:b w:val="0"/>
          <w:bCs w:val="0"/>
          <w:sz w:val="32"/>
          <w:szCs w:val="32"/>
          <w:lang w:eastAsia="zh-CN"/>
        </w:rPr>
        <w:t>研讨，包括但不限于学术年会、学科或产业领域内有影响力的品牌学术会议、系列学术研讨会。鼓励</w:t>
      </w:r>
      <w:r>
        <w:rPr>
          <w:rFonts w:hint="eastAsia" w:ascii="仿宋_GB2312" w:hAnsi="仿宋_GB2312" w:eastAsia="仿宋_GB2312" w:cs="仿宋_GB2312"/>
          <w:b w:val="0"/>
          <w:bCs w:val="0"/>
          <w:kern w:val="2"/>
          <w:sz w:val="32"/>
          <w:szCs w:val="32"/>
          <w:lang w:val="en-US" w:eastAsia="zh-CN" w:bidi="ar-SA"/>
        </w:rPr>
        <w:t>会议加强与</w:t>
      </w:r>
      <w:r>
        <w:rPr>
          <w:rFonts w:hint="eastAsia" w:ascii="仿宋_GB2312" w:hAnsi="仿宋_GB2312" w:eastAsia="仿宋_GB2312" w:cs="仿宋_GB2312"/>
          <w:b/>
          <w:bCs/>
          <w:kern w:val="2"/>
          <w:sz w:val="32"/>
          <w:szCs w:val="32"/>
          <w:u w:val="single"/>
          <w:lang w:val="en-US" w:eastAsia="zh-CN" w:bidi="ar-SA"/>
        </w:rPr>
        <w:t>高水平科技期刊合作</w:t>
      </w:r>
      <w:r>
        <w:rPr>
          <w:rFonts w:hint="eastAsia" w:ascii="仿宋_GB2312" w:hAnsi="仿宋_GB2312" w:eastAsia="仿宋_GB2312" w:cs="仿宋_GB2312"/>
          <w:b w:val="0"/>
          <w:bCs w:val="0"/>
          <w:kern w:val="2"/>
          <w:sz w:val="32"/>
          <w:szCs w:val="32"/>
          <w:lang w:val="en-US" w:eastAsia="zh-CN" w:bidi="ar-SA"/>
        </w:rPr>
        <w:t>，优秀会议论文向科技期刊推荐。</w:t>
      </w:r>
    </w:p>
    <w:p w14:paraId="5533DE3B">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3.绩效要求：</w:t>
      </w:r>
    </w:p>
    <w:p w14:paraId="7B76B4D4">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（1）须为申报单位</w:t>
      </w:r>
      <w:r>
        <w:rPr>
          <w:rFonts w:hint="eastAsia" w:ascii="仿宋_GB2312" w:hAnsi="仿宋_GB2312" w:eastAsia="仿宋_GB2312" w:cs="仿宋_GB2312"/>
          <w:b/>
          <w:bCs/>
          <w:kern w:val="2"/>
          <w:sz w:val="32"/>
          <w:szCs w:val="32"/>
          <w:u w:val="single"/>
          <w:lang w:val="en-US" w:eastAsia="zh-CN" w:bidi="ar-SA"/>
        </w:rPr>
        <w:t>在京主办或联合主办或主要承办的学术会议</w:t>
      </w:r>
      <w:r>
        <w:rPr>
          <w:rFonts w:hint="eastAsia" w:ascii="仿宋_GB2312" w:hAnsi="仿宋_GB2312" w:eastAsia="仿宋_GB2312" w:cs="仿宋_GB2312"/>
          <w:b w:val="0"/>
          <w:bCs w:val="0"/>
          <w:kern w:val="2"/>
          <w:sz w:val="32"/>
          <w:szCs w:val="32"/>
          <w:lang w:val="en-US" w:eastAsia="zh-CN" w:bidi="ar-SA"/>
        </w:rPr>
        <w:t>，鼓励在2026年10-11月第29届北京科技交流学术月期间举办。</w:t>
      </w:r>
    </w:p>
    <w:p w14:paraId="04660230">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（2）申报学术年会类会议还须满足以下条件：会议规模不少于100人，聚焦学科前沿动态、汇聚行业骨干力量，开展系统性学术研讨。</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会议结束后，须</w:t>
      </w:r>
      <w:r>
        <w:rPr>
          <w:rFonts w:hint="eastAsia" w:ascii="仿宋_GB2312" w:hAnsi="仿宋_GB2312" w:eastAsia="仿宋_GB2312" w:cs="仿宋_GB2312"/>
          <w:b w:val="0"/>
          <w:bCs w:val="0"/>
          <w:kern w:val="2"/>
          <w:sz w:val="32"/>
          <w:szCs w:val="32"/>
          <w:lang w:val="en-US" w:eastAsia="zh-CN" w:bidi="ar-SA"/>
        </w:rPr>
        <w:t>梳理、总结、提炼学术交流成果至少1项（含专家共识、论文集、白皮书、行业发展报告等）。</w:t>
      </w:r>
    </w:p>
    <w:p w14:paraId="4576530E">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eastAsia="仿宋_GB2312"/>
          <w:lang w:val="en-US" w:eastAsia="zh-CN"/>
        </w:rPr>
      </w:pPr>
      <w:r>
        <w:rPr>
          <w:rFonts w:hint="eastAsia" w:ascii="仿宋_GB2312" w:hAnsi="仿宋_GB2312" w:eastAsia="仿宋_GB2312" w:cs="仿宋_GB2312"/>
          <w:b w:val="0"/>
          <w:bCs w:val="0"/>
          <w:kern w:val="2"/>
          <w:sz w:val="32"/>
          <w:szCs w:val="32"/>
          <w:lang w:val="en-US" w:eastAsia="zh-CN" w:bidi="ar-SA"/>
        </w:rPr>
        <w:t>（3）申报系列学术研讨会还须满足以下条件：</w:t>
      </w:r>
      <w:r>
        <w:rPr>
          <w:rFonts w:hint="eastAsia" w:ascii="仿宋_GB2312" w:hAnsi="仿宋_GB2312" w:eastAsia="仿宋_GB2312" w:cs="仿宋_GB2312"/>
          <w:b w:val="0"/>
          <w:bCs w:val="0"/>
          <w:color w:val="auto"/>
          <w:sz w:val="32"/>
          <w:szCs w:val="32"/>
        </w:rPr>
        <w:t>建立规范</w:t>
      </w:r>
      <w:r>
        <w:rPr>
          <w:rFonts w:hint="eastAsia" w:ascii="仿宋_GB2312" w:hAnsi="仿宋_GB2312" w:eastAsia="仿宋_GB2312" w:cs="仿宋_GB2312"/>
          <w:b w:val="0"/>
          <w:bCs w:val="0"/>
          <w:color w:val="auto"/>
          <w:sz w:val="32"/>
          <w:szCs w:val="32"/>
          <w:lang w:eastAsia="zh-CN"/>
        </w:rPr>
        <w:t>化</w:t>
      </w:r>
      <w:r>
        <w:rPr>
          <w:rFonts w:hint="eastAsia" w:ascii="仿宋_GB2312" w:hAnsi="仿宋_GB2312" w:eastAsia="仿宋_GB2312" w:cs="仿宋_GB2312"/>
          <w:b w:val="0"/>
          <w:bCs w:val="0"/>
          <w:color w:val="auto"/>
          <w:sz w:val="32"/>
          <w:szCs w:val="32"/>
        </w:rPr>
        <w:t>选题机制，</w:t>
      </w:r>
      <w:r>
        <w:rPr>
          <w:rFonts w:hint="eastAsia" w:ascii="仿宋_GB2312" w:hAnsi="仿宋_GB2312" w:eastAsia="仿宋_GB2312" w:cs="仿宋_GB2312"/>
          <w:b w:val="0"/>
          <w:bCs w:val="0"/>
          <w:color w:val="auto"/>
          <w:sz w:val="32"/>
          <w:szCs w:val="32"/>
          <w:lang w:eastAsia="zh-CN"/>
        </w:rPr>
        <w:t>全年举办不少于</w:t>
      </w:r>
      <w:r>
        <w:rPr>
          <w:rFonts w:hint="eastAsia" w:ascii="仿宋_GB2312" w:hAnsi="仿宋_GB2312" w:eastAsia="仿宋_GB2312" w:cs="仿宋_GB2312"/>
          <w:b w:val="0"/>
          <w:bCs w:val="0"/>
          <w:color w:val="auto"/>
          <w:sz w:val="32"/>
          <w:szCs w:val="32"/>
          <w:lang w:val="en-US" w:eastAsia="zh-CN"/>
        </w:rPr>
        <w:t>4期，覆盖总数不少于100人次。</w:t>
      </w:r>
      <w:r>
        <w:rPr>
          <w:rFonts w:hint="eastAsia" w:ascii="仿宋_GB2312" w:hAnsi="仿宋_GB2312" w:eastAsia="仿宋_GB2312" w:cs="仿宋_GB2312"/>
          <w:b w:val="0"/>
          <w:bCs w:val="0"/>
          <w:color w:val="auto"/>
          <w:sz w:val="32"/>
          <w:szCs w:val="32"/>
        </w:rPr>
        <w:t>每期围绕核心议题</w:t>
      </w:r>
      <w:r>
        <w:rPr>
          <w:rFonts w:hint="eastAsia" w:ascii="仿宋_GB2312" w:hAnsi="仿宋_GB2312" w:eastAsia="仿宋_GB2312" w:cs="仿宋_GB2312"/>
          <w:b w:val="0"/>
          <w:bCs w:val="0"/>
          <w:color w:val="auto"/>
          <w:sz w:val="32"/>
          <w:szCs w:val="32"/>
          <w:lang w:eastAsia="zh-CN"/>
        </w:rPr>
        <w:t>确定发起人和主要参与研讨人员</w:t>
      </w:r>
      <w:r>
        <w:rPr>
          <w:rFonts w:hint="eastAsia" w:ascii="仿宋_GB2312" w:hAnsi="仿宋_GB2312" w:eastAsia="仿宋_GB2312" w:cs="仿宋_GB2312"/>
          <w:b w:val="0"/>
          <w:bCs w:val="0"/>
          <w:color w:val="auto"/>
          <w:sz w:val="32"/>
          <w:szCs w:val="32"/>
        </w:rPr>
        <w:t>，以小型化、常态化研讨为主要形式</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2"/>
          <w:sz w:val="32"/>
          <w:szCs w:val="32"/>
          <w:lang w:val="en-US" w:eastAsia="zh-CN" w:bidi="ar-SA"/>
        </w:rPr>
        <w:t>围绕细分领域热点议题进行深度交流，强化学术交流的前沿性、针对性与实效性。</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会议结束后，须</w:t>
      </w:r>
      <w:r>
        <w:rPr>
          <w:rFonts w:hint="eastAsia" w:ascii="仿宋_GB2312" w:hAnsi="仿宋_GB2312" w:eastAsia="仿宋_GB2312" w:cs="仿宋_GB2312"/>
          <w:b w:val="0"/>
          <w:bCs w:val="0"/>
          <w:color w:val="auto"/>
          <w:kern w:val="2"/>
          <w:sz w:val="32"/>
          <w:szCs w:val="32"/>
          <w:lang w:val="en-US" w:eastAsia="zh-CN" w:bidi="ar-SA"/>
        </w:rPr>
        <w:t>梳理、总结、提炼学术交流成果至少1项（含专家共识、论文集、白皮书、行业发展报告、</w:t>
      </w:r>
      <w:r>
        <w:rPr>
          <w:rFonts w:hint="eastAsia" w:ascii="仿宋_GB2312" w:hAnsi="仿宋_GB2312" w:eastAsia="仿宋_GB2312" w:cs="仿宋_GB2312"/>
          <w:b w:val="0"/>
          <w:bCs w:val="0"/>
          <w:kern w:val="2"/>
          <w:sz w:val="32"/>
          <w:szCs w:val="32"/>
          <w:lang w:val="en-US" w:eastAsia="zh-CN" w:bidi="ar-SA"/>
        </w:rPr>
        <w:t>科普资源</w:t>
      </w:r>
      <w:r>
        <w:rPr>
          <w:rFonts w:hint="eastAsia" w:ascii="仿宋_GB2312" w:hAnsi="仿宋_GB2312" w:eastAsia="仿宋_GB2312" w:cs="仿宋_GB2312"/>
          <w:b w:val="0"/>
          <w:bCs w:val="0"/>
          <w:color w:val="auto"/>
          <w:kern w:val="2"/>
          <w:sz w:val="32"/>
          <w:szCs w:val="32"/>
          <w:lang w:val="en-US" w:eastAsia="zh-CN" w:bidi="ar-SA"/>
        </w:rPr>
        <w:t>等）。</w:t>
      </w:r>
    </w:p>
    <w:p w14:paraId="7919C86C">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Chars="200"/>
        <w:textAlignment w:val="auto"/>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val="0"/>
          <w:color w:val="auto"/>
          <w:kern w:val="2"/>
          <w:sz w:val="32"/>
          <w:szCs w:val="32"/>
          <w:lang w:val="en-US" w:eastAsia="zh-CN" w:bidi="ar-SA"/>
        </w:rPr>
        <w:t>4.支持力度：</w:t>
      </w:r>
      <w:r>
        <w:rPr>
          <w:rFonts w:hint="eastAsia" w:ascii="仿宋_GB2312" w:hAnsi="仿宋_GB2312" w:eastAsia="仿宋_GB2312" w:cs="仿宋_GB2312"/>
          <w:b w:val="0"/>
          <w:bCs w:val="0"/>
          <w:i w:val="0"/>
          <w:iCs w:val="0"/>
          <w:color w:val="auto"/>
          <w:kern w:val="2"/>
          <w:sz w:val="32"/>
          <w:szCs w:val="32"/>
          <w:highlight w:val="none"/>
          <w:vertAlign w:val="baseline"/>
          <w:lang w:val="en-US" w:eastAsia="zh-CN" w:bidi="ar-SA"/>
        </w:rPr>
        <w:t>5万元/项。</w:t>
      </w:r>
    </w:p>
    <w:p w14:paraId="0319F35C">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5.项目周期：2026年7-12月。</w:t>
      </w:r>
    </w:p>
    <w:p w14:paraId="1A4A497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Chars="200"/>
        <w:textAlignment w:val="auto"/>
        <w:rPr>
          <w:rFonts w:hint="default" w:ascii="方正黑体_GBK" w:hAnsi="方正黑体_GBK" w:eastAsia="方正黑体_GBK" w:cs="方正黑体_GBK"/>
          <w:b w:val="0"/>
          <w:bCs w:val="0"/>
          <w:kern w:val="2"/>
          <w:sz w:val="32"/>
          <w:szCs w:val="32"/>
          <w:lang w:val="en-US" w:eastAsia="zh-CN" w:bidi="ar-SA"/>
        </w:rPr>
      </w:pPr>
      <w:r>
        <w:rPr>
          <w:rFonts w:hint="eastAsia" w:ascii="方正黑体_GBK" w:hAnsi="方正黑体_GBK" w:eastAsia="方正黑体_GBK" w:cs="方正黑体_GBK"/>
          <w:b w:val="0"/>
          <w:bCs w:val="0"/>
          <w:kern w:val="2"/>
          <w:sz w:val="32"/>
          <w:szCs w:val="32"/>
          <w:lang w:val="en-US" w:eastAsia="zh-CN" w:bidi="ar-SA"/>
        </w:rPr>
        <w:t>四、</w:t>
      </w:r>
      <w:r>
        <w:rPr>
          <w:rFonts w:hint="default" w:ascii="方正黑体_GBK" w:hAnsi="方正黑体_GBK" w:eastAsia="方正黑体_GBK" w:cs="方正黑体_GBK"/>
          <w:b w:val="0"/>
          <w:bCs w:val="0"/>
          <w:kern w:val="2"/>
          <w:sz w:val="32"/>
          <w:szCs w:val="32"/>
          <w:lang w:val="en-US" w:eastAsia="zh-CN" w:bidi="ar-SA"/>
        </w:rPr>
        <w:t>首都前沿学术成果报告会</w:t>
      </w:r>
    </w:p>
    <w:p w14:paraId="70E6089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u w:val="none"/>
          <w:lang w:eastAsia="zh-CN"/>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kern w:val="2"/>
          <w:sz w:val="32"/>
          <w:szCs w:val="32"/>
          <w:lang w:val="en-US" w:eastAsia="zh-CN" w:bidi="ar-SA"/>
        </w:rPr>
        <w:t>申报对象：</w:t>
      </w:r>
      <w:r>
        <w:rPr>
          <w:rFonts w:hint="eastAsia" w:ascii="仿宋_GB2312" w:hAnsi="仿宋_GB2312" w:eastAsia="仿宋_GB2312" w:cs="仿宋_GB2312"/>
          <w:b w:val="0"/>
          <w:bCs w:val="0"/>
          <w:kern w:val="2"/>
          <w:sz w:val="32"/>
          <w:szCs w:val="32"/>
          <w:lang w:val="en-US" w:eastAsia="zh-CN" w:bidi="ar-SA"/>
        </w:rPr>
        <w:t>加入市科协团体会员的学会、基层组织，</w:t>
      </w:r>
      <w:r>
        <w:rPr>
          <w:rFonts w:hint="eastAsia" w:ascii="仿宋_GB2312" w:hAnsi="仿宋_GB2312" w:eastAsia="仿宋_GB2312" w:cs="仿宋_GB2312"/>
          <w:sz w:val="32"/>
          <w:szCs w:val="32"/>
          <w:lang w:eastAsia="zh-CN"/>
        </w:rPr>
        <w:t>市科协科技期刊卓越行动计划入选单位</w:t>
      </w:r>
      <w:r>
        <w:rPr>
          <w:rFonts w:hint="eastAsia" w:ascii="仿宋_GB2312" w:hAnsi="仿宋_GB2312" w:eastAsia="仿宋_GB2312" w:cs="仿宋_GB2312"/>
          <w:b w:val="0"/>
          <w:bCs w:val="0"/>
          <w:kern w:val="2"/>
          <w:sz w:val="32"/>
          <w:szCs w:val="32"/>
          <w:lang w:val="en-US" w:eastAsia="zh-CN" w:bidi="ar-SA"/>
        </w:rPr>
        <w:t>。</w:t>
      </w:r>
    </w:p>
    <w:p w14:paraId="31BB2EC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sz w:val="32"/>
          <w:szCs w:val="32"/>
          <w:u w:val="none"/>
          <w:lang w:val="en-US" w:eastAsia="zh-CN"/>
        </w:rPr>
        <w:t>2.领域范围：</w:t>
      </w:r>
      <w:r>
        <w:rPr>
          <w:rFonts w:hint="eastAsia" w:ascii="仿宋_GB2312" w:hAnsi="仿宋_GB2312" w:eastAsia="仿宋_GB2312" w:cs="仿宋_GB2312"/>
          <w:b w:val="0"/>
          <w:bCs/>
          <w:kern w:val="2"/>
          <w:sz w:val="32"/>
          <w:szCs w:val="32"/>
          <w:lang w:val="en-US" w:eastAsia="zh-CN" w:bidi="ar-SA"/>
        </w:rPr>
        <w:t>围绕基础研究（包括但不限于数学、物理学、化学、天文学、地球科学、基础生物学、基础医学等学科领域）和应用型基础研究（包括但不限于材料科学、能源科学、信息科学、化学工程、农业科学、资源环境科学、工程力学、生物技术、临床医学等学科领域）等方向，遴选相关领域学会承担前沿学术成果遴选和系列报告会举办工作。</w:t>
      </w:r>
    </w:p>
    <w:p w14:paraId="68215A8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3.相关要求：</w:t>
      </w:r>
    </w:p>
    <w:p w14:paraId="496612A4">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（1）对接开展学术成果定量遴选。对接</w:t>
      </w:r>
      <w:r>
        <w:rPr>
          <w:rFonts w:hint="eastAsia" w:ascii="仿宋_GB2312" w:hAnsi="仿宋_GB2312" w:eastAsia="仿宋_GB2312" w:cs="仿宋_GB2312"/>
          <w:b w:val="0"/>
          <w:bCs/>
          <w:sz w:val="32"/>
          <w:szCs w:val="32"/>
          <w:lang w:eastAsia="zh-CN"/>
        </w:rPr>
        <w:t>定量筛选团队，确定学术成果遴选细分方向。从近三至五年北京学者发表在正式出版的具有国际标准连续出版物编号（ISSN）的国内外期刊上的热点、前沿、具有重大国际影响力和原创性的科技论文或科研成果中，每个学科国内、国际分别遴选出</w:t>
      </w:r>
      <w:r>
        <w:rPr>
          <w:rFonts w:hint="eastAsia" w:ascii="仿宋_GB2312" w:hAnsi="仿宋_GB2312" w:eastAsia="仿宋_GB2312" w:cs="仿宋_GB2312"/>
          <w:b w:val="0"/>
          <w:bCs/>
          <w:sz w:val="32"/>
          <w:szCs w:val="32"/>
          <w:lang w:val="en-US" w:eastAsia="zh-CN"/>
        </w:rPr>
        <w:t>200-</w:t>
      </w:r>
      <w:r>
        <w:rPr>
          <w:rFonts w:hint="eastAsia" w:ascii="仿宋_GB2312" w:hAnsi="仿宋_GB2312" w:eastAsia="仿宋_GB2312" w:cs="仿宋_GB2312"/>
          <w:b w:val="0"/>
          <w:bCs/>
          <w:sz w:val="32"/>
          <w:szCs w:val="32"/>
          <w:lang w:eastAsia="zh-CN"/>
        </w:rPr>
        <w:t>500项学术成果；</w:t>
      </w:r>
    </w:p>
    <w:p w14:paraId="52B8AECE">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（2）组织开展学术成果定性分析。</w:t>
      </w:r>
      <w:r>
        <w:rPr>
          <w:rFonts w:hint="eastAsia" w:ascii="仿宋_GB2312" w:hAnsi="仿宋_GB2312" w:eastAsia="仿宋_GB2312" w:cs="仿宋_GB2312"/>
          <w:b w:val="0"/>
          <w:bCs/>
          <w:sz w:val="32"/>
          <w:szCs w:val="32"/>
          <w:lang w:eastAsia="zh-CN"/>
        </w:rPr>
        <w:t>组织不少于5名专家，对定量遴选出学术成果进行定性分析和专家评审，确定20项前沿学术成果；</w:t>
      </w:r>
    </w:p>
    <w:p w14:paraId="39EDBE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val="0"/>
          <w:kern w:val="2"/>
          <w:sz w:val="32"/>
          <w:szCs w:val="32"/>
          <w:lang w:val="en-US" w:eastAsia="zh-CN" w:bidi="ar-SA"/>
        </w:rPr>
        <w:t>2026年10-11月第29届北京科技交流学术月期间</w:t>
      </w:r>
      <w:r>
        <w:rPr>
          <w:rFonts w:hint="eastAsia" w:ascii="仿宋_GB2312" w:hAnsi="仿宋_GB2312" w:eastAsia="仿宋_GB2312" w:cs="仿宋_GB2312"/>
          <w:b/>
          <w:bCs/>
          <w:kern w:val="2"/>
          <w:sz w:val="32"/>
          <w:szCs w:val="32"/>
          <w:u w:val="single"/>
          <w:lang w:val="en-US" w:eastAsia="zh-CN" w:bidi="ar-SA"/>
        </w:rPr>
        <w:t>在京</w:t>
      </w:r>
      <w:r>
        <w:rPr>
          <w:rFonts w:hint="eastAsia" w:ascii="仿宋_GB2312" w:hAnsi="仿宋_GB2312" w:eastAsia="仿宋_GB2312" w:cs="仿宋_GB2312"/>
          <w:b w:val="0"/>
          <w:bCs/>
          <w:sz w:val="32"/>
          <w:szCs w:val="32"/>
          <w:lang w:val="en-US" w:eastAsia="zh-CN"/>
        </w:rPr>
        <w:t>举办报告会</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sz w:val="32"/>
          <w:szCs w:val="32"/>
          <w:lang w:eastAsia="zh-CN"/>
        </w:rPr>
        <w:t>邀请遴选出的前沿成果作者作报告并进行交流。报告会现场报告人不少于</w:t>
      </w:r>
      <w:r>
        <w:rPr>
          <w:rFonts w:hint="eastAsia" w:ascii="仿宋_GB2312" w:hAnsi="仿宋_GB2312" w:eastAsia="仿宋_GB2312" w:cs="仿宋_GB2312"/>
          <w:b w:val="0"/>
          <w:bCs/>
          <w:sz w:val="32"/>
          <w:szCs w:val="32"/>
          <w:lang w:val="en-US" w:eastAsia="zh-CN"/>
        </w:rPr>
        <w:t>4位，邀请学科领域内知名专家学者担任交流嘉宾，与报告人现场互动；</w:t>
      </w:r>
    </w:p>
    <w:p w14:paraId="1E856F8D">
      <w:pPr>
        <w:pStyle w:val="2"/>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（4）鼓励学会、</w:t>
      </w:r>
      <w:r>
        <w:rPr>
          <w:rFonts w:hint="eastAsia" w:ascii="仿宋_GB2312" w:hAnsi="仿宋_GB2312" w:eastAsia="仿宋_GB2312" w:cs="仿宋_GB2312"/>
          <w:b w:val="0"/>
          <w:bCs/>
          <w:sz w:val="32"/>
          <w:szCs w:val="32"/>
          <w:lang w:eastAsia="zh-CN"/>
        </w:rPr>
        <w:t>高校科协、园区科协、企业科协、科技期刊合作举办。</w:t>
      </w:r>
    </w:p>
    <w:p w14:paraId="4AC31B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4.每个单位限报一项。</w:t>
      </w:r>
    </w:p>
    <w:p w14:paraId="4AE9E7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 w:val="0"/>
          <w:bCs/>
          <w:i w:val="0"/>
          <w:iCs w:val="0"/>
          <w:color w:val="auto"/>
          <w:kern w:val="2"/>
          <w:sz w:val="32"/>
          <w:szCs w:val="32"/>
          <w:highlight w:val="none"/>
          <w:vertAlign w:val="baseline"/>
          <w:lang w:val="en-US" w:eastAsia="zh-CN" w:bidi="ar-SA"/>
        </w:rPr>
      </w:pPr>
      <w:r>
        <w:rPr>
          <w:rFonts w:hint="eastAsia" w:ascii="仿宋_GB2312" w:hAnsi="仿宋_GB2312" w:eastAsia="仿宋_GB2312" w:cs="仿宋_GB2312"/>
          <w:b w:val="0"/>
          <w:bCs/>
          <w:sz w:val="32"/>
          <w:szCs w:val="32"/>
          <w:lang w:val="en-US" w:eastAsia="zh-CN"/>
        </w:rPr>
        <w:t>5.支持力度：</w:t>
      </w:r>
      <w:r>
        <w:rPr>
          <w:rFonts w:hint="eastAsia" w:ascii="仿宋_GB2312" w:hAnsi="仿宋_GB2312" w:eastAsia="仿宋_GB2312" w:cs="仿宋_GB2312"/>
          <w:b w:val="0"/>
          <w:bCs/>
          <w:i w:val="0"/>
          <w:iCs w:val="0"/>
          <w:color w:val="auto"/>
          <w:kern w:val="2"/>
          <w:sz w:val="32"/>
          <w:szCs w:val="32"/>
          <w:highlight w:val="none"/>
          <w:vertAlign w:val="baseline"/>
          <w:lang w:val="en-US" w:eastAsia="zh-CN" w:bidi="ar-SA"/>
        </w:rPr>
        <w:t>8万元/项。</w:t>
      </w:r>
    </w:p>
    <w:p w14:paraId="4356C89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lang w:val="en-US" w:eastAsia="zh-CN"/>
        </w:rPr>
      </w:pPr>
      <w:r>
        <w:rPr>
          <w:rFonts w:hint="eastAsia" w:ascii="仿宋_GB2312" w:hAnsi="仿宋_GB2312" w:eastAsia="仿宋_GB2312" w:cs="仿宋_GB2312"/>
          <w:b w:val="0"/>
          <w:bCs w:val="0"/>
          <w:kern w:val="2"/>
          <w:sz w:val="32"/>
          <w:szCs w:val="32"/>
          <w:lang w:val="en-US" w:eastAsia="zh-CN" w:bidi="ar-SA"/>
        </w:rPr>
        <w:t>6.项目周期：2026年7-12月。</w:t>
      </w:r>
    </w:p>
    <w:p w14:paraId="6D771740">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textAlignment w:val="auto"/>
        <w:rPr>
          <w:rFonts w:hint="eastAsia"/>
          <w:lang w:val="en-US" w:eastAsia="zh-CN"/>
        </w:rPr>
      </w:pPr>
    </w:p>
    <w:p w14:paraId="2742D7D8">
      <w:pPr>
        <w:pStyle w:val="2"/>
      </w:pPr>
    </w:p>
    <w:p w14:paraId="6C4266FE"/>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SI黑体-GB13000">
    <w:altName w:val="黑体"/>
    <w:panose1 w:val="02000500000000000000"/>
    <w:charset w:val="86"/>
    <w:family w:val="auto"/>
    <w:pitch w:val="default"/>
    <w:sig w:usb0="00000000" w:usb1="00000000" w:usb2="00000016" w:usb3="00000000" w:csb0="0004000F"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F0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szCs w:val="32"/>
    </w:rPr>
  </w:style>
  <w:style w:type="paragraph" w:styleId="3">
    <w:name w:val="Normal Indent"/>
    <w:basedOn w:val="1"/>
    <w:next w:val="4"/>
    <w:qFormat/>
    <w:uiPriority w:val="99"/>
    <w:pPr>
      <w:ind w:firstLine="420" w:firstLineChars="200"/>
    </w:pPr>
  </w:style>
  <w:style w:type="paragraph" w:styleId="4">
    <w:name w:val="Date"/>
    <w:basedOn w:val="1"/>
    <w:next w:val="1"/>
    <w:qFormat/>
    <w:uiPriority w:val="0"/>
    <w:pPr>
      <w:ind w:left="100" w:leftChars="25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2026-05-08T07:04:55Z</dcterms:created>
  <dc:creator>111</dc:creator>
  <cp:lastModifiedBy>111</cp:lastModifiedBy>
  <dcterms:modified xsi:type="dcterms:W3CDTF">2026-05-08T07:05:31Z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eyJoZGlkIjoiYzEyNmVlYTE3ZGJhZWE2MzJlZmJlN2U0YTdlYzljYjIifQ==</vt:lpwstr>
  </property>
  <property fmtid="{D5CDD505-2E9C-101B-9397-08002B2CF9AE}" pid="4" name="ICV">
    <vt:lpwstr>30251B8E348E492E8C45241444D0B8F4_12</vt:lpwstr>
  </property>
</Properties>
</file>