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9DB8E">
      <w:pPr>
        <w:pStyle w:val="2"/>
        <w:adjustRightInd w:val="0"/>
        <w:snapToGrid w:val="0"/>
        <w:spacing w:line="60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202</w:t>
      </w:r>
      <w:r>
        <w:rPr>
          <w:rFonts w:hint="eastAsia" w:ascii="方正小标宋简体" w:hAnsi="方正小标宋简体" w:eastAsia="方正小标宋简体" w:cs="方正小标宋简体"/>
          <w:b w:val="0"/>
          <w:bCs w:val="0"/>
          <w:sz w:val="44"/>
          <w:szCs w:val="44"/>
          <w:lang w:val="en-US" w:eastAsia="zh-CN"/>
        </w:rPr>
        <w:t>6</w:t>
      </w:r>
      <w:r>
        <w:rPr>
          <w:rFonts w:hint="eastAsia" w:ascii="方正小标宋简体" w:hAnsi="方正小标宋简体" w:eastAsia="方正小标宋简体" w:cs="方正小标宋简体"/>
          <w:b w:val="0"/>
          <w:bCs w:val="0"/>
          <w:sz w:val="44"/>
          <w:szCs w:val="44"/>
        </w:rPr>
        <w:t>年度中国质量协会质量技术奖</w:t>
      </w:r>
    </w:p>
    <w:p w14:paraId="7C18C840">
      <w:pPr>
        <w:pStyle w:val="2"/>
        <w:adjustRightInd w:val="0"/>
        <w:snapToGrid w:val="0"/>
        <w:spacing w:line="560" w:lineRule="exact"/>
        <w:jc w:val="center"/>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44"/>
          <w:szCs w:val="44"/>
        </w:rPr>
        <w:t>填报系统操作指南</w:t>
      </w:r>
    </w:p>
    <w:p w14:paraId="5DC72E24">
      <w:pPr>
        <w:spacing w:before="156" w:beforeLines="50" w:line="560" w:lineRule="exact"/>
        <w:ind w:firstLine="640" w:firstLineChars="200"/>
        <w:outlineLvl w:val="0"/>
        <w:rPr>
          <w:rFonts w:hint="eastAsia" w:ascii="黑体" w:hAnsi="黑体" w:eastAsia="黑体" w:cs="黑体"/>
          <w:b w:val="0"/>
          <w:bCs w:val="0"/>
          <w:sz w:val="32"/>
          <w:szCs w:val="32"/>
        </w:rPr>
      </w:pPr>
      <w:r>
        <w:rPr>
          <w:rFonts w:hint="eastAsia" w:ascii="黑体" w:hAnsi="黑体" w:eastAsia="黑体" w:cs="黑体"/>
          <w:b w:val="0"/>
          <w:bCs w:val="0"/>
          <w:sz w:val="32"/>
          <w:szCs w:val="32"/>
        </w:rPr>
        <w:t>一、申报须知</w:t>
      </w:r>
    </w:p>
    <w:p w14:paraId="3D4214B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中国质量协会质量技术奖项目奖（以下简称</w:t>
      </w:r>
      <w:r>
        <w:rPr>
          <w:rFonts w:ascii="仿宋_GB2312" w:hAnsi="仿宋_GB2312" w:eastAsia="仿宋_GB2312" w:cs="Times New Roman"/>
          <w:sz w:val="32"/>
          <w:szCs w:val="32"/>
        </w:rPr>
        <w:t>“</w:t>
      </w:r>
      <w:r>
        <w:rPr>
          <w:rFonts w:ascii="Times New Roman" w:hAnsi="Times New Roman" w:eastAsia="仿宋_GB2312" w:cs="Times New Roman"/>
          <w:sz w:val="32"/>
          <w:szCs w:val="32"/>
        </w:rPr>
        <w:t>项目奖</w:t>
      </w:r>
      <w:r>
        <w:rPr>
          <w:rFonts w:ascii="仿宋_GB2312" w:hAnsi="仿宋_GB2312" w:eastAsia="仿宋_GB2312" w:cs="Times New Roman"/>
          <w:sz w:val="32"/>
          <w:szCs w:val="32"/>
        </w:rPr>
        <w:t>”</w:t>
      </w:r>
      <w:r>
        <w:rPr>
          <w:rFonts w:ascii="Times New Roman" w:hAnsi="Times New Roman" w:eastAsia="仿宋_GB2312" w:cs="Times New Roman"/>
          <w:sz w:val="32"/>
          <w:szCs w:val="32"/>
        </w:rPr>
        <w:t>）和中国质量协会质量技术奖个人奖（以下简称</w:t>
      </w:r>
      <w:r>
        <w:rPr>
          <w:rFonts w:ascii="仿宋_GB2312" w:hAnsi="仿宋_GB2312" w:eastAsia="仿宋_GB2312" w:cs="Times New Roman"/>
          <w:sz w:val="32"/>
          <w:szCs w:val="32"/>
        </w:rPr>
        <w:t>“</w:t>
      </w:r>
      <w:r>
        <w:rPr>
          <w:rFonts w:ascii="Times New Roman" w:hAnsi="Times New Roman" w:eastAsia="仿宋_GB2312" w:cs="Times New Roman"/>
          <w:sz w:val="32"/>
          <w:szCs w:val="32"/>
        </w:rPr>
        <w:t>个人奖</w:t>
      </w:r>
      <w:r>
        <w:rPr>
          <w:rFonts w:ascii="仿宋_GB2312" w:hAnsi="仿宋_GB2312" w:eastAsia="仿宋_GB2312" w:cs="Times New Roman"/>
          <w:sz w:val="32"/>
          <w:szCs w:val="32"/>
        </w:rPr>
        <w:t>”</w:t>
      </w:r>
      <w:r>
        <w:rPr>
          <w:rFonts w:ascii="Times New Roman" w:hAnsi="Times New Roman" w:eastAsia="仿宋_GB2312" w:cs="Times New Roman"/>
          <w:sz w:val="32"/>
          <w:szCs w:val="32"/>
        </w:rPr>
        <w:t>）填报系统于</w:t>
      </w:r>
      <w:r>
        <w:rPr>
          <w:rFonts w:ascii="Times New Roman" w:hAnsi="Times New Roman" w:eastAsia="仿宋_GB2312" w:cs="Times New Roman"/>
          <w:b/>
          <w:bCs/>
          <w:color w:val="C00000"/>
          <w:sz w:val="32"/>
          <w:szCs w:val="32"/>
        </w:rPr>
        <w:t>202</w:t>
      </w:r>
      <w:r>
        <w:rPr>
          <w:rFonts w:hint="eastAsia" w:ascii="Times New Roman" w:hAnsi="Times New Roman" w:eastAsia="仿宋_GB2312" w:cs="Times New Roman"/>
          <w:b/>
          <w:bCs/>
          <w:color w:val="C00000"/>
          <w:sz w:val="32"/>
          <w:szCs w:val="32"/>
          <w:lang w:val="en-US" w:eastAsia="zh-CN"/>
        </w:rPr>
        <w:t>6</w:t>
      </w:r>
      <w:r>
        <w:rPr>
          <w:rFonts w:ascii="Times New Roman" w:hAnsi="Times New Roman" w:eastAsia="仿宋_GB2312" w:cs="Times New Roman"/>
          <w:b/>
          <w:bCs/>
          <w:color w:val="C00000"/>
          <w:sz w:val="32"/>
          <w:szCs w:val="32"/>
        </w:rPr>
        <w:t>年</w:t>
      </w:r>
      <w:r>
        <w:rPr>
          <w:rFonts w:hint="eastAsia" w:ascii="Times New Roman" w:hAnsi="Times New Roman" w:eastAsia="仿宋_GB2312" w:cs="Times New Roman"/>
          <w:b/>
          <w:bCs/>
          <w:color w:val="C00000"/>
          <w:sz w:val="32"/>
          <w:szCs w:val="32"/>
          <w:lang w:val="en-US" w:eastAsia="zh-CN"/>
        </w:rPr>
        <w:t>3</w:t>
      </w:r>
      <w:r>
        <w:rPr>
          <w:rFonts w:ascii="Times New Roman" w:hAnsi="Times New Roman" w:eastAsia="仿宋_GB2312" w:cs="Times New Roman"/>
          <w:b/>
          <w:bCs/>
          <w:color w:val="C00000"/>
          <w:sz w:val="32"/>
          <w:szCs w:val="32"/>
        </w:rPr>
        <w:t>月</w:t>
      </w:r>
      <w:r>
        <w:rPr>
          <w:rFonts w:hint="eastAsia" w:ascii="Times New Roman" w:hAnsi="Times New Roman" w:eastAsia="仿宋_GB2312" w:cs="Times New Roman"/>
          <w:b/>
          <w:bCs/>
          <w:color w:val="C00000"/>
          <w:sz w:val="32"/>
          <w:szCs w:val="32"/>
          <w:lang w:val="en-US" w:eastAsia="zh-CN"/>
        </w:rPr>
        <w:t>23</w:t>
      </w:r>
      <w:r>
        <w:rPr>
          <w:rFonts w:ascii="Times New Roman" w:hAnsi="Times New Roman" w:eastAsia="仿宋_GB2312" w:cs="Times New Roman"/>
          <w:b/>
          <w:bCs/>
          <w:color w:val="C00000"/>
          <w:sz w:val="32"/>
          <w:szCs w:val="32"/>
        </w:rPr>
        <w:t>日9:00至</w:t>
      </w:r>
      <w:r>
        <w:rPr>
          <w:rFonts w:hint="eastAsia" w:ascii="Times New Roman" w:hAnsi="Times New Roman" w:eastAsia="仿宋_GB2312" w:cs="Times New Roman"/>
          <w:b/>
          <w:bCs/>
          <w:color w:val="C00000"/>
          <w:sz w:val="32"/>
          <w:szCs w:val="32"/>
          <w:lang w:val="en-US" w:eastAsia="zh-CN"/>
        </w:rPr>
        <w:t>5</w:t>
      </w:r>
      <w:r>
        <w:rPr>
          <w:rFonts w:ascii="Times New Roman" w:hAnsi="Times New Roman" w:eastAsia="仿宋_GB2312" w:cs="Times New Roman"/>
          <w:b/>
          <w:bCs/>
          <w:color w:val="C00000"/>
          <w:sz w:val="32"/>
          <w:szCs w:val="32"/>
        </w:rPr>
        <w:t>月29日17:00</w:t>
      </w:r>
      <w:r>
        <w:rPr>
          <w:rFonts w:ascii="Times New Roman" w:hAnsi="Times New Roman" w:eastAsia="仿宋_GB2312" w:cs="Times New Roman"/>
          <w:sz w:val="32"/>
          <w:szCs w:val="32"/>
        </w:rPr>
        <w:t>开放。</w:t>
      </w:r>
    </w:p>
    <w:p w14:paraId="2B207636">
      <w:pPr>
        <w:spacing w:line="560" w:lineRule="exact"/>
        <w:ind w:firstLine="640" w:firstLineChars="200"/>
        <w:rPr>
          <w:rFonts w:ascii="Times New Roman" w:hAnsi="Times New Roman" w:eastAsia="仿宋_GB2312" w:cs="Times New Roman"/>
          <w:b/>
          <w:bCs/>
          <w:color w:val="C00000"/>
          <w:sz w:val="32"/>
          <w:szCs w:val="32"/>
        </w:rPr>
      </w:pPr>
      <w:r>
        <w:rPr>
          <w:rFonts w:ascii="Times New Roman" w:hAnsi="Times New Roman" w:eastAsia="仿宋_GB2312" w:cs="Times New Roman"/>
          <w:sz w:val="32"/>
          <w:szCs w:val="32"/>
        </w:rPr>
        <w:t>《申报书》采取网上填报方式，不受理纸质申报书。</w:t>
      </w:r>
      <w:r>
        <w:rPr>
          <w:rFonts w:ascii="Times New Roman" w:hAnsi="Times New Roman" w:eastAsia="仿宋_GB2312" w:cs="Times New Roman"/>
          <w:b/>
          <w:bCs/>
          <w:color w:val="C00000"/>
          <w:sz w:val="32"/>
          <w:szCs w:val="32"/>
        </w:rPr>
        <w:t>除采用该填报系统进行申报外，不接受其他任何形式的申报，逾期不予补报。</w:t>
      </w:r>
    </w:p>
    <w:p w14:paraId="1763BA0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项目奖和个人奖须</w:t>
      </w:r>
      <w:r>
        <w:rPr>
          <w:rFonts w:ascii="Times New Roman" w:hAnsi="Times New Roman" w:eastAsia="仿宋_GB2312" w:cs="Times New Roman"/>
          <w:b/>
          <w:bCs/>
          <w:color w:val="C00000"/>
          <w:sz w:val="32"/>
          <w:szCs w:val="32"/>
        </w:rPr>
        <w:t>一次性提交</w:t>
      </w:r>
      <w:r>
        <w:rPr>
          <w:rFonts w:ascii="Times New Roman" w:hAnsi="Times New Roman" w:eastAsia="仿宋_GB2312" w:cs="Times New Roman"/>
          <w:sz w:val="32"/>
          <w:szCs w:val="32"/>
        </w:rPr>
        <w:t>所有申报材料，提交后无法对申报材料进行补充或修改，请谨慎提交。</w:t>
      </w:r>
    </w:p>
    <w:p w14:paraId="67E4722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提交申报材料后进入</w:t>
      </w:r>
      <w:r>
        <w:rPr>
          <w:rFonts w:ascii="Times New Roman" w:hAnsi="Times New Roman" w:eastAsia="仿宋_GB2312" w:cs="Times New Roman"/>
          <w:b/>
          <w:bCs/>
          <w:color w:val="C00000"/>
          <w:sz w:val="32"/>
          <w:szCs w:val="32"/>
        </w:rPr>
        <w:t>形式审查</w:t>
      </w:r>
      <w:r>
        <w:rPr>
          <w:rFonts w:ascii="Times New Roman" w:hAnsi="Times New Roman" w:eastAsia="仿宋_GB2312" w:cs="Times New Roman"/>
          <w:sz w:val="32"/>
          <w:szCs w:val="32"/>
        </w:rPr>
        <w:t>阶段，在形式审查周期内</w:t>
      </w:r>
      <w:r>
        <w:rPr>
          <w:rFonts w:ascii="Times New Roman" w:hAnsi="Times New Roman" w:eastAsia="仿宋_GB2312" w:cs="Times New Roman"/>
          <w:b/>
          <w:bCs/>
          <w:color w:val="C00000"/>
          <w:sz w:val="32"/>
          <w:szCs w:val="32"/>
        </w:rPr>
        <w:t>（202</w:t>
      </w:r>
      <w:r>
        <w:rPr>
          <w:rFonts w:hint="eastAsia" w:ascii="Times New Roman" w:hAnsi="Times New Roman" w:eastAsia="仿宋_GB2312" w:cs="Times New Roman"/>
          <w:b/>
          <w:bCs/>
          <w:color w:val="C00000"/>
          <w:sz w:val="32"/>
          <w:szCs w:val="32"/>
          <w:lang w:val="en-US" w:eastAsia="zh-CN"/>
        </w:rPr>
        <w:t>6</w:t>
      </w:r>
      <w:r>
        <w:rPr>
          <w:rFonts w:ascii="Times New Roman" w:hAnsi="Times New Roman" w:eastAsia="仿宋_GB2312" w:cs="Times New Roman"/>
          <w:b/>
          <w:bCs/>
          <w:color w:val="C00000"/>
          <w:sz w:val="32"/>
          <w:szCs w:val="32"/>
        </w:rPr>
        <w:t>年</w:t>
      </w:r>
      <w:r>
        <w:rPr>
          <w:rFonts w:hint="eastAsia" w:ascii="Times New Roman" w:hAnsi="Times New Roman" w:eastAsia="仿宋_GB2312" w:cs="Times New Roman"/>
          <w:b/>
          <w:bCs/>
          <w:color w:val="C00000"/>
          <w:sz w:val="32"/>
          <w:szCs w:val="32"/>
          <w:lang w:val="en-US" w:eastAsia="zh-CN"/>
        </w:rPr>
        <w:t>5</w:t>
      </w:r>
      <w:r>
        <w:rPr>
          <w:rFonts w:ascii="Times New Roman" w:hAnsi="Times New Roman" w:eastAsia="仿宋_GB2312" w:cs="Times New Roman"/>
          <w:b/>
          <w:bCs/>
          <w:color w:val="C00000"/>
          <w:sz w:val="32"/>
          <w:szCs w:val="32"/>
        </w:rPr>
        <w:t>月</w:t>
      </w:r>
      <w:r>
        <w:rPr>
          <w:rFonts w:hint="eastAsia" w:ascii="Times New Roman" w:hAnsi="Times New Roman" w:eastAsia="仿宋_GB2312" w:cs="Times New Roman"/>
          <w:b/>
          <w:bCs/>
          <w:color w:val="C00000"/>
          <w:sz w:val="32"/>
          <w:szCs w:val="32"/>
          <w:lang w:val="en-US" w:eastAsia="zh-CN"/>
        </w:rPr>
        <w:t>6</w:t>
      </w:r>
      <w:r>
        <w:rPr>
          <w:rFonts w:ascii="Times New Roman" w:hAnsi="Times New Roman" w:eastAsia="仿宋_GB2312" w:cs="Times New Roman"/>
          <w:b/>
          <w:bCs/>
          <w:color w:val="C00000"/>
          <w:sz w:val="32"/>
          <w:szCs w:val="32"/>
        </w:rPr>
        <w:t>日9:00至</w:t>
      </w:r>
      <w:r>
        <w:rPr>
          <w:rFonts w:hint="eastAsia" w:ascii="Times New Roman" w:hAnsi="Times New Roman" w:eastAsia="仿宋_GB2312" w:cs="Times New Roman"/>
          <w:b/>
          <w:bCs/>
          <w:color w:val="C00000"/>
          <w:sz w:val="32"/>
          <w:szCs w:val="32"/>
          <w:lang w:val="en-US" w:eastAsia="zh-CN"/>
        </w:rPr>
        <w:t>6</w:t>
      </w:r>
      <w:r>
        <w:rPr>
          <w:rFonts w:ascii="Times New Roman" w:hAnsi="Times New Roman" w:eastAsia="仿宋_GB2312" w:cs="Times New Roman"/>
          <w:b/>
          <w:bCs/>
          <w:color w:val="C00000"/>
          <w:sz w:val="32"/>
          <w:szCs w:val="32"/>
        </w:rPr>
        <w:t>月</w:t>
      </w:r>
      <w:r>
        <w:rPr>
          <w:rFonts w:hint="eastAsia" w:ascii="Times New Roman" w:hAnsi="Times New Roman" w:eastAsia="仿宋_GB2312" w:cs="Times New Roman"/>
          <w:b/>
          <w:bCs/>
          <w:color w:val="C00000"/>
          <w:sz w:val="32"/>
          <w:szCs w:val="32"/>
          <w:lang w:val="en-US" w:eastAsia="zh-CN"/>
        </w:rPr>
        <w:t>12</w:t>
      </w:r>
      <w:r>
        <w:rPr>
          <w:rFonts w:ascii="Times New Roman" w:hAnsi="Times New Roman" w:eastAsia="仿宋_GB2312" w:cs="Times New Roman"/>
          <w:b/>
          <w:bCs/>
          <w:color w:val="C00000"/>
          <w:sz w:val="32"/>
          <w:szCs w:val="32"/>
        </w:rPr>
        <w:t>日17:00）</w:t>
      </w:r>
      <w:r>
        <w:rPr>
          <w:rFonts w:ascii="Times New Roman" w:hAnsi="Times New Roman" w:eastAsia="仿宋_GB2312" w:cs="Times New Roman"/>
          <w:sz w:val="32"/>
          <w:szCs w:val="32"/>
        </w:rPr>
        <w:t>请</w:t>
      </w:r>
      <w:r>
        <w:rPr>
          <w:rFonts w:ascii="Times New Roman" w:hAnsi="Times New Roman" w:eastAsia="仿宋_GB2312" w:cs="Times New Roman"/>
          <w:b/>
          <w:bCs/>
          <w:color w:val="C00000"/>
          <w:sz w:val="32"/>
          <w:szCs w:val="32"/>
        </w:rPr>
        <w:t>自行登录填报系统</w:t>
      </w:r>
      <w:r>
        <w:rPr>
          <w:rFonts w:ascii="Times New Roman" w:hAnsi="Times New Roman" w:eastAsia="仿宋_GB2312" w:cs="Times New Roman"/>
          <w:sz w:val="32"/>
          <w:szCs w:val="32"/>
        </w:rPr>
        <w:t>及时查看形式审查结果。</w:t>
      </w:r>
    </w:p>
    <w:p w14:paraId="41FC8402">
      <w:pPr>
        <w:spacing w:before="156" w:beforeLines="50" w:line="560" w:lineRule="exact"/>
        <w:ind w:firstLine="640" w:firstLineChars="200"/>
        <w:outlineLvl w:val="0"/>
        <w:rPr>
          <w:rFonts w:hint="eastAsia" w:ascii="黑体" w:hAnsi="黑体" w:eastAsia="黑体" w:cs="黑体"/>
          <w:b w:val="0"/>
          <w:bCs w:val="0"/>
          <w:sz w:val="32"/>
          <w:szCs w:val="32"/>
        </w:rPr>
      </w:pPr>
      <w:r>
        <w:rPr>
          <w:rFonts w:ascii="黑体" w:hAnsi="黑体" w:eastAsia="黑体" w:cs="黑体"/>
          <w:b w:val="0"/>
          <w:bCs w:val="0"/>
          <w:sz w:val="32"/>
          <w:szCs w:val="32"/>
        </w:rPr>
        <w:t>二、申报入口</w:t>
      </w:r>
    </w:p>
    <w:p w14:paraId="0F6116E6">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登录</w:t>
      </w:r>
      <w:r>
        <w:rPr>
          <w:rFonts w:ascii="仿宋_GB2312" w:hAnsi="仿宋_GB2312" w:eastAsia="仿宋_GB2312" w:cs="Times New Roman"/>
          <w:sz w:val="32"/>
          <w:szCs w:val="32"/>
        </w:rPr>
        <w:t>“</w:t>
      </w:r>
      <w:r>
        <w:rPr>
          <w:rFonts w:ascii="Times New Roman" w:hAnsi="Times New Roman" w:eastAsia="仿宋_GB2312" w:cs="Times New Roman"/>
          <w:sz w:val="32"/>
          <w:szCs w:val="32"/>
        </w:rPr>
        <w:t>中国质量协会质量活动推进平台</w:t>
      </w:r>
      <w:r>
        <w:rPr>
          <w:rFonts w:ascii="仿宋_GB2312" w:hAnsi="仿宋_GB2312" w:eastAsia="仿宋_GB2312" w:cs="Times New Roman"/>
          <w:sz w:val="32"/>
          <w:szCs w:val="32"/>
        </w:rPr>
        <w:t>”</w:t>
      </w:r>
      <w:r>
        <w:rPr>
          <w:rFonts w:ascii="Times New Roman" w:hAnsi="Times New Roman" w:eastAsia="仿宋_GB2312" w:cs="Times New Roman"/>
          <w:sz w:val="32"/>
          <w:szCs w:val="32"/>
        </w:rPr>
        <w:t>进入</w:t>
      </w:r>
      <w:r>
        <w:rPr>
          <w:rFonts w:ascii="仿宋_GB2312" w:hAnsi="仿宋_GB2312" w:eastAsia="仿宋_GB2312" w:cs="Times New Roman"/>
          <w:sz w:val="32"/>
          <w:szCs w:val="32"/>
        </w:rPr>
        <w:t>“</w:t>
      </w:r>
      <w:r>
        <w:rPr>
          <w:rFonts w:ascii="Times New Roman" w:hAnsi="Times New Roman" w:eastAsia="仿宋_GB2312" w:cs="Times New Roman"/>
          <w:sz w:val="32"/>
          <w:szCs w:val="32"/>
        </w:rPr>
        <w:t>活动报名</w:t>
      </w:r>
      <w:r>
        <w:rPr>
          <w:rFonts w:ascii="仿宋_GB2312" w:hAnsi="仿宋_GB2312" w:eastAsia="仿宋_GB2312" w:cs="Times New Roman"/>
          <w:sz w:val="32"/>
          <w:szCs w:val="32"/>
        </w:rPr>
        <w:t>”</w:t>
      </w:r>
      <w:r>
        <w:rPr>
          <w:rFonts w:ascii="Times New Roman" w:hAnsi="Times New Roman" w:eastAsia="仿宋_GB2312" w:cs="Times New Roman"/>
          <w:sz w:val="32"/>
          <w:szCs w:val="32"/>
        </w:rPr>
        <w:t>专栏（https://qpp.caq.org.cn/activity-registration），选择质量技术奖申报入口，点击</w:t>
      </w:r>
      <w:r>
        <w:rPr>
          <w:rFonts w:ascii="仿宋_GB2312" w:hAnsi="仿宋_GB2312" w:eastAsia="仿宋_GB2312" w:cs="Times New Roman"/>
          <w:sz w:val="32"/>
          <w:szCs w:val="32"/>
        </w:rPr>
        <w:t>“</w:t>
      </w:r>
      <w:r>
        <w:rPr>
          <w:rFonts w:ascii="Times New Roman" w:hAnsi="Times New Roman" w:eastAsia="仿宋_GB2312" w:cs="Times New Roman"/>
          <w:sz w:val="32"/>
          <w:szCs w:val="32"/>
        </w:rPr>
        <w:t>立即报名</w:t>
      </w:r>
      <w:r>
        <w:rPr>
          <w:rFonts w:ascii="仿宋_GB2312" w:hAnsi="仿宋_GB2312" w:eastAsia="仿宋_GB2312" w:cs="Times New Roman"/>
          <w:sz w:val="32"/>
          <w:szCs w:val="32"/>
        </w:rPr>
        <w:t>”</w:t>
      </w:r>
      <w:r>
        <w:rPr>
          <w:rFonts w:ascii="Times New Roman" w:hAnsi="Times New Roman" w:eastAsia="仿宋_GB2312" w:cs="Times New Roman"/>
          <w:sz w:val="32"/>
          <w:szCs w:val="32"/>
        </w:rPr>
        <w:t>。</w:t>
      </w:r>
    </w:p>
    <w:p w14:paraId="317FD88A">
      <w:pPr>
        <w:spacing w:before="156" w:beforeLines="50" w:line="560" w:lineRule="exact"/>
        <w:ind w:firstLine="640" w:firstLineChars="200"/>
        <w:outlineLvl w:val="0"/>
        <w:rPr>
          <w:rFonts w:hint="eastAsia" w:ascii="黑体" w:hAnsi="黑体" w:eastAsia="黑体" w:cs="黑体"/>
          <w:b w:val="0"/>
          <w:bCs w:val="0"/>
          <w:sz w:val="32"/>
          <w:szCs w:val="32"/>
        </w:rPr>
      </w:pPr>
      <w:r>
        <w:rPr>
          <w:rFonts w:ascii="黑体" w:hAnsi="黑体" w:eastAsia="黑体" w:cs="黑体"/>
          <w:b w:val="0"/>
          <w:bCs w:val="0"/>
          <w:sz w:val="32"/>
          <w:szCs w:val="32"/>
        </w:rPr>
        <w:t>三、注册申报账号</w:t>
      </w:r>
    </w:p>
    <w:p w14:paraId="6DBF3AD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申报项目奖和个人奖</w:t>
      </w:r>
      <w:r>
        <w:rPr>
          <w:rFonts w:ascii="Times New Roman" w:hAnsi="Times New Roman" w:eastAsia="仿宋_GB2312" w:cs="Times New Roman"/>
          <w:b/>
          <w:bCs/>
          <w:color w:val="C00000"/>
          <w:sz w:val="32"/>
          <w:szCs w:val="32"/>
        </w:rPr>
        <w:t>均</w:t>
      </w:r>
      <w:r>
        <w:rPr>
          <w:rFonts w:hint="eastAsia" w:ascii="Times New Roman" w:hAnsi="Times New Roman" w:eastAsia="仿宋_GB2312" w:cs="Times New Roman"/>
          <w:b/>
          <w:bCs/>
          <w:color w:val="C00000"/>
          <w:sz w:val="32"/>
          <w:szCs w:val="32"/>
        </w:rPr>
        <w:t>须先</w:t>
      </w:r>
      <w:r>
        <w:rPr>
          <w:rFonts w:ascii="Times New Roman" w:hAnsi="Times New Roman" w:eastAsia="仿宋_GB2312" w:cs="Times New Roman"/>
          <w:b/>
          <w:bCs/>
          <w:color w:val="C00000"/>
          <w:sz w:val="32"/>
          <w:szCs w:val="32"/>
        </w:rPr>
        <w:t>注册组织管理员账号</w:t>
      </w:r>
      <w:r>
        <w:rPr>
          <w:rFonts w:hint="eastAsia" w:ascii="Times New Roman" w:hAnsi="Times New Roman" w:eastAsia="仿宋_GB2312" w:cs="Times New Roman"/>
          <w:b/>
          <w:bCs/>
          <w:color w:val="C00000"/>
          <w:sz w:val="32"/>
          <w:szCs w:val="32"/>
        </w:rPr>
        <w:t>，</w:t>
      </w:r>
      <w:r>
        <w:rPr>
          <w:rFonts w:ascii="Times New Roman" w:hAnsi="Times New Roman" w:eastAsia="仿宋_GB2312" w:cs="Times New Roman"/>
          <w:sz w:val="32"/>
          <w:szCs w:val="32"/>
        </w:rPr>
        <w:t>项目奖由第1完成单位注册组织管理员账号；个人奖由现工作单位注册组织管理员账号。</w:t>
      </w:r>
    </w:p>
    <w:p w14:paraId="2290FADC">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查询是否注册过“组织管理员”账号步骤如下：</w:t>
      </w:r>
    </w:p>
    <w:p w14:paraId="5B74076B">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点击页面右上方</w:t>
      </w:r>
      <w:r>
        <w:rPr>
          <w:rFonts w:ascii="仿宋_GB2312" w:hAnsi="仿宋_GB2312" w:eastAsia="仿宋_GB2312" w:cs="Times New Roman"/>
          <w:sz w:val="32"/>
          <w:szCs w:val="32"/>
        </w:rPr>
        <w:t>“</w:t>
      </w:r>
      <w:r>
        <w:rPr>
          <w:rFonts w:ascii="Times New Roman" w:hAnsi="Times New Roman" w:eastAsia="仿宋_GB2312" w:cs="Times New Roman"/>
          <w:sz w:val="32"/>
          <w:szCs w:val="32"/>
        </w:rPr>
        <w:t>注册</w:t>
      </w:r>
      <w:r>
        <w:rPr>
          <w:rFonts w:ascii="仿宋_GB2312" w:hAnsi="仿宋_GB2312" w:eastAsia="仿宋_GB2312" w:cs="Times New Roman"/>
          <w:sz w:val="32"/>
          <w:szCs w:val="32"/>
        </w:rPr>
        <w:t>”</w:t>
      </w:r>
      <w:r>
        <w:rPr>
          <w:rFonts w:ascii="Times New Roman" w:hAnsi="Times New Roman" w:eastAsia="仿宋_GB2312" w:cs="Times New Roman"/>
          <w:sz w:val="32"/>
          <w:szCs w:val="32"/>
        </w:rPr>
        <w:t>按钮后，选择</w:t>
      </w:r>
      <w:r>
        <w:rPr>
          <w:rFonts w:ascii="仿宋_GB2312" w:hAnsi="仿宋_GB2312" w:eastAsia="仿宋_GB2312" w:cs="Times New Roman"/>
          <w:sz w:val="32"/>
          <w:szCs w:val="32"/>
        </w:rPr>
        <w:t>“</w:t>
      </w:r>
      <w:r>
        <w:rPr>
          <w:rFonts w:ascii="Times New Roman" w:hAnsi="Times New Roman" w:eastAsia="仿宋_GB2312" w:cs="Times New Roman"/>
          <w:sz w:val="32"/>
          <w:szCs w:val="32"/>
        </w:rPr>
        <w:t>不，我要企业注册</w:t>
      </w:r>
      <w:r>
        <w:rPr>
          <w:rFonts w:ascii="仿宋_GB2312" w:hAnsi="仿宋_GB2312" w:eastAsia="仿宋_GB2312" w:cs="Times New Roman"/>
          <w:sz w:val="32"/>
          <w:szCs w:val="32"/>
        </w:rPr>
        <w:t>”</w:t>
      </w:r>
      <w:r>
        <w:rPr>
          <w:rFonts w:ascii="Times New Roman" w:hAnsi="Times New Roman" w:eastAsia="仿宋_GB2312" w:cs="Times New Roman"/>
          <w:sz w:val="32"/>
          <w:szCs w:val="32"/>
        </w:rPr>
        <w:t>。</w:t>
      </w:r>
    </w:p>
    <w:p w14:paraId="0D4D6DCA">
      <w:pPr>
        <w:jc w:val="center"/>
        <w:rPr>
          <w:rFonts w:ascii="Times New Roman" w:hAnsi="Times New Roman" w:eastAsia="仿宋_GB2312" w:cs="Times New Roman"/>
          <w:sz w:val="32"/>
          <w:szCs w:val="32"/>
        </w:rPr>
      </w:pPr>
      <w:r>
        <w:rPr>
          <w:rFonts w:ascii="Times New Roman" w:hAnsi="Times New Roman" w:eastAsia="仿宋_GB2312" w:cs="Times New Roman"/>
        </w:rPr>
        <w:drawing>
          <wp:inline distT="0" distB="0" distL="0" distR="0">
            <wp:extent cx="5274310" cy="2096770"/>
            <wp:effectExtent l="0" t="0" r="0" b="0"/>
            <wp:docPr id="40300431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04318" name="图片 1" descr="图形用户界面, 应用程序&#10;&#10;描述已自动生成"/>
                    <pic:cNvPicPr>
                      <a:picLocks noChangeAspect="1"/>
                    </pic:cNvPicPr>
                  </pic:nvPicPr>
                  <pic:blipFill>
                    <a:blip r:embed="rId4"/>
                    <a:stretch>
                      <a:fillRect/>
                    </a:stretch>
                  </pic:blipFill>
                  <pic:spPr>
                    <a:xfrm>
                      <a:off x="0" y="0"/>
                      <a:ext cx="5274310" cy="2096770"/>
                    </a:xfrm>
                    <a:prstGeom prst="rect">
                      <a:avLst/>
                    </a:prstGeom>
                  </pic:spPr>
                </pic:pic>
              </a:graphicData>
            </a:graphic>
          </wp:inline>
        </w:drawing>
      </w:r>
    </w:p>
    <w:p w14:paraId="6E7990A8">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在</w:t>
      </w:r>
      <w:r>
        <w:rPr>
          <w:rFonts w:ascii="仿宋_GB2312" w:hAnsi="仿宋_GB2312" w:eastAsia="仿宋_GB2312" w:cs="Times New Roman"/>
          <w:sz w:val="32"/>
          <w:szCs w:val="32"/>
        </w:rPr>
        <w:t>“</w:t>
      </w:r>
      <w:r>
        <w:rPr>
          <w:rFonts w:ascii="Times New Roman" w:hAnsi="Times New Roman" w:eastAsia="仿宋_GB2312" w:cs="Times New Roman"/>
          <w:sz w:val="32"/>
          <w:szCs w:val="32"/>
        </w:rPr>
        <w:t>注册查询</w:t>
      </w:r>
      <w:r>
        <w:rPr>
          <w:rFonts w:ascii="仿宋_GB2312" w:hAnsi="仿宋_GB2312" w:eastAsia="仿宋_GB2312" w:cs="Times New Roman"/>
          <w:sz w:val="32"/>
          <w:szCs w:val="32"/>
        </w:rPr>
        <w:t>”</w:t>
      </w:r>
      <w:r>
        <w:rPr>
          <w:rFonts w:ascii="Times New Roman" w:hAnsi="Times New Roman" w:eastAsia="仿宋_GB2312" w:cs="Times New Roman"/>
          <w:sz w:val="32"/>
          <w:szCs w:val="32"/>
        </w:rPr>
        <w:t>处，准确输入单位全称（公章为准）或信用代码</w:t>
      </w:r>
      <w:r>
        <w:rPr>
          <w:rFonts w:hint="eastAsia" w:ascii="Times New Roman" w:hAnsi="Times New Roman" w:eastAsia="仿宋_GB2312" w:cs="Times New Roman"/>
          <w:sz w:val="32"/>
          <w:szCs w:val="32"/>
        </w:rPr>
        <w:t>进行查询</w:t>
      </w:r>
      <w:r>
        <w:rPr>
          <w:rFonts w:ascii="Times New Roman" w:hAnsi="Times New Roman" w:eastAsia="仿宋_GB2312" w:cs="Times New Roman"/>
          <w:sz w:val="32"/>
          <w:szCs w:val="32"/>
        </w:rPr>
        <w:t>。</w:t>
      </w:r>
    </w:p>
    <w:p w14:paraId="48AF78AA">
      <w:pPr>
        <w:jc w:val="center"/>
        <w:rPr>
          <w:rFonts w:ascii="Times New Roman" w:hAnsi="Times New Roman" w:eastAsia="仿宋_GB2312" w:cs="Times New Roman"/>
          <w:sz w:val="32"/>
          <w:szCs w:val="32"/>
        </w:rPr>
      </w:pPr>
      <w:r>
        <w:rPr>
          <w:rFonts w:ascii="Times New Roman" w:hAnsi="Times New Roman" w:eastAsia="仿宋_GB2312" w:cs="Times New Roman"/>
        </w:rPr>
        <w:drawing>
          <wp:inline distT="0" distB="0" distL="114300" distR="114300">
            <wp:extent cx="5267960" cy="2091690"/>
            <wp:effectExtent l="0" t="0" r="5080" b="11430"/>
            <wp:docPr id="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a:picLocks noChangeAspect="1"/>
                    </pic:cNvPicPr>
                  </pic:nvPicPr>
                  <pic:blipFill>
                    <a:blip r:embed="rId5"/>
                    <a:stretch>
                      <a:fillRect/>
                    </a:stretch>
                  </pic:blipFill>
                  <pic:spPr>
                    <a:xfrm>
                      <a:off x="0" y="0"/>
                      <a:ext cx="5267960" cy="2091690"/>
                    </a:xfrm>
                    <a:prstGeom prst="rect">
                      <a:avLst/>
                    </a:prstGeom>
                    <a:noFill/>
                    <a:ln>
                      <a:noFill/>
                    </a:ln>
                  </pic:spPr>
                </pic:pic>
              </a:graphicData>
            </a:graphic>
          </wp:inline>
        </w:drawing>
      </w:r>
    </w:p>
    <w:p w14:paraId="1295CC22">
      <w:pPr>
        <w:spacing w:line="56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提示</w:t>
      </w:r>
      <w:r>
        <w:rPr>
          <w:rFonts w:ascii="仿宋_GB2312" w:hAnsi="仿宋_GB2312" w:eastAsia="仿宋_GB2312" w:cs="Times New Roman"/>
          <w:sz w:val="32"/>
          <w:szCs w:val="32"/>
        </w:rPr>
        <w:t>“</w:t>
      </w:r>
      <w:r>
        <w:rPr>
          <w:rFonts w:ascii="Times New Roman" w:hAnsi="Times New Roman" w:eastAsia="仿宋_GB2312" w:cs="Times New Roman"/>
          <w:sz w:val="32"/>
          <w:szCs w:val="32"/>
        </w:rPr>
        <w:t>该企业尚未注册组织管理员账号，可继续注册</w:t>
      </w:r>
      <w:r>
        <w:rPr>
          <w:rFonts w:ascii="仿宋_GB2312" w:hAnsi="仿宋_GB2312" w:eastAsia="仿宋_GB2312" w:cs="Times New Roman"/>
          <w:sz w:val="32"/>
          <w:szCs w:val="32"/>
        </w:rPr>
        <w:t>”</w:t>
      </w:r>
      <w:r>
        <w:rPr>
          <w:rFonts w:hint="eastAsia" w:ascii="仿宋_GB2312" w:hAnsi="仿宋_GB2312" w:eastAsia="仿宋_GB2312" w:cs="Times New Roman"/>
          <w:sz w:val="32"/>
          <w:szCs w:val="32"/>
        </w:rPr>
        <w:t>，点击下一步</w:t>
      </w:r>
      <w:r>
        <w:rPr>
          <w:rFonts w:hint="eastAsia" w:ascii="Times New Roman" w:hAnsi="Times New Roman" w:eastAsia="仿宋_GB2312" w:cs="Times New Roman"/>
          <w:sz w:val="32"/>
          <w:szCs w:val="32"/>
        </w:rPr>
        <w:t>；提示“该企业已注册管理员账号</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”,请按提示语自行联系组织管理员</w:t>
      </w:r>
      <w:r>
        <w:rPr>
          <w:rFonts w:hint="eastAsia" w:ascii="Times New Roman" w:hAnsi="Times New Roman" w:eastAsia="仿宋_GB2312" w:cs="Times New Roman"/>
          <w:sz w:val="32"/>
          <w:szCs w:val="32"/>
          <w:lang w:val="en-US" w:eastAsia="zh-CN"/>
        </w:rPr>
        <w:t>。</w:t>
      </w:r>
    </w:p>
    <w:p w14:paraId="13A91A9C">
      <w:pPr>
        <w:spacing w:line="56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2. 项目奖和个人奖可以组织管理员账号直接申报，也可在有组织管理员的前提下，另行注册个人账号加入组织后申报。</w:t>
      </w:r>
      <w:r>
        <w:rPr>
          <w:rFonts w:ascii="Times New Roman" w:hAnsi="Times New Roman" w:eastAsia="仿宋_GB2312" w:cs="Times New Roman"/>
          <w:sz w:val="32"/>
          <w:szCs w:val="32"/>
        </w:rPr>
        <w:t>以</w:t>
      </w:r>
      <w:r>
        <w:rPr>
          <w:rFonts w:ascii="Times New Roman" w:hAnsi="Times New Roman" w:eastAsia="仿宋_GB2312" w:cs="Times New Roman"/>
          <w:b/>
          <w:bCs/>
          <w:color w:val="C00000"/>
          <w:sz w:val="32"/>
          <w:szCs w:val="32"/>
        </w:rPr>
        <w:t>个人账号</w:t>
      </w:r>
      <w:r>
        <w:rPr>
          <w:rFonts w:ascii="Times New Roman" w:hAnsi="Times New Roman" w:eastAsia="仿宋_GB2312" w:cs="Times New Roman"/>
          <w:sz w:val="32"/>
          <w:szCs w:val="32"/>
        </w:rPr>
        <w:t>申报，建议项目奖由申报项目联系人注册个人账号，个人奖由申报者本人或联系人注册个人账号</w:t>
      </w:r>
      <w:r>
        <w:rPr>
          <w:rFonts w:hint="eastAsia" w:ascii="Times New Roman" w:hAnsi="Times New Roman" w:eastAsia="仿宋_GB2312" w:cs="Times New Roman"/>
          <w:sz w:val="32"/>
          <w:szCs w:val="32"/>
          <w:lang w:eastAsia="zh-CN"/>
        </w:rPr>
        <w:t>。</w:t>
      </w:r>
    </w:p>
    <w:p w14:paraId="6AC1FF94">
      <w:pPr>
        <w:spacing w:line="56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 xml:space="preserve">3. </w:t>
      </w:r>
      <w:r>
        <w:rPr>
          <w:rFonts w:ascii="Times New Roman" w:hAnsi="Times New Roman" w:eastAsia="仿宋_GB2312" w:cs="Times New Roman"/>
          <w:sz w:val="32"/>
          <w:szCs w:val="32"/>
        </w:rPr>
        <w:t>以个人账号申报时，点击</w:t>
      </w:r>
      <w:r>
        <w:rPr>
          <w:rFonts w:ascii="仿宋_GB2312" w:hAnsi="仿宋_GB2312" w:eastAsia="仿宋_GB2312" w:cs="Times New Roman"/>
          <w:sz w:val="32"/>
          <w:szCs w:val="32"/>
        </w:rPr>
        <w:t>“</w:t>
      </w:r>
      <w:r>
        <w:rPr>
          <w:rFonts w:ascii="Times New Roman" w:hAnsi="Times New Roman" w:eastAsia="仿宋_GB2312" w:cs="Times New Roman"/>
          <w:sz w:val="32"/>
          <w:szCs w:val="32"/>
        </w:rPr>
        <w:t>立即报名</w:t>
      </w:r>
      <w:r>
        <w:rPr>
          <w:rFonts w:ascii="仿宋_GB2312" w:hAnsi="仿宋_GB2312" w:eastAsia="仿宋_GB2312" w:cs="Times New Roman"/>
          <w:sz w:val="32"/>
          <w:szCs w:val="32"/>
        </w:rPr>
        <w:t>”</w:t>
      </w:r>
      <w:r>
        <w:rPr>
          <w:rFonts w:ascii="Times New Roman" w:hAnsi="Times New Roman" w:eastAsia="仿宋_GB2312" w:cs="Times New Roman"/>
          <w:sz w:val="32"/>
          <w:szCs w:val="32"/>
        </w:rPr>
        <w:t>后若出现</w:t>
      </w:r>
      <w:r>
        <w:rPr>
          <w:rFonts w:ascii="仿宋_GB2312" w:hAnsi="仿宋_GB2312" w:eastAsia="仿宋_GB2312" w:cs="Times New Roman"/>
          <w:sz w:val="32"/>
          <w:szCs w:val="32"/>
        </w:rPr>
        <w:t>“</w:t>
      </w:r>
      <w:r>
        <w:rPr>
          <w:rFonts w:ascii="Times New Roman" w:hAnsi="Times New Roman" w:eastAsia="仿宋_GB2312" w:cs="Times New Roman"/>
          <w:sz w:val="32"/>
          <w:szCs w:val="32"/>
        </w:rPr>
        <w:t>未加入组织</w:t>
      </w:r>
      <w:r>
        <w:rPr>
          <w:rFonts w:ascii="仿宋_GB2312" w:hAnsi="仿宋_GB2312" w:eastAsia="仿宋_GB2312" w:cs="Times New Roman"/>
          <w:sz w:val="32"/>
          <w:szCs w:val="32"/>
        </w:rPr>
        <w:t>”</w:t>
      </w:r>
      <w:r>
        <w:rPr>
          <w:rFonts w:ascii="Times New Roman" w:hAnsi="Times New Roman" w:eastAsia="仿宋_GB2312" w:cs="Times New Roman"/>
          <w:sz w:val="32"/>
          <w:szCs w:val="32"/>
        </w:rPr>
        <w:t>弹窗，请输入单位名称或社会信用代码选择加入</w:t>
      </w:r>
      <w:r>
        <w:rPr>
          <w:rFonts w:hint="eastAsia" w:ascii="Times New Roman" w:hAnsi="Times New Roman" w:eastAsia="仿宋_GB2312" w:cs="Times New Roman"/>
          <w:sz w:val="32"/>
          <w:szCs w:val="32"/>
        </w:rPr>
        <w:t>组织</w:t>
      </w:r>
      <w:r>
        <w:rPr>
          <w:rFonts w:ascii="Times New Roman" w:hAnsi="Times New Roman" w:eastAsia="仿宋_GB2312" w:cs="Times New Roman"/>
          <w:sz w:val="32"/>
          <w:szCs w:val="32"/>
        </w:rPr>
        <w:t>。若提示</w:t>
      </w:r>
      <w:r>
        <w:rPr>
          <w:rFonts w:ascii="仿宋_GB2312" w:hAnsi="仿宋_GB2312" w:eastAsia="仿宋_GB2312" w:cs="Times New Roman"/>
          <w:sz w:val="32"/>
          <w:szCs w:val="32"/>
        </w:rPr>
        <w:t>“</w:t>
      </w:r>
      <w:r>
        <w:rPr>
          <w:rFonts w:ascii="Times New Roman" w:hAnsi="Times New Roman" w:eastAsia="仿宋_GB2312" w:cs="Times New Roman"/>
          <w:sz w:val="32"/>
          <w:szCs w:val="32"/>
        </w:rPr>
        <w:t>无匹配结果</w:t>
      </w:r>
      <w:r>
        <w:rPr>
          <w:rFonts w:ascii="仿宋_GB2312" w:hAnsi="仿宋_GB2312" w:eastAsia="仿宋_GB2312" w:cs="Times New Roman"/>
          <w:sz w:val="32"/>
          <w:szCs w:val="32"/>
        </w:rPr>
        <w:t>”</w:t>
      </w:r>
      <w:r>
        <w:rPr>
          <w:rFonts w:ascii="Times New Roman" w:hAnsi="Times New Roman" w:eastAsia="仿宋_GB2312" w:cs="Times New Roman"/>
          <w:sz w:val="32"/>
          <w:szCs w:val="32"/>
        </w:rPr>
        <w:t>，说明单位未注册组织管理员账号，请单位注册组织管理员账号后再进行申报</w:t>
      </w:r>
      <w:r>
        <w:rPr>
          <w:rFonts w:hint="eastAsia" w:ascii="Times New Roman" w:hAnsi="Times New Roman" w:eastAsia="仿宋_GB2312" w:cs="Times New Roman"/>
          <w:sz w:val="32"/>
          <w:szCs w:val="32"/>
          <w:lang w:eastAsia="zh-CN"/>
        </w:rPr>
        <w:t>。</w:t>
      </w:r>
    </w:p>
    <w:p w14:paraId="092143C1">
      <w:pPr>
        <w:jc w:val="center"/>
        <w:rPr>
          <w:rFonts w:ascii="Times New Roman" w:hAnsi="Times New Roman" w:eastAsia="仿宋_GB2312" w:cs="Times New Roman"/>
          <w:sz w:val="32"/>
          <w:szCs w:val="32"/>
        </w:rPr>
      </w:pPr>
      <w:r>
        <w:rPr>
          <w:rFonts w:ascii="Times New Roman" w:hAnsi="Times New Roman" w:eastAsia="仿宋_GB2312" w:cs="Times New Roman"/>
        </w:rPr>
        <w:drawing>
          <wp:inline distT="0" distB="0" distL="0" distR="0">
            <wp:extent cx="4636135" cy="1584960"/>
            <wp:effectExtent l="0" t="0" r="12065" b="0"/>
            <wp:docPr id="20155314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3148" name="图片 1" descr="图形用户界面, 应用程序&#10;&#10;描述已自动生成"/>
                    <pic:cNvPicPr>
                      <a:picLocks noChangeAspect="1"/>
                    </pic:cNvPicPr>
                  </pic:nvPicPr>
                  <pic:blipFill>
                    <a:blip r:embed="rId6"/>
                    <a:stretch>
                      <a:fillRect/>
                    </a:stretch>
                  </pic:blipFill>
                  <pic:spPr>
                    <a:xfrm>
                      <a:off x="0" y="0"/>
                      <a:ext cx="4636135" cy="1584960"/>
                    </a:xfrm>
                    <a:prstGeom prst="rect">
                      <a:avLst/>
                    </a:prstGeom>
                  </pic:spPr>
                </pic:pic>
              </a:graphicData>
            </a:graphic>
          </wp:inline>
        </w:drawing>
      </w:r>
    </w:p>
    <w:p w14:paraId="5C40A8D6">
      <w:pPr>
        <w:spacing w:line="56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 每家单位仅能注册1个组织管理员账号</w:t>
      </w:r>
      <w:r>
        <w:rPr>
          <w:rFonts w:hint="eastAsia" w:ascii="Times New Roman" w:hAnsi="Times New Roman" w:eastAsia="仿宋_GB2312" w:cs="Times New Roman"/>
          <w:sz w:val="32"/>
          <w:szCs w:val="32"/>
          <w:lang w:eastAsia="zh-CN"/>
        </w:rPr>
        <w:t>。</w:t>
      </w:r>
    </w:p>
    <w:p w14:paraId="379A0112">
      <w:pPr>
        <w:spacing w:line="56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 每个手机号仅能注册1个账号，无法同时注册组织管理员账号和个人账号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已经注册过</w:t>
      </w:r>
      <w:r>
        <w:rPr>
          <w:rFonts w:ascii="Times New Roman" w:hAnsi="Times New Roman" w:eastAsia="仿宋_GB2312" w:cs="Times New Roman"/>
          <w:sz w:val="32"/>
          <w:szCs w:val="32"/>
        </w:rPr>
        <w:t>个人账号</w:t>
      </w:r>
      <w:r>
        <w:rPr>
          <w:rFonts w:hint="eastAsia" w:ascii="Times New Roman" w:hAnsi="Times New Roman" w:eastAsia="仿宋_GB2312" w:cs="Times New Roman"/>
          <w:sz w:val="32"/>
          <w:szCs w:val="32"/>
          <w:lang w:eastAsia="zh-CN"/>
        </w:rPr>
        <w:t>的</w:t>
      </w:r>
      <w:r>
        <w:rPr>
          <w:rFonts w:hint="eastAsia" w:ascii="Times New Roman" w:hAnsi="Times New Roman" w:eastAsia="仿宋_GB2312" w:cs="Times New Roman"/>
          <w:sz w:val="32"/>
          <w:szCs w:val="32"/>
          <w:lang w:val="en-US" w:eastAsia="zh-CN"/>
        </w:rPr>
        <w:t>手机号（如参加过</w:t>
      </w:r>
      <w:bookmarkStart w:id="0" w:name="_GoBack"/>
      <w:bookmarkEnd w:id="0"/>
      <w:r>
        <w:rPr>
          <w:rFonts w:hint="eastAsia" w:ascii="Times New Roman" w:hAnsi="Times New Roman" w:eastAsia="仿宋_GB2312" w:cs="Times New Roman"/>
          <w:sz w:val="32"/>
          <w:szCs w:val="32"/>
          <w:lang w:val="en-US" w:eastAsia="zh-CN"/>
        </w:rPr>
        <w:t>协会的知识竞赛等活动）不能再注册</w:t>
      </w:r>
      <w:r>
        <w:rPr>
          <w:rFonts w:ascii="Times New Roman" w:hAnsi="Times New Roman" w:eastAsia="仿宋_GB2312" w:cs="Times New Roman"/>
          <w:sz w:val="32"/>
          <w:szCs w:val="32"/>
        </w:rPr>
        <w:t>组织管理员账号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需要注册</w:t>
      </w:r>
      <w:r>
        <w:rPr>
          <w:rFonts w:ascii="Times New Roman" w:hAnsi="Times New Roman" w:eastAsia="仿宋_GB2312" w:cs="Times New Roman"/>
          <w:sz w:val="32"/>
          <w:szCs w:val="32"/>
        </w:rPr>
        <w:t>组织管理员账号</w:t>
      </w:r>
      <w:r>
        <w:rPr>
          <w:rFonts w:hint="eastAsia" w:ascii="Times New Roman" w:hAnsi="Times New Roman" w:eastAsia="仿宋_GB2312" w:cs="Times New Roman"/>
          <w:sz w:val="32"/>
          <w:szCs w:val="32"/>
          <w:lang w:eastAsia="zh-CN"/>
        </w:rPr>
        <w:t>的</w:t>
      </w:r>
      <w:r>
        <w:rPr>
          <w:rFonts w:hint="eastAsia" w:ascii="Times New Roman" w:hAnsi="Times New Roman" w:eastAsia="仿宋_GB2312" w:cs="Times New Roman"/>
          <w:sz w:val="32"/>
          <w:szCs w:val="32"/>
          <w:lang w:val="en-US" w:eastAsia="zh-CN"/>
        </w:rPr>
        <w:t>话需要更换成其他手机号。</w:t>
      </w:r>
    </w:p>
    <w:p w14:paraId="5537422E">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 组织管理员账号和个人账号</w:t>
      </w:r>
      <w:r>
        <w:rPr>
          <w:rFonts w:ascii="Times New Roman" w:hAnsi="Times New Roman" w:eastAsia="仿宋_GB2312" w:cs="Times New Roman"/>
          <w:b/>
          <w:bCs/>
          <w:color w:val="C00000"/>
          <w:sz w:val="32"/>
          <w:szCs w:val="32"/>
        </w:rPr>
        <w:t>均可同时申报</w:t>
      </w:r>
      <w:r>
        <w:rPr>
          <w:rFonts w:ascii="Times New Roman" w:hAnsi="Times New Roman" w:eastAsia="仿宋_GB2312" w:cs="Times New Roman"/>
          <w:sz w:val="32"/>
          <w:szCs w:val="32"/>
        </w:rPr>
        <w:t>多个项目奖或个人奖。</w:t>
      </w:r>
    </w:p>
    <w:p w14:paraId="43F2CA02">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 特别注意，注册组织管理员时须在注册页面</w:t>
      </w:r>
      <w:r>
        <w:rPr>
          <w:rFonts w:ascii="仿宋_GB2312" w:hAnsi="仿宋_GB2312" w:eastAsia="仿宋_GB2312" w:cs="Times New Roman"/>
          <w:sz w:val="32"/>
          <w:szCs w:val="32"/>
        </w:rPr>
        <w:t>“</w:t>
      </w:r>
      <w:r>
        <w:rPr>
          <w:rFonts w:ascii="Times New Roman" w:hAnsi="Times New Roman" w:eastAsia="仿宋_GB2312" w:cs="Times New Roman"/>
          <w:sz w:val="32"/>
          <w:szCs w:val="32"/>
        </w:rPr>
        <w:t>下载证明文件模板</w:t>
      </w:r>
      <w:r>
        <w:rPr>
          <w:rFonts w:ascii="仿宋_GB2312" w:hAnsi="仿宋_GB2312" w:eastAsia="仿宋_GB2312" w:cs="Times New Roman"/>
          <w:sz w:val="32"/>
          <w:szCs w:val="32"/>
        </w:rPr>
        <w:t>”</w:t>
      </w:r>
      <w:r>
        <w:rPr>
          <w:rFonts w:ascii="Times New Roman" w:hAnsi="Times New Roman" w:eastAsia="仿宋_GB2312" w:cs="Times New Roman"/>
          <w:b/>
          <w:bCs/>
          <w:color w:val="C00000"/>
          <w:sz w:val="32"/>
          <w:szCs w:val="32"/>
        </w:rPr>
        <w:t>加盖单位公章</w:t>
      </w:r>
      <w:r>
        <w:rPr>
          <w:rFonts w:ascii="Times New Roman" w:hAnsi="Times New Roman" w:eastAsia="仿宋_GB2312" w:cs="Times New Roman"/>
          <w:sz w:val="32"/>
          <w:szCs w:val="32"/>
        </w:rPr>
        <w:t>后重新上传，</w:t>
      </w:r>
      <w:r>
        <w:rPr>
          <w:rFonts w:ascii="Times New Roman" w:hAnsi="Times New Roman" w:eastAsia="仿宋_GB2312" w:cs="Times New Roman"/>
          <w:b/>
          <w:bCs/>
          <w:color w:val="C00000"/>
          <w:sz w:val="32"/>
          <w:szCs w:val="32"/>
        </w:rPr>
        <w:t>请提前预留盖章时间</w:t>
      </w:r>
      <w:r>
        <w:rPr>
          <w:rFonts w:ascii="Times New Roman" w:hAnsi="Times New Roman" w:eastAsia="仿宋_GB2312" w:cs="Times New Roman"/>
          <w:sz w:val="32"/>
          <w:szCs w:val="32"/>
        </w:rPr>
        <w:t>。</w:t>
      </w:r>
    </w:p>
    <w:p w14:paraId="543C8CC3">
      <w:pPr>
        <w:jc w:val="center"/>
        <w:rPr>
          <w:rFonts w:ascii="Times New Roman" w:hAnsi="Times New Roman" w:eastAsia="仿宋_GB2312" w:cs="Times New Roman"/>
          <w:sz w:val="32"/>
          <w:szCs w:val="32"/>
        </w:rPr>
      </w:pPr>
      <w:r>
        <w:rPr>
          <w:rFonts w:ascii="Times New Roman" w:hAnsi="Times New Roman" w:eastAsia="仿宋_GB2312" w:cs="Times New Roman"/>
        </w:rPr>
        <w:drawing>
          <wp:inline distT="0" distB="0" distL="0" distR="0">
            <wp:extent cx="4172585" cy="2202180"/>
            <wp:effectExtent l="0" t="0" r="0" b="0"/>
            <wp:docPr id="103649938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99383" name="图片 1" descr="图形用户界面, 应用程序&#10;&#10;描述已自动生成"/>
                    <pic:cNvPicPr>
                      <a:picLocks noChangeAspect="1"/>
                    </pic:cNvPicPr>
                  </pic:nvPicPr>
                  <pic:blipFill>
                    <a:blip r:embed="rId7"/>
                    <a:stretch>
                      <a:fillRect/>
                    </a:stretch>
                  </pic:blipFill>
                  <pic:spPr>
                    <a:xfrm>
                      <a:off x="0" y="0"/>
                      <a:ext cx="4174206" cy="2202759"/>
                    </a:xfrm>
                    <a:prstGeom prst="rect">
                      <a:avLst/>
                    </a:prstGeom>
                  </pic:spPr>
                </pic:pic>
              </a:graphicData>
            </a:graphic>
          </wp:inline>
        </w:drawing>
      </w:r>
    </w:p>
    <w:p w14:paraId="31F0ED1B">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 组织管理员账号注册具备</w:t>
      </w:r>
      <w:r>
        <w:rPr>
          <w:rFonts w:ascii="仿宋_GB2312" w:hAnsi="仿宋_GB2312" w:eastAsia="仿宋_GB2312" w:cs="Times New Roman"/>
          <w:sz w:val="32"/>
          <w:szCs w:val="32"/>
        </w:rPr>
        <w:t>“</w:t>
      </w:r>
      <w:r>
        <w:rPr>
          <w:rFonts w:ascii="Times New Roman" w:hAnsi="Times New Roman" w:eastAsia="仿宋_GB2312" w:cs="Times New Roman"/>
          <w:sz w:val="32"/>
          <w:szCs w:val="32"/>
        </w:rPr>
        <w:t>暂存</w:t>
      </w:r>
      <w:r>
        <w:rPr>
          <w:rFonts w:ascii="仿宋_GB2312" w:hAnsi="仿宋_GB2312" w:eastAsia="仿宋_GB2312" w:cs="Times New Roman"/>
          <w:sz w:val="32"/>
          <w:szCs w:val="32"/>
        </w:rPr>
        <w:t>”</w:t>
      </w:r>
      <w:r>
        <w:rPr>
          <w:rFonts w:ascii="Times New Roman" w:hAnsi="Times New Roman" w:eastAsia="仿宋_GB2312" w:cs="Times New Roman"/>
          <w:sz w:val="32"/>
          <w:szCs w:val="32"/>
        </w:rPr>
        <w:t>功能，重新进入请直接</w:t>
      </w:r>
      <w:r>
        <w:rPr>
          <w:rFonts w:ascii="仿宋_GB2312" w:hAnsi="仿宋_GB2312" w:eastAsia="仿宋_GB2312" w:cs="Times New Roman"/>
          <w:sz w:val="32"/>
          <w:szCs w:val="32"/>
        </w:rPr>
        <w:t>“</w:t>
      </w:r>
      <w:r>
        <w:rPr>
          <w:rFonts w:ascii="Times New Roman" w:hAnsi="Times New Roman" w:eastAsia="仿宋_GB2312" w:cs="Times New Roman"/>
          <w:sz w:val="32"/>
          <w:szCs w:val="32"/>
        </w:rPr>
        <w:t>登录</w:t>
      </w:r>
      <w:r>
        <w:rPr>
          <w:rFonts w:ascii="仿宋_GB2312" w:hAnsi="仿宋_GB2312" w:eastAsia="仿宋_GB2312" w:cs="Times New Roman"/>
          <w:sz w:val="32"/>
          <w:szCs w:val="32"/>
        </w:rPr>
        <w:t>”</w:t>
      </w:r>
      <w:r>
        <w:rPr>
          <w:rFonts w:ascii="Times New Roman" w:hAnsi="Times New Roman" w:eastAsia="仿宋_GB2312" w:cs="Times New Roman"/>
          <w:sz w:val="32"/>
          <w:szCs w:val="32"/>
        </w:rPr>
        <w:t>组织管理员账号继续填报。</w:t>
      </w:r>
    </w:p>
    <w:p w14:paraId="02C4FD9A">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 【注销账号】因误操作而创建的账号，可在</w:t>
      </w:r>
      <w:r>
        <w:rPr>
          <w:rFonts w:ascii="仿宋_GB2312" w:hAnsi="仿宋_GB2312" w:eastAsia="仿宋_GB2312" w:cs="Times New Roman"/>
          <w:sz w:val="32"/>
          <w:szCs w:val="32"/>
        </w:rPr>
        <w:t>“</w:t>
      </w:r>
      <w:r>
        <w:rPr>
          <w:rFonts w:ascii="Times New Roman" w:hAnsi="Times New Roman" w:eastAsia="仿宋_GB2312" w:cs="Times New Roman"/>
          <w:sz w:val="32"/>
          <w:szCs w:val="32"/>
        </w:rPr>
        <w:t>登录</w:t>
      </w:r>
      <w:r>
        <w:rPr>
          <w:rFonts w:ascii="仿宋_GB2312" w:hAnsi="仿宋_GB2312" w:eastAsia="仿宋_GB2312" w:cs="Times New Roman"/>
          <w:sz w:val="32"/>
          <w:szCs w:val="32"/>
        </w:rPr>
        <w:t>”</w:t>
      </w:r>
      <w:r>
        <w:rPr>
          <w:rFonts w:ascii="Times New Roman" w:hAnsi="Times New Roman" w:eastAsia="仿宋_GB2312" w:cs="Times New Roman"/>
          <w:sz w:val="32"/>
          <w:szCs w:val="32"/>
        </w:rPr>
        <w:t>页面下方点击</w:t>
      </w:r>
      <w:r>
        <w:rPr>
          <w:rFonts w:ascii="仿宋_GB2312" w:hAnsi="仿宋_GB2312" w:eastAsia="仿宋_GB2312" w:cs="Times New Roman"/>
          <w:sz w:val="32"/>
          <w:szCs w:val="32"/>
        </w:rPr>
        <w:t>“</w:t>
      </w:r>
      <w:r>
        <w:rPr>
          <w:rFonts w:ascii="Times New Roman" w:hAnsi="Times New Roman" w:eastAsia="仿宋_GB2312" w:cs="Times New Roman"/>
          <w:sz w:val="32"/>
          <w:szCs w:val="32"/>
        </w:rPr>
        <w:t>注销账号</w:t>
      </w:r>
      <w:r>
        <w:rPr>
          <w:rFonts w:ascii="仿宋_GB2312" w:hAnsi="仿宋_GB2312" w:eastAsia="仿宋_GB2312" w:cs="Times New Roman"/>
          <w:sz w:val="32"/>
          <w:szCs w:val="32"/>
        </w:rPr>
        <w:t>”</w:t>
      </w:r>
      <w:r>
        <w:rPr>
          <w:rFonts w:ascii="Times New Roman" w:hAnsi="Times New Roman" w:eastAsia="仿宋_GB2312" w:cs="Times New Roman"/>
          <w:sz w:val="32"/>
          <w:szCs w:val="32"/>
        </w:rPr>
        <w:t>。此前参与过</w:t>
      </w:r>
      <w:r>
        <w:rPr>
          <w:rFonts w:ascii="仿宋_GB2312" w:hAnsi="仿宋_GB2312" w:eastAsia="仿宋_GB2312" w:cs="Times New Roman"/>
          <w:sz w:val="32"/>
          <w:szCs w:val="32"/>
        </w:rPr>
        <w:t>“</w:t>
      </w:r>
      <w:r>
        <w:rPr>
          <w:rFonts w:ascii="Times New Roman" w:hAnsi="Times New Roman" w:eastAsia="仿宋_GB2312" w:cs="Times New Roman"/>
          <w:sz w:val="32"/>
          <w:szCs w:val="32"/>
        </w:rPr>
        <w:t>全面质量知识竞赛</w:t>
      </w:r>
      <w:r>
        <w:rPr>
          <w:rFonts w:ascii="仿宋_GB2312" w:hAnsi="仿宋_GB2312" w:eastAsia="仿宋_GB2312" w:cs="Times New Roman"/>
          <w:sz w:val="32"/>
          <w:szCs w:val="32"/>
        </w:rPr>
        <w:t>”</w:t>
      </w:r>
      <w:r>
        <w:rPr>
          <w:rFonts w:ascii="Times New Roman" w:hAnsi="Times New Roman" w:eastAsia="仿宋_GB2312" w:cs="Times New Roman"/>
          <w:sz w:val="32"/>
          <w:szCs w:val="32"/>
        </w:rPr>
        <w:t>或者其他任何活动，账号无法注销</w:t>
      </w:r>
      <w:r>
        <w:rPr>
          <w:rFonts w:hint="eastAsia" w:ascii="Times New Roman" w:hAnsi="Times New Roman" w:eastAsia="仿宋_GB2312" w:cs="Times New Roman"/>
          <w:sz w:val="32"/>
          <w:szCs w:val="32"/>
        </w:rPr>
        <w:t>。</w:t>
      </w:r>
    </w:p>
    <w:p w14:paraId="5A41B9C9">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10</w:t>
      </w:r>
      <w:r>
        <w:rPr>
          <w:rFonts w:ascii="Times New Roman" w:hAnsi="Times New Roman" w:eastAsia="仿宋_GB2312" w:cs="Times New Roman"/>
          <w:sz w:val="32"/>
          <w:szCs w:val="32"/>
        </w:rPr>
        <w:t>. 【权限转让】在组织管理员账号</w:t>
      </w:r>
      <w:r>
        <w:rPr>
          <w:rFonts w:ascii="仿宋_GB2312" w:hAnsi="仿宋_GB2312" w:eastAsia="仿宋_GB2312" w:cs="Times New Roman"/>
          <w:sz w:val="32"/>
          <w:szCs w:val="32"/>
        </w:rPr>
        <w:t>“</w:t>
      </w:r>
      <w:r>
        <w:rPr>
          <w:rFonts w:ascii="Times New Roman" w:hAnsi="Times New Roman" w:eastAsia="仿宋_GB2312" w:cs="Times New Roman"/>
          <w:sz w:val="32"/>
          <w:szCs w:val="32"/>
        </w:rPr>
        <w:t>信息维护</w:t>
      </w:r>
      <w:r>
        <w:rPr>
          <w:rFonts w:ascii="仿宋_GB2312" w:hAnsi="仿宋_GB2312" w:eastAsia="仿宋_GB2312" w:cs="Times New Roman"/>
          <w:sz w:val="32"/>
          <w:szCs w:val="32"/>
        </w:rPr>
        <w:t>”</w:t>
      </w:r>
      <w:r>
        <w:rPr>
          <w:rFonts w:ascii="Times New Roman" w:hAnsi="Times New Roman" w:eastAsia="仿宋_GB2312" w:cs="Times New Roman"/>
          <w:sz w:val="32"/>
          <w:szCs w:val="32"/>
        </w:rPr>
        <w:t>-</w:t>
      </w:r>
      <w:r>
        <w:rPr>
          <w:rFonts w:ascii="仿宋_GB2312" w:hAnsi="仿宋_GB2312" w:eastAsia="仿宋_GB2312" w:cs="Times New Roman"/>
          <w:sz w:val="32"/>
          <w:szCs w:val="32"/>
        </w:rPr>
        <w:t>“</w:t>
      </w:r>
      <w:r>
        <w:rPr>
          <w:rFonts w:ascii="Times New Roman" w:hAnsi="Times New Roman" w:eastAsia="仿宋_GB2312" w:cs="Times New Roman"/>
          <w:sz w:val="32"/>
          <w:szCs w:val="32"/>
        </w:rPr>
        <w:t>权限转让</w:t>
      </w:r>
      <w:r>
        <w:rPr>
          <w:rFonts w:ascii="仿宋_GB2312" w:hAnsi="仿宋_GB2312" w:eastAsia="仿宋_GB2312" w:cs="Times New Roman"/>
          <w:sz w:val="32"/>
          <w:szCs w:val="32"/>
        </w:rPr>
        <w:t>”</w:t>
      </w:r>
      <w:r>
        <w:rPr>
          <w:rFonts w:ascii="Times New Roman" w:hAnsi="Times New Roman" w:eastAsia="仿宋_GB2312" w:cs="Times New Roman"/>
          <w:sz w:val="32"/>
          <w:szCs w:val="32"/>
        </w:rPr>
        <w:t>中可进行权限转让。转让后，原组织管理员账号所有权限将由转让账号继承，原组织管理员账号转变为个人账号。</w:t>
      </w:r>
    </w:p>
    <w:p w14:paraId="268140BF">
      <w:pPr>
        <w:jc w:val="center"/>
        <w:rPr>
          <w:rFonts w:ascii="Times New Roman" w:hAnsi="Times New Roman" w:eastAsia="仿宋_GB2312" w:cs="Times New Roman"/>
          <w:sz w:val="32"/>
          <w:szCs w:val="32"/>
        </w:rPr>
      </w:pPr>
      <w:r>
        <w:rPr>
          <w:rFonts w:ascii="Times New Roman" w:hAnsi="Times New Roman" w:eastAsia="仿宋_GB2312" w:cs="Times New Roman"/>
        </w:rPr>
        <w:drawing>
          <wp:inline distT="0" distB="0" distL="0" distR="0">
            <wp:extent cx="5274310" cy="1590040"/>
            <wp:effectExtent l="0" t="0" r="0" b="0"/>
            <wp:docPr id="179204734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47342" name="图片 1" descr="图形用户界面, 文本, 应用程序&#10;&#10;描述已自动生成"/>
                    <pic:cNvPicPr>
                      <a:picLocks noChangeAspect="1"/>
                    </pic:cNvPicPr>
                  </pic:nvPicPr>
                  <pic:blipFill>
                    <a:blip r:embed="rId8"/>
                    <a:stretch>
                      <a:fillRect/>
                    </a:stretch>
                  </pic:blipFill>
                  <pic:spPr>
                    <a:xfrm>
                      <a:off x="0" y="0"/>
                      <a:ext cx="5274310" cy="1590040"/>
                    </a:xfrm>
                    <a:prstGeom prst="rect">
                      <a:avLst/>
                    </a:prstGeom>
                  </pic:spPr>
                </pic:pic>
              </a:graphicData>
            </a:graphic>
          </wp:inline>
        </w:drawing>
      </w:r>
    </w:p>
    <w:p w14:paraId="3BFDEC3B">
      <w:pPr>
        <w:spacing w:before="156" w:beforeLines="50" w:line="560" w:lineRule="exact"/>
        <w:ind w:firstLine="640" w:firstLineChars="200"/>
        <w:outlineLvl w:val="0"/>
        <w:rPr>
          <w:rFonts w:hint="eastAsia" w:ascii="黑体" w:hAnsi="黑体" w:eastAsia="黑体" w:cs="黑体"/>
          <w:b w:val="0"/>
          <w:bCs w:val="0"/>
          <w:sz w:val="32"/>
          <w:szCs w:val="32"/>
        </w:rPr>
      </w:pPr>
      <w:r>
        <w:rPr>
          <w:rFonts w:ascii="黑体" w:hAnsi="黑体" w:eastAsia="黑体" w:cs="黑体"/>
          <w:b w:val="0"/>
          <w:bCs w:val="0"/>
          <w:sz w:val="32"/>
          <w:szCs w:val="32"/>
        </w:rPr>
        <w:t>四、申报材料填报</w:t>
      </w:r>
    </w:p>
    <w:p w14:paraId="175C6CD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访问</w:t>
      </w:r>
      <w:r>
        <w:rPr>
          <w:rFonts w:ascii="仿宋_GB2312" w:hAnsi="仿宋_GB2312" w:eastAsia="仿宋_GB2312" w:cs="Times New Roman"/>
          <w:sz w:val="32"/>
          <w:szCs w:val="32"/>
        </w:rPr>
        <w:t>“</w:t>
      </w:r>
      <w:r>
        <w:rPr>
          <w:rFonts w:ascii="Times New Roman" w:hAnsi="Times New Roman" w:eastAsia="仿宋_GB2312" w:cs="Times New Roman"/>
          <w:sz w:val="32"/>
          <w:szCs w:val="32"/>
        </w:rPr>
        <w:t>中国质量协会质量活动推进平台</w:t>
      </w:r>
      <w:r>
        <w:rPr>
          <w:rFonts w:ascii="仿宋_GB2312" w:hAnsi="仿宋_GB2312" w:eastAsia="仿宋_GB2312" w:cs="Times New Roman"/>
          <w:sz w:val="32"/>
          <w:szCs w:val="32"/>
        </w:rPr>
        <w:t>”</w:t>
      </w:r>
      <w:r>
        <w:rPr>
          <w:rFonts w:ascii="Times New Roman" w:hAnsi="Times New Roman" w:eastAsia="仿宋_GB2312" w:cs="Times New Roman"/>
          <w:sz w:val="32"/>
          <w:szCs w:val="32"/>
        </w:rPr>
        <w:t>-活动报名页签（</w:t>
      </w:r>
      <w:r>
        <w:fldChar w:fldCharType="begin"/>
      </w:r>
      <w:r>
        <w:instrText xml:space="preserve"> HYPERLINK "https://qpp.caq.org.cn/activity-registration" </w:instrText>
      </w:r>
      <w:r>
        <w:fldChar w:fldCharType="separate"/>
      </w:r>
      <w:r>
        <w:rPr>
          <w:rStyle w:val="7"/>
          <w:rFonts w:ascii="Times New Roman" w:hAnsi="Times New Roman" w:eastAsia="仿宋_GB2312" w:cs="Times New Roman"/>
          <w:sz w:val="32"/>
          <w:szCs w:val="32"/>
        </w:rPr>
        <w:t>https://qpp.caq.org.cn/activity-registration</w:t>
      </w:r>
      <w:r>
        <w:rPr>
          <w:rStyle w:val="7"/>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），点击</w:t>
      </w:r>
      <w:r>
        <w:rPr>
          <w:rFonts w:ascii="仿宋_GB2312" w:hAnsi="仿宋_GB2312" w:eastAsia="仿宋_GB2312" w:cs="Times New Roman"/>
          <w:sz w:val="32"/>
          <w:szCs w:val="32"/>
        </w:rPr>
        <w:t>“</w:t>
      </w:r>
      <w:r>
        <w:rPr>
          <w:rFonts w:ascii="Times New Roman" w:hAnsi="Times New Roman" w:eastAsia="仿宋_GB2312" w:cs="Times New Roman"/>
          <w:sz w:val="32"/>
          <w:szCs w:val="32"/>
        </w:rPr>
        <w:t>立即报名</w:t>
      </w:r>
      <w:r>
        <w:rPr>
          <w:rFonts w:ascii="仿宋_GB2312" w:hAnsi="仿宋_GB2312" w:eastAsia="仿宋_GB2312" w:cs="Times New Roman"/>
          <w:sz w:val="32"/>
          <w:szCs w:val="32"/>
        </w:rPr>
        <w:t>”</w:t>
      </w:r>
      <w:r>
        <w:rPr>
          <w:rFonts w:ascii="Times New Roman" w:hAnsi="Times New Roman" w:eastAsia="仿宋_GB2312" w:cs="Times New Roman"/>
          <w:sz w:val="32"/>
          <w:szCs w:val="32"/>
        </w:rPr>
        <w:t>。</w:t>
      </w:r>
    </w:p>
    <w:p w14:paraId="39A68B7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点击</w:t>
      </w:r>
      <w:r>
        <w:rPr>
          <w:rFonts w:ascii="仿宋_GB2312" w:hAnsi="仿宋_GB2312" w:eastAsia="仿宋_GB2312" w:cs="Times New Roman"/>
          <w:sz w:val="32"/>
          <w:szCs w:val="32"/>
        </w:rPr>
        <w:t>“</w:t>
      </w:r>
      <w:r>
        <w:rPr>
          <w:rFonts w:ascii="Times New Roman" w:hAnsi="Times New Roman" w:eastAsia="仿宋_GB2312" w:cs="Times New Roman"/>
          <w:sz w:val="32"/>
          <w:szCs w:val="32"/>
        </w:rPr>
        <w:t>立即报名</w:t>
      </w:r>
      <w:r>
        <w:rPr>
          <w:rFonts w:ascii="仿宋_GB2312" w:hAnsi="仿宋_GB2312" w:eastAsia="仿宋_GB2312" w:cs="Times New Roman"/>
          <w:sz w:val="32"/>
          <w:szCs w:val="32"/>
        </w:rPr>
        <w:t>”</w:t>
      </w:r>
      <w:r>
        <w:rPr>
          <w:rFonts w:ascii="Times New Roman" w:hAnsi="Times New Roman" w:eastAsia="仿宋_GB2312" w:cs="Times New Roman"/>
          <w:sz w:val="32"/>
          <w:szCs w:val="32"/>
        </w:rPr>
        <w:t>后，选择申报的奖项类型，进入申报材料填报页面，按要求填报。</w:t>
      </w:r>
    </w:p>
    <w:p w14:paraId="45422CC0">
      <w:pPr>
        <w:spacing w:line="560" w:lineRule="exact"/>
        <w:ind w:firstLine="643" w:firstLineChars="200"/>
        <w:rPr>
          <w:rFonts w:ascii="Times New Roman" w:hAnsi="Times New Roman" w:eastAsia="仿宋_GB2312" w:cs="Times New Roman"/>
          <w:b/>
          <w:bCs/>
          <w:color w:val="C00000"/>
          <w:sz w:val="32"/>
          <w:szCs w:val="32"/>
        </w:rPr>
      </w:pPr>
      <w:r>
        <w:rPr>
          <w:rFonts w:ascii="Times New Roman" w:hAnsi="Times New Roman" w:eastAsia="仿宋_GB2312" w:cs="Times New Roman"/>
          <w:b/>
          <w:bCs/>
          <w:color w:val="C00000"/>
          <w:sz w:val="32"/>
          <w:szCs w:val="32"/>
        </w:rPr>
        <w:t>3. 申报承诺书须盖单位公章。申报项目奖的所有主要完成单位（不超过3家）均须填写申报承诺书并加盖公章，可分别填写。</w:t>
      </w:r>
    </w:p>
    <w:p w14:paraId="16BBA2A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 申报材料填报页面具备</w:t>
      </w:r>
      <w:r>
        <w:rPr>
          <w:rFonts w:ascii="仿宋_GB2312" w:hAnsi="仿宋_GB2312" w:eastAsia="仿宋_GB2312" w:cs="Times New Roman"/>
          <w:sz w:val="32"/>
          <w:szCs w:val="32"/>
        </w:rPr>
        <w:t>“</w:t>
      </w:r>
      <w:r>
        <w:rPr>
          <w:rFonts w:ascii="Times New Roman" w:hAnsi="Times New Roman" w:eastAsia="仿宋_GB2312" w:cs="Times New Roman"/>
          <w:sz w:val="32"/>
          <w:szCs w:val="32"/>
        </w:rPr>
        <w:t>暂存</w:t>
      </w:r>
      <w:r>
        <w:rPr>
          <w:rFonts w:ascii="仿宋_GB2312" w:hAnsi="仿宋_GB2312" w:eastAsia="仿宋_GB2312" w:cs="Times New Roman"/>
          <w:sz w:val="32"/>
          <w:szCs w:val="32"/>
        </w:rPr>
        <w:t>”</w:t>
      </w:r>
      <w:r>
        <w:rPr>
          <w:rFonts w:ascii="Times New Roman" w:hAnsi="Times New Roman" w:eastAsia="仿宋_GB2312" w:cs="Times New Roman"/>
          <w:sz w:val="32"/>
          <w:szCs w:val="32"/>
        </w:rPr>
        <w:t>功能。暂存后点击右上角头像-</w:t>
      </w:r>
      <w:r>
        <w:rPr>
          <w:rFonts w:ascii="仿宋_GB2312" w:hAnsi="仿宋_GB2312" w:eastAsia="仿宋_GB2312" w:cs="Times New Roman"/>
          <w:sz w:val="32"/>
          <w:szCs w:val="32"/>
        </w:rPr>
        <w:t>“</w:t>
      </w:r>
      <w:r>
        <w:rPr>
          <w:rFonts w:ascii="Times New Roman" w:hAnsi="Times New Roman" w:eastAsia="仿宋_GB2312" w:cs="Times New Roman"/>
          <w:sz w:val="32"/>
          <w:szCs w:val="32"/>
        </w:rPr>
        <w:t>申报记录</w:t>
      </w:r>
      <w:r>
        <w:rPr>
          <w:rFonts w:ascii="仿宋_GB2312" w:hAnsi="仿宋_GB2312" w:eastAsia="仿宋_GB2312" w:cs="Times New Roman"/>
          <w:sz w:val="32"/>
          <w:szCs w:val="32"/>
        </w:rPr>
        <w:t>”</w:t>
      </w:r>
      <w:r>
        <w:rPr>
          <w:rFonts w:ascii="Times New Roman" w:hAnsi="Times New Roman" w:eastAsia="仿宋_GB2312" w:cs="Times New Roman"/>
          <w:sz w:val="32"/>
          <w:szCs w:val="32"/>
        </w:rPr>
        <w:t>可查看暂存的草稿并继续填写。</w:t>
      </w:r>
    </w:p>
    <w:p w14:paraId="375AF55F">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color w:val="C00000"/>
          <w:sz w:val="32"/>
          <w:szCs w:val="32"/>
        </w:rPr>
        <w:t>5. 确认全部信息和材料准确无误后，</w:t>
      </w:r>
      <w:r>
        <w:rPr>
          <w:rFonts w:hint="eastAsia" w:ascii="Times New Roman" w:hAnsi="Times New Roman" w:eastAsia="仿宋_GB2312" w:cs="Times New Roman"/>
          <w:b/>
          <w:bCs/>
          <w:color w:val="C00000"/>
          <w:sz w:val="32"/>
          <w:szCs w:val="32"/>
        </w:rPr>
        <w:t>项目奖和个人奖须一次性提交所有申报材料，提交后无法对申报材料进行补充或修改，请谨慎提交。</w:t>
      </w:r>
    </w:p>
    <w:p w14:paraId="37841328">
      <w:pPr>
        <w:spacing w:before="156" w:beforeLines="50" w:line="560" w:lineRule="exact"/>
        <w:ind w:firstLine="640" w:firstLineChars="200"/>
        <w:outlineLvl w:val="0"/>
        <w:rPr>
          <w:rFonts w:hint="eastAsia" w:ascii="黑体" w:hAnsi="黑体" w:eastAsia="黑体" w:cs="黑体"/>
          <w:b w:val="0"/>
          <w:bCs w:val="0"/>
          <w:sz w:val="32"/>
          <w:szCs w:val="32"/>
        </w:rPr>
      </w:pPr>
      <w:r>
        <w:rPr>
          <w:rFonts w:ascii="黑体" w:hAnsi="黑体" w:eastAsia="黑体" w:cs="黑体"/>
          <w:b w:val="0"/>
          <w:bCs w:val="0"/>
          <w:sz w:val="32"/>
          <w:szCs w:val="32"/>
        </w:rPr>
        <w:t>五、申报状态查询</w:t>
      </w:r>
    </w:p>
    <w:p w14:paraId="60DFB09C">
      <w:pPr>
        <w:spacing w:line="560" w:lineRule="exact"/>
        <w:ind w:firstLine="643" w:firstLineChars="200"/>
        <w:rPr>
          <w:rFonts w:ascii="Times New Roman" w:hAnsi="Times New Roman" w:eastAsia="仿宋_GB2312" w:cs="Times New Roman"/>
          <w:b/>
          <w:bCs/>
          <w:color w:val="C00000"/>
          <w:sz w:val="32"/>
          <w:szCs w:val="32"/>
        </w:rPr>
      </w:pPr>
      <w:r>
        <w:rPr>
          <w:rFonts w:ascii="Times New Roman" w:hAnsi="Times New Roman" w:eastAsia="仿宋_GB2312" w:cs="Times New Roman"/>
          <w:b/>
          <w:bCs/>
          <w:color w:val="C00000"/>
          <w:sz w:val="32"/>
          <w:szCs w:val="32"/>
        </w:rPr>
        <w:t>提交报名信息后进入形式审查阶段，请自行于形式审查截止日期前在申报记录中查看申报状态及形审结果。</w:t>
      </w:r>
    </w:p>
    <w:p w14:paraId="00872AAA">
      <w:pPr>
        <w:rPr>
          <w:rFonts w:ascii="Times New Roman" w:hAnsi="Times New Roman" w:eastAsia="仿宋_GB2312" w:cs="Times New Roman"/>
          <w:sz w:val="32"/>
          <w:szCs w:val="32"/>
        </w:rPr>
      </w:pPr>
      <w:r>
        <w:rPr>
          <w:rFonts w:ascii="Times New Roman" w:hAnsi="Times New Roman" w:eastAsia="仿宋_GB2312" w:cs="Times New Roman"/>
        </w:rPr>
        <w:drawing>
          <wp:inline distT="0" distB="0" distL="0" distR="0">
            <wp:extent cx="5274310" cy="1111885"/>
            <wp:effectExtent l="0" t="0" r="13970" b="635"/>
            <wp:docPr id="156749779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97795" name="图片 1" descr="图形用户界面, 应用程序&#10;&#10;描述已自动生成"/>
                    <pic:cNvPicPr>
                      <a:picLocks noChangeAspect="1"/>
                    </pic:cNvPicPr>
                  </pic:nvPicPr>
                  <pic:blipFill>
                    <a:blip r:embed="rId9"/>
                    <a:stretch>
                      <a:fillRect/>
                    </a:stretch>
                  </pic:blipFill>
                  <pic:spPr>
                    <a:xfrm>
                      <a:off x="0" y="0"/>
                      <a:ext cx="5274310" cy="1111885"/>
                    </a:xfrm>
                    <a:prstGeom prst="rect">
                      <a:avLst/>
                    </a:prstGeom>
                  </pic:spPr>
                </pic:pic>
              </a:graphicData>
            </a:graphic>
          </wp:inline>
        </w:drawing>
      </w:r>
    </w:p>
    <w:p w14:paraId="5C7C7500">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项目奖</w:t>
      </w:r>
      <w:r>
        <w:rPr>
          <w:rFonts w:ascii="Times New Roman" w:hAnsi="Times New Roman" w:eastAsia="仿宋_GB2312" w:cs="Times New Roman"/>
          <w:b/>
          <w:bCs/>
          <w:sz w:val="32"/>
          <w:szCs w:val="32"/>
        </w:rPr>
        <w:t>凡有下列情况之一的，形式审查不通过：（1）缺少申报项目主体技术应用满一年的证实性材料；（2）缺少申报项目主体技术成果鉴定或评价证明；（3）申报承诺书所有完成单位盖章（须公章）不齐；（4）未按《申报书》要求撰写材料；（5）其他不符合规定申报条件的。</w:t>
      </w:r>
    </w:p>
    <w:p w14:paraId="2DA17883">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个人奖</w:t>
      </w:r>
      <w:r>
        <w:rPr>
          <w:rFonts w:ascii="Times New Roman" w:hAnsi="Times New Roman" w:eastAsia="仿宋_GB2312" w:cs="Times New Roman"/>
          <w:b/>
          <w:bCs/>
          <w:sz w:val="32"/>
          <w:szCs w:val="32"/>
        </w:rPr>
        <w:t>凡有下列情况之一的，形式审查不通过：（1）不满足申报条件；（2）申报承诺书未盖单位公章；（3）未按《申报书》要求撰写材料；（4）其他不符合规定申报条件的。</w:t>
      </w:r>
    </w:p>
    <w:p w14:paraId="26991408">
      <w:pPr>
        <w:spacing w:before="156" w:beforeLines="50" w:line="560" w:lineRule="exact"/>
        <w:ind w:firstLine="640" w:firstLineChars="200"/>
        <w:outlineLvl w:val="0"/>
        <w:rPr>
          <w:rFonts w:hint="eastAsia" w:ascii="黑体" w:hAnsi="黑体" w:eastAsia="黑体" w:cs="黑体"/>
          <w:b w:val="0"/>
          <w:bCs w:val="0"/>
          <w:sz w:val="32"/>
          <w:szCs w:val="32"/>
        </w:rPr>
      </w:pPr>
      <w:r>
        <w:rPr>
          <w:rFonts w:ascii="黑体" w:hAnsi="黑体" w:eastAsia="黑体" w:cs="黑体"/>
          <w:b w:val="0"/>
          <w:bCs w:val="0"/>
          <w:sz w:val="32"/>
          <w:szCs w:val="32"/>
        </w:rPr>
        <w:t>六、联系方式</w:t>
      </w:r>
    </w:p>
    <w:p w14:paraId="59A23399">
      <w:pPr>
        <w:spacing w:line="560" w:lineRule="exact"/>
        <w:ind w:firstLine="640" w:firstLineChars="200"/>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咨询电话：（010）6841</w:t>
      </w:r>
      <w:r>
        <w:rPr>
          <w:rFonts w:hint="eastAsia" w:ascii="Times New Roman" w:hAnsi="Times New Roman" w:eastAsia="仿宋_GB2312" w:cs="Times New Roman"/>
          <w:sz w:val="32"/>
          <w:szCs w:val="32"/>
          <w:lang w:val="en-US" w:eastAsia="zh-CN"/>
        </w:rPr>
        <w:t>6386</w:t>
      </w:r>
    </w:p>
    <w:p w14:paraId="3EA2535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邮    箱：zljsj@caq.org.cn</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docVars>
    <w:docVar w:name="commondata" w:val="eyJoZGlkIjoiZTliZWQxMzMwZWI2OTU0ZDIzYmEwZmE4MzRjMWZjOWUifQ=="/>
  </w:docVars>
  <w:rsids>
    <w:rsidRoot w:val="001234F5"/>
    <w:rsid w:val="00001141"/>
    <w:rsid w:val="00001B5F"/>
    <w:rsid w:val="0001402A"/>
    <w:rsid w:val="00022E51"/>
    <w:rsid w:val="00041AE5"/>
    <w:rsid w:val="00053BD5"/>
    <w:rsid w:val="000634A5"/>
    <w:rsid w:val="0008542C"/>
    <w:rsid w:val="00090E0A"/>
    <w:rsid w:val="00097362"/>
    <w:rsid w:val="000A6F92"/>
    <w:rsid w:val="000C35D9"/>
    <w:rsid w:val="000C5E09"/>
    <w:rsid w:val="000C75BA"/>
    <w:rsid w:val="000D1C39"/>
    <w:rsid w:val="000F3293"/>
    <w:rsid w:val="000F4F10"/>
    <w:rsid w:val="00111A24"/>
    <w:rsid w:val="00115812"/>
    <w:rsid w:val="001234F5"/>
    <w:rsid w:val="001330A5"/>
    <w:rsid w:val="001666F3"/>
    <w:rsid w:val="00167EE1"/>
    <w:rsid w:val="00175D3D"/>
    <w:rsid w:val="00180DEE"/>
    <w:rsid w:val="00194DF5"/>
    <w:rsid w:val="001A0E56"/>
    <w:rsid w:val="001A72FA"/>
    <w:rsid w:val="001C40CA"/>
    <w:rsid w:val="001C5AFB"/>
    <w:rsid w:val="001C5D53"/>
    <w:rsid w:val="0020026B"/>
    <w:rsid w:val="00206E91"/>
    <w:rsid w:val="00210447"/>
    <w:rsid w:val="00210CC3"/>
    <w:rsid w:val="00225FAE"/>
    <w:rsid w:val="00250F24"/>
    <w:rsid w:val="002630B5"/>
    <w:rsid w:val="00264253"/>
    <w:rsid w:val="00273BD5"/>
    <w:rsid w:val="002823AD"/>
    <w:rsid w:val="002A1654"/>
    <w:rsid w:val="002B473F"/>
    <w:rsid w:val="002C1167"/>
    <w:rsid w:val="002C5D66"/>
    <w:rsid w:val="002E7BFE"/>
    <w:rsid w:val="002F0DED"/>
    <w:rsid w:val="002F20EC"/>
    <w:rsid w:val="003060E3"/>
    <w:rsid w:val="0031276A"/>
    <w:rsid w:val="0031673B"/>
    <w:rsid w:val="00334CA6"/>
    <w:rsid w:val="0035166F"/>
    <w:rsid w:val="00360700"/>
    <w:rsid w:val="00362A4E"/>
    <w:rsid w:val="00366B73"/>
    <w:rsid w:val="00372345"/>
    <w:rsid w:val="00392839"/>
    <w:rsid w:val="003A39E5"/>
    <w:rsid w:val="003C2594"/>
    <w:rsid w:val="003C787D"/>
    <w:rsid w:val="003D0FC8"/>
    <w:rsid w:val="00405C6E"/>
    <w:rsid w:val="00434933"/>
    <w:rsid w:val="00434CF8"/>
    <w:rsid w:val="004532A7"/>
    <w:rsid w:val="004663B9"/>
    <w:rsid w:val="00475CD6"/>
    <w:rsid w:val="004900C1"/>
    <w:rsid w:val="004A33A9"/>
    <w:rsid w:val="004C1D0A"/>
    <w:rsid w:val="0051243A"/>
    <w:rsid w:val="00516988"/>
    <w:rsid w:val="005307E9"/>
    <w:rsid w:val="005400D0"/>
    <w:rsid w:val="005451A0"/>
    <w:rsid w:val="005467D0"/>
    <w:rsid w:val="005708BF"/>
    <w:rsid w:val="005867AB"/>
    <w:rsid w:val="005968EE"/>
    <w:rsid w:val="005A3465"/>
    <w:rsid w:val="005C4549"/>
    <w:rsid w:val="005D6403"/>
    <w:rsid w:val="005E4A42"/>
    <w:rsid w:val="00611A78"/>
    <w:rsid w:val="00611D70"/>
    <w:rsid w:val="006170D7"/>
    <w:rsid w:val="006210F9"/>
    <w:rsid w:val="006254FA"/>
    <w:rsid w:val="00630FF3"/>
    <w:rsid w:val="00633DC4"/>
    <w:rsid w:val="006522E9"/>
    <w:rsid w:val="00664586"/>
    <w:rsid w:val="006A593D"/>
    <w:rsid w:val="006A6B23"/>
    <w:rsid w:val="006B6FBB"/>
    <w:rsid w:val="006C5234"/>
    <w:rsid w:val="006F23BF"/>
    <w:rsid w:val="006F2C66"/>
    <w:rsid w:val="00713C0B"/>
    <w:rsid w:val="00714B2D"/>
    <w:rsid w:val="00716607"/>
    <w:rsid w:val="00724D47"/>
    <w:rsid w:val="00732B80"/>
    <w:rsid w:val="00740E73"/>
    <w:rsid w:val="00750894"/>
    <w:rsid w:val="007629A4"/>
    <w:rsid w:val="007647AD"/>
    <w:rsid w:val="007767BB"/>
    <w:rsid w:val="00782862"/>
    <w:rsid w:val="007863F7"/>
    <w:rsid w:val="007876B3"/>
    <w:rsid w:val="00796A13"/>
    <w:rsid w:val="007A201D"/>
    <w:rsid w:val="007B5CAF"/>
    <w:rsid w:val="007E1D88"/>
    <w:rsid w:val="007E313D"/>
    <w:rsid w:val="007E6A60"/>
    <w:rsid w:val="007F4488"/>
    <w:rsid w:val="008035F2"/>
    <w:rsid w:val="008108FE"/>
    <w:rsid w:val="00815ED7"/>
    <w:rsid w:val="00823A99"/>
    <w:rsid w:val="00837C85"/>
    <w:rsid w:val="0085020C"/>
    <w:rsid w:val="00857A52"/>
    <w:rsid w:val="00886B82"/>
    <w:rsid w:val="008A15BB"/>
    <w:rsid w:val="008B34DB"/>
    <w:rsid w:val="008C5012"/>
    <w:rsid w:val="008D630B"/>
    <w:rsid w:val="008E065A"/>
    <w:rsid w:val="008E2D01"/>
    <w:rsid w:val="008F2A74"/>
    <w:rsid w:val="00914A74"/>
    <w:rsid w:val="00915511"/>
    <w:rsid w:val="009209D5"/>
    <w:rsid w:val="009346C0"/>
    <w:rsid w:val="00937C45"/>
    <w:rsid w:val="0094113B"/>
    <w:rsid w:val="00951128"/>
    <w:rsid w:val="00952F29"/>
    <w:rsid w:val="00953F03"/>
    <w:rsid w:val="00975C7A"/>
    <w:rsid w:val="00990504"/>
    <w:rsid w:val="00993701"/>
    <w:rsid w:val="009A3D83"/>
    <w:rsid w:val="009B4E7B"/>
    <w:rsid w:val="009E3448"/>
    <w:rsid w:val="009F3733"/>
    <w:rsid w:val="00A3134F"/>
    <w:rsid w:val="00A3743D"/>
    <w:rsid w:val="00A411F9"/>
    <w:rsid w:val="00A440E2"/>
    <w:rsid w:val="00A46BD3"/>
    <w:rsid w:val="00A97573"/>
    <w:rsid w:val="00AB1849"/>
    <w:rsid w:val="00B16976"/>
    <w:rsid w:val="00B25C20"/>
    <w:rsid w:val="00B25F55"/>
    <w:rsid w:val="00B27C9D"/>
    <w:rsid w:val="00B44014"/>
    <w:rsid w:val="00B47A4C"/>
    <w:rsid w:val="00B6148A"/>
    <w:rsid w:val="00B63D91"/>
    <w:rsid w:val="00B64507"/>
    <w:rsid w:val="00B82B9A"/>
    <w:rsid w:val="00BA4E8C"/>
    <w:rsid w:val="00BA6A1F"/>
    <w:rsid w:val="00BB0F6C"/>
    <w:rsid w:val="00BE178D"/>
    <w:rsid w:val="00BF0D30"/>
    <w:rsid w:val="00BF1349"/>
    <w:rsid w:val="00BF238A"/>
    <w:rsid w:val="00C13764"/>
    <w:rsid w:val="00C13B71"/>
    <w:rsid w:val="00C172F7"/>
    <w:rsid w:val="00C317CC"/>
    <w:rsid w:val="00C473F9"/>
    <w:rsid w:val="00C531CB"/>
    <w:rsid w:val="00C61F4B"/>
    <w:rsid w:val="00C6371D"/>
    <w:rsid w:val="00C73BA3"/>
    <w:rsid w:val="00C81508"/>
    <w:rsid w:val="00C84B47"/>
    <w:rsid w:val="00C84B6D"/>
    <w:rsid w:val="00C90F79"/>
    <w:rsid w:val="00CB66C3"/>
    <w:rsid w:val="00CD6543"/>
    <w:rsid w:val="00CE1DF9"/>
    <w:rsid w:val="00CE4AAB"/>
    <w:rsid w:val="00D034AA"/>
    <w:rsid w:val="00D14938"/>
    <w:rsid w:val="00D15EF7"/>
    <w:rsid w:val="00D17789"/>
    <w:rsid w:val="00D3434B"/>
    <w:rsid w:val="00D5644E"/>
    <w:rsid w:val="00D70014"/>
    <w:rsid w:val="00D85CC6"/>
    <w:rsid w:val="00D92B97"/>
    <w:rsid w:val="00D94F5B"/>
    <w:rsid w:val="00DD56FF"/>
    <w:rsid w:val="00DD7AB8"/>
    <w:rsid w:val="00DE3849"/>
    <w:rsid w:val="00DE5E24"/>
    <w:rsid w:val="00DF43C8"/>
    <w:rsid w:val="00DF608C"/>
    <w:rsid w:val="00E11ADC"/>
    <w:rsid w:val="00E15F43"/>
    <w:rsid w:val="00E704D7"/>
    <w:rsid w:val="00E732F4"/>
    <w:rsid w:val="00E73753"/>
    <w:rsid w:val="00E75217"/>
    <w:rsid w:val="00E8172F"/>
    <w:rsid w:val="00E861C3"/>
    <w:rsid w:val="00E8742B"/>
    <w:rsid w:val="00E947F5"/>
    <w:rsid w:val="00E952FC"/>
    <w:rsid w:val="00EA1034"/>
    <w:rsid w:val="00EB04EF"/>
    <w:rsid w:val="00ED5A4E"/>
    <w:rsid w:val="00EE3B28"/>
    <w:rsid w:val="00EF17D1"/>
    <w:rsid w:val="00F426DA"/>
    <w:rsid w:val="00F4536E"/>
    <w:rsid w:val="00F5623D"/>
    <w:rsid w:val="00F7599C"/>
    <w:rsid w:val="00F8453A"/>
    <w:rsid w:val="00F84968"/>
    <w:rsid w:val="00F8774C"/>
    <w:rsid w:val="00FA7F16"/>
    <w:rsid w:val="00FC51A3"/>
    <w:rsid w:val="00FF02CA"/>
    <w:rsid w:val="00FF709F"/>
    <w:rsid w:val="033E696D"/>
    <w:rsid w:val="074309F6"/>
    <w:rsid w:val="0A7F7F97"/>
    <w:rsid w:val="0F5D63CD"/>
    <w:rsid w:val="13E61AA9"/>
    <w:rsid w:val="170830C2"/>
    <w:rsid w:val="1A0A7151"/>
    <w:rsid w:val="1BAD4238"/>
    <w:rsid w:val="20AE2589"/>
    <w:rsid w:val="24CA7C09"/>
    <w:rsid w:val="24FC054E"/>
    <w:rsid w:val="25E50FAA"/>
    <w:rsid w:val="2AA1140C"/>
    <w:rsid w:val="2CFC3A2F"/>
    <w:rsid w:val="2D5409B8"/>
    <w:rsid w:val="2F370591"/>
    <w:rsid w:val="368A369C"/>
    <w:rsid w:val="3D8A3F82"/>
    <w:rsid w:val="401B6A34"/>
    <w:rsid w:val="43A0060C"/>
    <w:rsid w:val="45B2224C"/>
    <w:rsid w:val="460C7C2A"/>
    <w:rsid w:val="49DC6216"/>
    <w:rsid w:val="4D0727F8"/>
    <w:rsid w:val="4D7573C0"/>
    <w:rsid w:val="523B3D7B"/>
    <w:rsid w:val="5A67147B"/>
    <w:rsid w:val="5D041203"/>
    <w:rsid w:val="5EDD61AF"/>
    <w:rsid w:val="5F2142EE"/>
    <w:rsid w:val="62195750"/>
    <w:rsid w:val="65044496"/>
    <w:rsid w:val="65CE0600"/>
    <w:rsid w:val="661E1587"/>
    <w:rsid w:val="66D954AE"/>
    <w:rsid w:val="6B87372B"/>
    <w:rsid w:val="6DAF51BB"/>
    <w:rsid w:val="6EEB3FD1"/>
    <w:rsid w:val="6FF60E7F"/>
    <w:rsid w:val="72404633"/>
    <w:rsid w:val="735A1725"/>
    <w:rsid w:val="73C05A7B"/>
    <w:rsid w:val="73FE7E23"/>
    <w:rsid w:val="75CC05E5"/>
    <w:rsid w:val="75F1119A"/>
    <w:rsid w:val="7BAD0F8C"/>
    <w:rsid w:val="7CD410F5"/>
    <w:rsid w:val="7DD1480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1"/>
    <w:autoRedefine/>
    <w:qFormat/>
    <w:uiPriority w:val="0"/>
    <w:rPr>
      <w:rFonts w:ascii="宋体" w:hAnsi="Courier New" w:eastAsia="宋体" w:cs="Times New Roman"/>
      <w:szCs w:val="21"/>
      <w:lang w:val="zh-CN"/>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autoRedefine/>
    <w:unhideWhenUsed/>
    <w:qFormat/>
    <w:uiPriority w:val="99"/>
    <w:pP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未处理的提及1"/>
    <w:basedOn w:val="6"/>
    <w:autoRedefine/>
    <w:semiHidden/>
    <w:unhideWhenUsed/>
    <w:qFormat/>
    <w:uiPriority w:val="99"/>
    <w:rPr>
      <w:color w:val="605E5C"/>
      <w:shd w:val="clear" w:color="auto" w:fill="E1DFDD"/>
    </w:rPr>
  </w:style>
  <w:style w:type="character" w:customStyle="1" w:styleId="11">
    <w:name w:val="纯文本 字符"/>
    <w:basedOn w:val="6"/>
    <w:link w:val="2"/>
    <w:autoRedefine/>
    <w:qFormat/>
    <w:uiPriority w:val="0"/>
    <w:rPr>
      <w:rFonts w:ascii="宋体" w:hAnsi="Courier New" w:eastAsia="宋体" w:cs="Times New Roman"/>
      <w:szCs w:val="21"/>
      <w:lang w:val="zh-CN"/>
      <w14:ligatures w14:val="none"/>
    </w:rPr>
  </w:style>
  <w:style w:type="paragraph" w:customStyle="1" w:styleId="12">
    <w:name w:val="修订1"/>
    <w:hidden/>
    <w:unhideWhenUsed/>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13">
    <w:name w:val="未处理的提及2"/>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1593</Words>
  <Characters>1744</Characters>
  <Lines>13</Lines>
  <Paragraphs>3</Paragraphs>
  <TotalTime>17</TotalTime>
  <ScaleCrop>false</ScaleCrop>
  <LinksUpToDate>false</LinksUpToDate>
  <CharactersWithSpaces>1763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2024-02-21T02:26:00Z</dcterms:created>
  <dc:creator>玥婷 刘</dc:creator>
  <cp:lastModifiedBy>HT</cp:lastModifiedBy>
  <dcterms:modified xsi:type="dcterms:W3CDTF">2026-03-11T03:22:22Z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B716958C7537466DB82575D68AB9219B_12</vt:lpwstr>
  </property>
  <property fmtid="{D5CDD505-2E9C-101B-9397-08002B2CF9AE}" pid="4" name="KSOTemplateDocerSaveRecord">
    <vt:lpwstr>eyJoZGlkIjoiNmFiMDc3ZDMxZTlmOWQyMmU2ZmRkNjJkZmQwYjU4ZjciLCJ1c2VySWQiOiIyMzc0MjQ1MTMifQ==</vt:lpwstr>
  </property>
</Properties>
</file>