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rPr>
          <w:rFonts w:hint="eastAsia" w:ascii="黑体" w:hAnsi="黑体" w:eastAsia="黑体"/>
          <w:sz w:val="28"/>
          <w:szCs w:val="28"/>
          <w:lang w:eastAsia="zh-CN"/>
        </w:rPr>
      </w:pPr>
      <w:r>
        <w:rPr>
          <w:rFonts w:hint="eastAsia" w:ascii="黑体" w:hAnsi="黑体"/>
          <w:sz w:val="28"/>
          <w:szCs w:val="28"/>
        </w:rPr>
        <w:t>附件</w:t>
      </w:r>
      <w:r>
        <w:rPr>
          <w:rFonts w:ascii="黑体" w:hAnsi="黑体"/>
          <w:sz w:val="28"/>
          <w:szCs w:val="28"/>
        </w:rPr>
        <w:t>4</w:t>
      </w:r>
      <w:r>
        <w:rPr>
          <w:rFonts w:hint="eastAsia" w:ascii="黑体" w:hAnsi="黑体"/>
          <w:sz w:val="28"/>
          <w:szCs w:val="28"/>
        </w:rPr>
        <w:t>：论文格式样本</w:t>
      </w:r>
    </w:p>
    <w:p>
      <w:pPr>
        <w:jc w:val="center"/>
        <w:rPr>
          <w:rFonts w:ascii="宋体" w:hAnsi="宋体" w:eastAsia="宋体"/>
          <w:b/>
          <w:sz w:val="32"/>
          <w:szCs w:val="32"/>
        </w:rPr>
      </w:pPr>
      <w:r>
        <w:rPr>
          <w:rFonts w:hint="eastAsia" w:ascii="宋体" w:hAnsi="宋体" w:eastAsia="宋体"/>
          <w:b/>
          <w:sz w:val="32"/>
          <w:szCs w:val="32"/>
        </w:rPr>
        <w:t>从虚拟新航路到数字地球村</w:t>
      </w:r>
    </w:p>
    <w:p>
      <w:pPr>
        <w:jc w:val="center"/>
        <w:rPr>
          <w:rFonts w:ascii="楷体_GB2312" w:eastAsia="楷体_GB2312"/>
          <w:b/>
          <w:sz w:val="28"/>
          <w:szCs w:val="28"/>
        </w:rPr>
      </w:pPr>
      <w:r>
        <w:rPr>
          <w:rFonts w:hint="eastAsia" w:ascii="楷体_GB2312" w:hAnsi="宋体" w:eastAsia="楷体_GB2312"/>
          <w:sz w:val="28"/>
          <w:szCs w:val="28"/>
        </w:rPr>
        <w:t>（论文题目，三号宋体加粗）</w:t>
      </w:r>
    </w:p>
    <w:p>
      <w:pPr>
        <w:jc w:val="center"/>
      </w:pPr>
      <w:r>
        <w:rPr>
          <w:rFonts w:hint="eastAsia" w:ascii="宋体" w:hAnsi="宋体" w:eastAsia="宋体"/>
        </w:rPr>
        <w:t>柯蒂祖</w:t>
      </w:r>
      <w:r>
        <w:rPr>
          <w:rStyle w:val="16"/>
        </w:rPr>
        <w:footnoteReference w:id="0" w:customMarkFollows="1"/>
        <w:sym w:font="Symbol" w:char="F020"/>
      </w:r>
      <w:r>
        <w:rPr>
          <w:rFonts w:hint="eastAsia" w:ascii="楷体_GB2312" w:hAnsi="宋体" w:eastAsia="楷体_GB2312"/>
          <w:sz w:val="28"/>
          <w:szCs w:val="28"/>
        </w:rPr>
        <w:t>（作者实名，五号宋体）</w:t>
      </w:r>
    </w:p>
    <w:p>
      <w:pPr>
        <w:jc w:val="center"/>
        <w:rPr>
          <w:rFonts w:ascii="宋体" w:hAnsi="宋体" w:eastAsia="宋体"/>
        </w:rPr>
      </w:pPr>
      <w:r>
        <w:rPr>
          <w:rFonts w:hint="eastAsia" w:ascii="宋体" w:hAnsi="宋体" w:eastAsia="宋体"/>
        </w:rPr>
        <w:t>湖南师范大学，湖南长沙，350001</w:t>
      </w:r>
    </w:p>
    <w:p>
      <w:pPr>
        <w:jc w:val="center"/>
        <w:rPr>
          <w:rFonts w:ascii="楷体_GB2312" w:eastAsia="楷体_GB2312"/>
        </w:rPr>
      </w:pPr>
      <w:r>
        <w:rPr>
          <w:rFonts w:hint="eastAsia" w:ascii="楷体_GB2312" w:hAnsi="宋体" w:eastAsia="楷体_GB2312"/>
          <w:sz w:val="28"/>
          <w:szCs w:val="28"/>
        </w:rPr>
        <w:t>（作者单位，单位地址，邮编，五号宋体）</w:t>
      </w:r>
    </w:p>
    <w:p>
      <w:pPr>
        <w:autoSpaceDN w:val="0"/>
        <w:spacing w:line="360" w:lineRule="auto"/>
        <w:ind w:left="1060" w:hanging="1060" w:hangingChars="440"/>
        <w:textAlignment w:val="baseline"/>
        <w:rPr>
          <w:rFonts w:ascii="宋体" w:hAnsi="宋体" w:eastAsia="宋体"/>
          <w:sz w:val="24"/>
          <w:szCs w:val="28"/>
        </w:rPr>
      </w:pPr>
      <w:r>
        <w:rPr>
          <w:rFonts w:hint="eastAsia" w:ascii="宋体" w:hAnsi="宋体" w:eastAsia="宋体"/>
          <w:b/>
          <w:sz w:val="24"/>
          <w:szCs w:val="24"/>
        </w:rPr>
        <w:t xml:space="preserve">摘 要   </w:t>
      </w:r>
      <w:r>
        <w:rPr>
          <w:rFonts w:hint="eastAsia" w:ascii="宋体" w:hAnsi="宋体" w:eastAsia="宋体"/>
          <w:sz w:val="24"/>
          <w:szCs w:val="24"/>
        </w:rPr>
        <w:t>从</w:t>
      </w:r>
      <w:r>
        <w:rPr>
          <w:rFonts w:ascii="宋体" w:hAnsi="宋体" w:eastAsia="宋体"/>
          <w:sz w:val="24"/>
          <w:szCs w:val="24"/>
        </w:rPr>
        <w:t>1969</w:t>
      </w:r>
      <w:r>
        <w:rPr>
          <w:rFonts w:hint="eastAsia" w:ascii="宋体" w:hAnsi="宋体" w:eastAsia="宋体"/>
          <w:sz w:val="24"/>
          <w:szCs w:val="24"/>
        </w:rPr>
        <w:t>年“阿帕网”的建立到</w:t>
      </w:r>
      <w:r>
        <w:rPr>
          <w:rFonts w:ascii="宋体" w:hAnsi="宋体" w:eastAsia="宋体"/>
          <w:sz w:val="24"/>
          <w:szCs w:val="24"/>
        </w:rPr>
        <w:t>2012</w:t>
      </w:r>
      <w:r>
        <w:rPr>
          <w:rFonts w:hint="eastAsia" w:ascii="宋体" w:hAnsi="宋体" w:eastAsia="宋体"/>
          <w:sz w:val="24"/>
          <w:szCs w:val="24"/>
        </w:rPr>
        <w:t>年全球超过</w:t>
      </w:r>
      <w:r>
        <w:rPr>
          <w:rFonts w:ascii="宋体" w:hAnsi="宋体" w:eastAsia="宋体"/>
          <w:sz w:val="24"/>
          <w:szCs w:val="24"/>
        </w:rPr>
        <w:t>20</w:t>
      </w:r>
      <w:r>
        <w:rPr>
          <w:rFonts w:hint="eastAsia" w:ascii="宋体" w:hAnsi="宋体" w:eastAsia="宋体"/>
          <w:sz w:val="24"/>
          <w:szCs w:val="24"/>
        </w:rPr>
        <w:t>亿人拥有和使用网络，全球互联网传播走过了</w:t>
      </w:r>
      <w:r>
        <w:rPr>
          <w:rFonts w:ascii="宋体" w:hAnsi="宋体" w:eastAsia="宋体"/>
          <w:sz w:val="24"/>
          <w:szCs w:val="24"/>
        </w:rPr>
        <w:t>43</w:t>
      </w:r>
      <w:r>
        <w:rPr>
          <w:rFonts w:hint="eastAsia" w:ascii="宋体" w:hAnsi="宋体" w:eastAsia="宋体"/>
          <w:sz w:val="24"/>
          <w:szCs w:val="24"/>
        </w:rPr>
        <w:t>年的历程。其中有冷战阴云的阻隔也有一体化进程加快后的迅速发展，有泡沫破灭后的严冬，更有严冬退去后网络技术升级带来的大繁荣。全球互联网不仅走进了千家万户更在短时间内改变了人们认识世界和改</w:t>
      </w:r>
      <w:bookmarkStart w:id="0" w:name="_GoBack"/>
      <w:bookmarkEnd w:id="0"/>
      <w:r>
        <w:rPr>
          <w:rFonts w:hint="eastAsia" w:ascii="宋体" w:hAnsi="宋体" w:eastAsia="宋体"/>
          <w:sz w:val="24"/>
          <w:szCs w:val="24"/>
        </w:rPr>
        <w:t xml:space="preserve">造世界的方式，加速了全球化的进程。与此同时，我们也必须面对技术主导的全球化进程中保持文化多样性和均衡发展的机遇和挑战。 </w:t>
      </w:r>
      <w:r>
        <w:rPr>
          <w:rFonts w:ascii="宋体" w:hAnsi="宋体" w:eastAsia="宋体"/>
          <w:sz w:val="24"/>
          <w:szCs w:val="24"/>
        </w:rPr>
        <w:t xml:space="preserve">   </w:t>
      </w:r>
      <w:r>
        <w:rPr>
          <w:rFonts w:hint="eastAsia" w:ascii="宋体" w:hAnsi="宋体" w:eastAsia="宋体"/>
          <w:sz w:val="24"/>
          <w:szCs w:val="24"/>
        </w:rPr>
        <w:t>（摘要，小四宋体，1</w:t>
      </w:r>
      <w:r>
        <w:rPr>
          <w:rFonts w:ascii="宋体" w:hAnsi="宋体" w:eastAsia="宋体"/>
          <w:sz w:val="24"/>
          <w:szCs w:val="24"/>
        </w:rPr>
        <w:t>.5</w:t>
      </w:r>
      <w:r>
        <w:rPr>
          <w:rFonts w:hint="eastAsia" w:ascii="宋体" w:hAnsi="宋体" w:eastAsia="宋体"/>
          <w:sz w:val="24"/>
          <w:szCs w:val="24"/>
        </w:rPr>
        <w:t>倍行距）</w:t>
      </w:r>
    </w:p>
    <w:p>
      <w:pPr>
        <w:spacing w:line="360" w:lineRule="auto"/>
        <w:rPr>
          <w:rFonts w:ascii="宋体" w:hAnsi="宋体" w:eastAsia="宋体"/>
          <w:sz w:val="24"/>
          <w:szCs w:val="24"/>
        </w:rPr>
      </w:pPr>
      <w:r>
        <w:rPr>
          <w:rFonts w:hint="eastAsia" w:ascii="宋体" w:hAnsi="宋体" w:eastAsia="宋体"/>
          <w:b/>
          <w:sz w:val="24"/>
          <w:szCs w:val="24"/>
        </w:rPr>
        <w:t>关键词</w:t>
      </w: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 xml:space="preserve"> 互联网</w:t>
      </w:r>
      <w:r>
        <w:rPr>
          <w:rFonts w:ascii="宋体" w:hAnsi="宋体" w:eastAsia="宋体"/>
          <w:sz w:val="24"/>
          <w:szCs w:val="24"/>
        </w:rPr>
        <w:t xml:space="preserve">  </w:t>
      </w:r>
      <w:r>
        <w:rPr>
          <w:rFonts w:hint="eastAsia" w:ascii="宋体" w:hAnsi="宋体" w:eastAsia="宋体"/>
          <w:sz w:val="24"/>
          <w:szCs w:val="24"/>
        </w:rPr>
        <w:t>网络传播</w:t>
      </w:r>
      <w:r>
        <w:rPr>
          <w:rFonts w:ascii="宋体" w:hAnsi="宋体" w:eastAsia="宋体"/>
          <w:sz w:val="24"/>
          <w:szCs w:val="24"/>
        </w:rPr>
        <w:t xml:space="preserve">  </w:t>
      </w:r>
      <w:r>
        <w:rPr>
          <w:rFonts w:hint="eastAsia" w:ascii="宋体" w:hAnsi="宋体" w:eastAsia="宋体"/>
          <w:sz w:val="24"/>
          <w:szCs w:val="24"/>
        </w:rPr>
        <w:t>全球化</w:t>
      </w:r>
    </w:p>
    <w:p>
      <w:pPr>
        <w:rPr>
          <w:rFonts w:ascii="宋体" w:hAnsi="宋体"/>
          <w:szCs w:val="21"/>
        </w:rPr>
      </w:pPr>
    </w:p>
    <w:p>
      <w:pPr>
        <w:spacing w:line="360" w:lineRule="auto"/>
        <w:rPr>
          <w:rFonts w:ascii="宋体" w:hAnsi="宋体"/>
          <w:sz w:val="24"/>
          <w:szCs w:val="24"/>
        </w:rPr>
      </w:pPr>
      <w:r>
        <w:rPr>
          <w:rFonts w:hint="eastAsia" w:ascii="宋体" w:hAnsi="宋体" w:eastAsia="宋体"/>
          <w:b/>
          <w:sz w:val="28"/>
          <w:szCs w:val="28"/>
        </w:rPr>
        <w:t>1．互联网四十年：从实验室到百姓家</w:t>
      </w:r>
      <w:r>
        <w:rPr>
          <w:rFonts w:hint="eastAsia" w:ascii="楷体_GB2312" w:hAnsi="宋体" w:eastAsia="楷体_GB2312"/>
          <w:spacing w:val="-16"/>
          <w:sz w:val="24"/>
          <w:szCs w:val="24"/>
        </w:rPr>
        <w:t>（正文一级标题，四号，宋体加粗）</w:t>
      </w:r>
    </w:p>
    <w:p>
      <w:pPr>
        <w:autoSpaceDN w:val="0"/>
        <w:spacing w:line="360" w:lineRule="auto"/>
        <w:ind w:firstLine="480" w:firstLineChars="200"/>
        <w:textAlignment w:val="baseline"/>
        <w:rPr>
          <w:rFonts w:ascii="宋体" w:hAnsi="宋体" w:eastAsia="宋体"/>
          <w:sz w:val="24"/>
          <w:szCs w:val="24"/>
        </w:rPr>
      </w:pPr>
      <w:r>
        <w:rPr>
          <w:rFonts w:hint="eastAsia" w:ascii="宋体" w:hAnsi="宋体" w:eastAsia="宋体"/>
          <w:sz w:val="24"/>
          <w:szCs w:val="24"/>
        </w:rPr>
        <w:t>人们也许很难想到，现如今与人们生活的每一个细节息息相关的互联网诞生于上世纪冷战与核危机的阴云之中。</w:t>
      </w:r>
      <w:r>
        <w:rPr>
          <w:rFonts w:ascii="宋体" w:hAnsi="宋体" w:eastAsia="宋体"/>
          <w:sz w:val="24"/>
          <w:szCs w:val="24"/>
        </w:rPr>
        <w:t>60</w:t>
      </w:r>
      <w:r>
        <w:rPr>
          <w:rFonts w:hint="eastAsia" w:ascii="宋体" w:hAnsi="宋体" w:eastAsia="宋体"/>
          <w:sz w:val="24"/>
          <w:szCs w:val="24"/>
        </w:rPr>
        <w:t>年代，美国国防部为了防止其指挥中心被苏联的核武器彻底摧毁，考</w:t>
      </w:r>
      <w:r>
        <w:rPr>
          <w:rFonts w:hint="eastAsia" w:ascii="宋体" w:hAnsi="宋体" w:eastAsia="宋体"/>
          <w:sz w:val="24"/>
          <w:szCs w:val="24"/>
          <w:lang w:eastAsia="zh-CN"/>
        </w:rPr>
        <w:t>国家科研平台、重点实验室向公众开放的组织管理，以及科学家从“幕后”走向“台前”的激励保障机制。</w:t>
      </w:r>
      <w:r>
        <w:rPr>
          <w:rFonts w:hint="eastAsia" w:ascii="宋体" w:hAnsi="宋体" w:eastAsia="宋体"/>
          <w:sz w:val="24"/>
          <w:szCs w:val="24"/>
        </w:rPr>
        <w:t>虑建立一个既相互分散又能信息互通的指挥系统网络。</w:t>
      </w:r>
      <w:r>
        <w:rPr>
          <w:rFonts w:ascii="宋体" w:hAnsi="宋体" w:eastAsia="宋体"/>
          <w:sz w:val="24"/>
          <w:szCs w:val="24"/>
        </w:rPr>
        <w:t>1969</w:t>
      </w:r>
      <w:r>
        <w:rPr>
          <w:rFonts w:hint="eastAsia" w:ascii="宋体" w:hAnsi="宋体" w:eastAsia="宋体"/>
          <w:sz w:val="24"/>
          <w:szCs w:val="24"/>
        </w:rPr>
        <w:t>年</w:t>
      </w:r>
      <w:r>
        <w:rPr>
          <w:rFonts w:ascii="宋体" w:hAnsi="宋体" w:eastAsia="宋体"/>
          <w:sz w:val="24"/>
          <w:szCs w:val="24"/>
        </w:rPr>
        <w:t>11</w:t>
      </w:r>
      <w:r>
        <w:rPr>
          <w:rFonts w:hint="eastAsia" w:ascii="宋体" w:hAnsi="宋体" w:eastAsia="宋体"/>
          <w:sz w:val="24"/>
          <w:szCs w:val="24"/>
        </w:rPr>
        <w:t>月，美国国防部高级研究计划署（</w:t>
      </w:r>
      <w:r>
        <w:rPr>
          <w:rFonts w:ascii="宋体" w:hAnsi="宋体" w:eastAsia="宋体"/>
          <w:sz w:val="24"/>
          <w:szCs w:val="24"/>
        </w:rPr>
        <w:t>DARPA——Defence Advanced Research Projects Agency</w:t>
      </w:r>
      <w:r>
        <w:rPr>
          <w:rFonts w:hint="eastAsia" w:ascii="宋体" w:hAnsi="宋体" w:eastAsia="宋体"/>
          <w:sz w:val="24"/>
          <w:szCs w:val="24"/>
        </w:rPr>
        <w:t>）建立了一个名为“阿帕网”（</w:t>
      </w:r>
      <w:r>
        <w:rPr>
          <w:rFonts w:ascii="宋体" w:hAnsi="宋体" w:eastAsia="宋体"/>
          <w:sz w:val="24"/>
          <w:szCs w:val="24"/>
        </w:rPr>
        <w:t>ARPAnet</w:t>
      </w:r>
      <w:r>
        <w:rPr>
          <w:rFonts w:hint="eastAsia" w:ascii="宋体" w:hAnsi="宋体" w:eastAsia="宋体"/>
          <w:sz w:val="24"/>
          <w:szCs w:val="24"/>
        </w:rPr>
        <w:t>）的网络，将加州大学洛杉矶分校、圣巴巴拉分校、斯坦福大学、犹他州大学的四台计算机作为四个结点连为一体，成为了互联网最初的雏形。</w:t>
      </w:r>
    </w:p>
    <w:p>
      <w:pPr>
        <w:spacing w:line="360" w:lineRule="auto"/>
        <w:rPr>
          <w:rFonts w:ascii="黑体" w:hAnsi="黑体" w:eastAsia="黑体"/>
          <w:bCs/>
          <w:sz w:val="24"/>
          <w:szCs w:val="24"/>
        </w:rPr>
      </w:pPr>
      <w:r>
        <w:rPr>
          <w:rFonts w:hint="eastAsia" w:ascii="黑体" w:hAnsi="黑体" w:eastAsia="黑体"/>
          <w:bCs/>
          <w:sz w:val="24"/>
          <w:szCs w:val="24"/>
        </w:rPr>
        <w:t>1.1互联网的现状（正文二级标题，小四号，黑体）</w:t>
      </w:r>
    </w:p>
    <w:p>
      <w:pPr>
        <w:spacing w:line="360" w:lineRule="auto"/>
        <w:rPr>
          <w:rFonts w:ascii="宋体" w:hAnsi="宋体" w:eastAsia="宋体"/>
          <w:sz w:val="24"/>
          <w:szCs w:val="24"/>
        </w:rPr>
      </w:pPr>
      <w:r>
        <w:rPr>
          <w:rFonts w:hint="eastAsia" w:ascii="宋体" w:hAnsi="宋体" w:eastAsia="宋体"/>
          <w:sz w:val="24"/>
          <w:szCs w:val="24"/>
        </w:rPr>
        <w:t>1.1.1 互联网的方式（正文三级标题及内文，小四号，宋体）</w:t>
      </w:r>
    </w:p>
    <w:p>
      <w:pPr>
        <w:autoSpaceDN w:val="0"/>
        <w:spacing w:line="360" w:lineRule="auto"/>
        <w:ind w:firstLine="480" w:firstLineChars="200"/>
        <w:textAlignment w:val="baseline"/>
        <w:rPr>
          <w:rFonts w:ascii="宋体" w:hAnsi="宋体" w:eastAsia="宋体"/>
          <w:szCs w:val="21"/>
        </w:rPr>
      </w:pPr>
      <w:r>
        <w:rPr>
          <w:rFonts w:hint="eastAsia" w:ascii="宋体" w:hAnsi="宋体" w:eastAsia="宋体"/>
          <w:sz w:val="24"/>
          <w:szCs w:val="24"/>
        </w:rPr>
        <w:t>人们也许很难想到，现如今与人们生活的每一个细节息息相关的互联网诞生于上世纪冷战与核危机的阴云之中。</w:t>
      </w:r>
      <w:r>
        <w:rPr>
          <w:rFonts w:ascii="宋体" w:hAnsi="宋体" w:eastAsia="宋体"/>
          <w:sz w:val="24"/>
          <w:szCs w:val="24"/>
        </w:rPr>
        <w:t>60</w:t>
      </w:r>
      <w:r>
        <w:rPr>
          <w:rFonts w:hint="eastAsia" w:ascii="宋体" w:hAnsi="宋体" w:eastAsia="宋体"/>
          <w:sz w:val="24"/>
          <w:szCs w:val="24"/>
        </w:rPr>
        <w:t>年代，美国国防部为了防止其指挥中心被苏联的核武器彻底摧毁，考虑建立一个既相互分散又能信息互通的指挥系统网络。</w:t>
      </w:r>
    </w:p>
    <w:p>
      <w:pPr>
        <w:spacing w:line="360" w:lineRule="auto"/>
        <w:rPr>
          <w:rFonts w:ascii="宋体" w:hAnsi="宋体" w:eastAsia="宋体"/>
          <w:szCs w:val="21"/>
        </w:rPr>
      </w:pPr>
      <w:r>
        <w:rPr>
          <w:rFonts w:hint="eastAsia" w:ascii="宋体" w:hAnsi="宋体" w:eastAsia="宋体"/>
          <w:szCs w:val="21"/>
        </w:rPr>
        <w:t>1.1.</w:t>
      </w:r>
      <w:r>
        <w:rPr>
          <w:rFonts w:ascii="宋体" w:hAnsi="宋体" w:eastAsia="宋体"/>
          <w:szCs w:val="21"/>
        </w:rPr>
        <w:t>2</w:t>
      </w:r>
      <w:r>
        <w:rPr>
          <w:rFonts w:hint="eastAsia" w:ascii="宋体" w:hAnsi="宋体" w:eastAsia="宋体"/>
          <w:szCs w:val="21"/>
        </w:rPr>
        <w:t xml:space="preserve"> 互联网的作用</w:t>
      </w:r>
    </w:p>
    <w:p>
      <w:pPr>
        <w:spacing w:line="360" w:lineRule="auto"/>
        <w:ind w:firstLine="420" w:firstLineChars="200"/>
        <w:rPr>
          <w:rFonts w:hint="eastAsia" w:ascii="宋体" w:hAnsi="宋体"/>
          <w:szCs w:val="21"/>
          <w:lang w:eastAsia="zh-CN"/>
        </w:rPr>
      </w:pPr>
      <w:r>
        <w:rPr>
          <w:rFonts w:hint="eastAsia" w:ascii="宋体" w:hAnsi="宋体"/>
          <w:szCs w:val="21"/>
        </w:rPr>
        <w:t>……</w:t>
      </w:r>
    </w:p>
    <w:p>
      <w:pPr>
        <w:spacing w:before="156" w:beforeLines="50" w:after="156" w:afterLines="50" w:line="360" w:lineRule="exact"/>
        <w:rPr>
          <w:rFonts w:ascii="楷体_GB2312" w:eastAsia="楷体_GB2312"/>
          <w:b/>
          <w:sz w:val="24"/>
        </w:rPr>
      </w:pPr>
      <w:r>
        <w:rPr>
          <w:rFonts w:hint="eastAsia" w:ascii="宋体" w:hAnsi="宋体"/>
          <w:b/>
          <w:sz w:val="24"/>
        </w:rPr>
        <w:t>参考文献</w:t>
      </w:r>
      <w:r>
        <w:rPr>
          <w:rFonts w:hint="eastAsia" w:ascii="楷体_GB2312" w:hAnsi="宋体" w:eastAsia="楷体_GB2312"/>
          <w:sz w:val="24"/>
        </w:rPr>
        <w:t>（著录规则参考《中华人民共和国国家标准</w:t>
      </w:r>
      <w:r>
        <w:rPr>
          <w:rFonts w:hint="eastAsia" w:ascii="楷体_GB2312" w:eastAsia="楷体_GB2312"/>
          <w:sz w:val="24"/>
        </w:rPr>
        <w:t xml:space="preserve"> GB/T 7714-2005</w:t>
      </w:r>
      <w:r>
        <w:rPr>
          <w:rFonts w:hint="eastAsia" w:ascii="楷体_GB2312" w:hAnsi="宋体" w:eastAsia="楷体_GB2312"/>
          <w:sz w:val="24"/>
        </w:rPr>
        <w:t>》）</w:t>
      </w:r>
    </w:p>
    <w:p>
      <w:pPr>
        <w:widowControl/>
        <w:spacing w:line="360" w:lineRule="auto"/>
        <w:jc w:val="left"/>
        <w:rPr>
          <w:rFonts w:ascii="宋体" w:hAnsi="宋体" w:eastAsia="宋体" w:cs="宋体"/>
          <w:kern w:val="0"/>
          <w:sz w:val="24"/>
        </w:rPr>
      </w:pPr>
      <w:r>
        <w:rPr>
          <w:rFonts w:ascii="宋体" w:hAnsi="宋体" w:eastAsia="宋体" w:cs="宋体"/>
          <w:kern w:val="0"/>
          <w:sz w:val="24"/>
        </w:rPr>
        <w:t>[1]</w:t>
      </w:r>
      <w:r>
        <w:rPr>
          <w:rFonts w:hint="eastAsia" w:ascii="宋体" w:hAnsi="宋体" w:eastAsia="宋体" w:cs="宋体"/>
          <w:kern w:val="0"/>
          <w:sz w:val="24"/>
        </w:rPr>
        <w:t>余敏</w:t>
      </w:r>
      <w:r>
        <w:rPr>
          <w:rFonts w:ascii="宋体" w:hAnsi="宋体" w:eastAsia="宋体" w:cs="宋体"/>
          <w:kern w:val="0"/>
          <w:sz w:val="24"/>
        </w:rPr>
        <w:t>.</w:t>
      </w:r>
      <w:r>
        <w:rPr>
          <w:rFonts w:hint="eastAsia" w:ascii="宋体" w:hAnsi="宋体" w:eastAsia="宋体" w:cs="宋体"/>
          <w:kern w:val="0"/>
          <w:sz w:val="24"/>
        </w:rPr>
        <w:t>出版集团研究</w:t>
      </w:r>
      <w:r>
        <w:rPr>
          <w:rFonts w:ascii="宋体" w:hAnsi="宋体" w:eastAsia="宋体" w:cs="宋体"/>
          <w:kern w:val="0"/>
          <w:sz w:val="24"/>
        </w:rPr>
        <w:t>[M].</w:t>
      </w:r>
      <w:r>
        <w:rPr>
          <w:rFonts w:hint="eastAsia" w:ascii="宋体" w:hAnsi="宋体" w:eastAsia="宋体" w:cs="宋体"/>
          <w:kern w:val="0"/>
          <w:sz w:val="24"/>
        </w:rPr>
        <w:t>北京：中国书籍出版社，</w:t>
      </w:r>
      <w:r>
        <w:rPr>
          <w:rFonts w:ascii="宋体" w:hAnsi="宋体" w:eastAsia="宋体" w:cs="宋体"/>
          <w:kern w:val="0"/>
          <w:sz w:val="24"/>
        </w:rPr>
        <w:t>2001: 179-193.</w:t>
      </w:r>
    </w:p>
    <w:p>
      <w:pPr>
        <w:widowControl/>
        <w:spacing w:line="360" w:lineRule="auto"/>
        <w:jc w:val="left"/>
        <w:rPr>
          <w:rFonts w:ascii="宋体" w:hAnsi="宋体" w:eastAsia="宋体" w:cs="宋体"/>
          <w:kern w:val="0"/>
          <w:sz w:val="24"/>
        </w:rPr>
      </w:pPr>
      <w:r>
        <w:rPr>
          <w:rFonts w:ascii="宋体" w:hAnsi="宋体" w:eastAsia="宋体" w:cs="宋体"/>
          <w:kern w:val="0"/>
          <w:sz w:val="24"/>
        </w:rPr>
        <w:t>[2]</w:t>
      </w:r>
      <w:r>
        <w:rPr>
          <w:rFonts w:hint="eastAsia" w:ascii="宋体" w:hAnsi="宋体" w:eastAsia="宋体" w:cs="宋体"/>
          <w:kern w:val="0"/>
          <w:sz w:val="24"/>
        </w:rPr>
        <w:t>昂温</w:t>
      </w:r>
      <w:r>
        <w:rPr>
          <w:rFonts w:ascii="宋体" w:hAnsi="宋体" w:eastAsia="宋体" w:cs="宋体"/>
          <w:kern w:val="0"/>
          <w:sz w:val="24"/>
        </w:rPr>
        <w:t>G</w:t>
      </w:r>
      <w:r>
        <w:rPr>
          <w:rFonts w:hint="eastAsia" w:ascii="宋体" w:hAnsi="宋体" w:eastAsia="宋体" w:cs="宋体"/>
          <w:kern w:val="0"/>
          <w:sz w:val="24"/>
        </w:rPr>
        <w:t>，昂温</w:t>
      </w:r>
      <w:r>
        <w:rPr>
          <w:rFonts w:ascii="宋体" w:hAnsi="宋体" w:eastAsia="宋体" w:cs="宋体"/>
          <w:kern w:val="0"/>
          <w:sz w:val="24"/>
        </w:rPr>
        <w:t xml:space="preserve"> PS .</w:t>
      </w:r>
      <w:r>
        <w:rPr>
          <w:rFonts w:hint="eastAsia" w:ascii="宋体" w:hAnsi="宋体" w:eastAsia="宋体" w:cs="宋体"/>
          <w:kern w:val="0"/>
          <w:sz w:val="24"/>
        </w:rPr>
        <w:t>外国出版史</w:t>
      </w:r>
      <w:r>
        <w:rPr>
          <w:rFonts w:ascii="宋体" w:hAnsi="宋体" w:eastAsia="宋体" w:cs="宋体"/>
          <w:kern w:val="0"/>
          <w:sz w:val="24"/>
        </w:rPr>
        <w:t>[M] .</w:t>
      </w:r>
      <w:r>
        <w:rPr>
          <w:rFonts w:hint="eastAsia" w:ascii="宋体" w:hAnsi="宋体" w:eastAsia="宋体" w:cs="宋体"/>
          <w:kern w:val="0"/>
          <w:sz w:val="24"/>
        </w:rPr>
        <w:t>陈生铮，译</w:t>
      </w:r>
      <w:r>
        <w:rPr>
          <w:rFonts w:ascii="宋体" w:hAnsi="宋体" w:eastAsia="宋体" w:cs="宋体"/>
          <w:kern w:val="0"/>
          <w:sz w:val="24"/>
        </w:rPr>
        <w:t xml:space="preserve">. </w:t>
      </w:r>
      <w:r>
        <w:rPr>
          <w:rFonts w:hint="eastAsia" w:ascii="宋体" w:hAnsi="宋体" w:eastAsia="宋体" w:cs="宋体"/>
          <w:kern w:val="0"/>
          <w:sz w:val="24"/>
        </w:rPr>
        <w:t>北京：中国书籍出版社，</w:t>
      </w:r>
      <w:r>
        <w:rPr>
          <w:rFonts w:ascii="宋体" w:hAnsi="宋体" w:eastAsia="宋体" w:cs="宋体"/>
          <w:kern w:val="0"/>
          <w:sz w:val="24"/>
        </w:rPr>
        <w:t>1988.</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[3]</w:t>
      </w:r>
      <w:r>
        <w:rPr>
          <w:rFonts w:hint="eastAsia" w:ascii="宋体" w:hAnsi="宋体" w:eastAsia="宋体" w:cs="宋体"/>
          <w:kern w:val="0"/>
          <w:sz w:val="24"/>
        </w:rPr>
        <w:t>全国文献工作标准化技术委员会第七分委员会</w:t>
      </w:r>
      <w:r>
        <w:rPr>
          <w:rFonts w:ascii="宋体" w:hAnsi="宋体" w:eastAsia="宋体" w:cs="宋体"/>
          <w:kern w:val="0"/>
          <w:sz w:val="24"/>
        </w:rPr>
        <w:t xml:space="preserve">. GB / T 5795-1986 </w:t>
      </w:r>
      <w:r>
        <w:rPr>
          <w:rFonts w:hint="eastAsia" w:ascii="宋体" w:hAnsi="宋体" w:eastAsia="宋体" w:cs="宋体"/>
          <w:kern w:val="0"/>
          <w:sz w:val="24"/>
        </w:rPr>
        <w:t>中国标准书号</w:t>
      </w:r>
      <w:r>
        <w:rPr>
          <w:rFonts w:ascii="宋体" w:hAnsi="宋体" w:eastAsia="宋体" w:cs="宋体"/>
          <w:kern w:val="0"/>
          <w:sz w:val="24"/>
        </w:rPr>
        <w:t>[S].</w:t>
      </w:r>
      <w:r>
        <w:rPr>
          <w:rFonts w:hint="eastAsia" w:ascii="宋体" w:hAnsi="宋体" w:eastAsia="宋体" w:cs="宋体"/>
          <w:kern w:val="0"/>
          <w:sz w:val="24"/>
        </w:rPr>
        <w:t>北京</w:t>
      </w:r>
      <w:r>
        <w:rPr>
          <w:rFonts w:ascii="宋体" w:hAnsi="宋体" w:eastAsia="宋体" w:cs="宋体"/>
          <w:kern w:val="0"/>
          <w:sz w:val="24"/>
        </w:rPr>
        <w:t xml:space="preserve">: </w:t>
      </w:r>
      <w:r>
        <w:rPr>
          <w:rFonts w:hint="eastAsia" w:ascii="宋体" w:hAnsi="宋体" w:eastAsia="宋体" w:cs="宋体"/>
          <w:kern w:val="0"/>
          <w:sz w:val="24"/>
        </w:rPr>
        <w:t>中国标准出版社</w:t>
      </w:r>
      <w:r>
        <w:rPr>
          <w:rFonts w:ascii="宋体" w:hAnsi="宋体" w:eastAsia="宋体" w:cs="宋体"/>
          <w:kern w:val="0"/>
          <w:sz w:val="24"/>
        </w:rPr>
        <w:t>,1986.</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[4]</w:t>
      </w:r>
      <w:r>
        <w:rPr>
          <w:rFonts w:hint="eastAsia" w:ascii="宋体" w:hAnsi="宋体" w:eastAsia="宋体" w:cs="宋体"/>
          <w:kern w:val="0"/>
          <w:sz w:val="24"/>
        </w:rPr>
        <w:t>辛希孟</w:t>
      </w:r>
      <w:r>
        <w:rPr>
          <w:rFonts w:ascii="宋体" w:hAnsi="宋体" w:eastAsia="宋体" w:cs="宋体"/>
          <w:kern w:val="0"/>
          <w:sz w:val="24"/>
        </w:rPr>
        <w:t>.</w:t>
      </w:r>
      <w:r>
        <w:rPr>
          <w:rFonts w:hint="eastAsia" w:ascii="宋体" w:hAnsi="宋体" w:eastAsia="宋体" w:cs="宋体"/>
          <w:kern w:val="0"/>
          <w:sz w:val="24"/>
        </w:rPr>
        <w:t>信息技术与信息服务国际研讨会论文集</w:t>
      </w:r>
      <w:r>
        <w:rPr>
          <w:rFonts w:ascii="宋体" w:hAnsi="宋体" w:eastAsia="宋体" w:cs="宋体"/>
          <w:kern w:val="0"/>
          <w:sz w:val="24"/>
        </w:rPr>
        <w:t>:A</w:t>
      </w:r>
      <w:r>
        <w:rPr>
          <w:rFonts w:hint="eastAsia" w:ascii="宋体" w:hAnsi="宋体" w:eastAsia="宋体" w:cs="宋体"/>
          <w:kern w:val="0"/>
          <w:sz w:val="24"/>
        </w:rPr>
        <w:t>集</w:t>
      </w:r>
      <w:r>
        <w:rPr>
          <w:rFonts w:ascii="宋体" w:hAnsi="宋体" w:eastAsia="宋体" w:cs="宋体"/>
          <w:kern w:val="0"/>
          <w:sz w:val="24"/>
        </w:rPr>
        <w:t xml:space="preserve">[C]. </w:t>
      </w:r>
      <w:r>
        <w:rPr>
          <w:rFonts w:hint="eastAsia" w:ascii="宋体" w:hAnsi="宋体" w:eastAsia="宋体" w:cs="宋体"/>
          <w:kern w:val="0"/>
          <w:sz w:val="24"/>
        </w:rPr>
        <w:t>北京</w:t>
      </w:r>
      <w:r>
        <w:rPr>
          <w:rFonts w:ascii="宋体" w:hAnsi="宋体" w:eastAsia="宋体" w:cs="宋体"/>
          <w:kern w:val="0"/>
          <w:sz w:val="24"/>
        </w:rPr>
        <w:t>:</w:t>
      </w:r>
      <w:r>
        <w:rPr>
          <w:rFonts w:hint="eastAsia" w:ascii="宋体" w:hAnsi="宋体" w:eastAsia="宋体" w:cs="宋体"/>
          <w:kern w:val="0"/>
          <w:sz w:val="24"/>
        </w:rPr>
        <w:t>中国社会科学出版社</w:t>
      </w:r>
      <w:r>
        <w:rPr>
          <w:rFonts w:ascii="宋体" w:hAnsi="宋体" w:eastAsia="宋体" w:cs="宋体"/>
          <w:kern w:val="0"/>
          <w:sz w:val="24"/>
        </w:rPr>
        <w:t>,1994.</w:t>
      </w:r>
    </w:p>
    <w:p>
      <w:pPr>
        <w:widowControl/>
        <w:spacing w:line="360" w:lineRule="auto"/>
        <w:jc w:val="left"/>
        <w:rPr>
          <w:rFonts w:ascii="宋体" w:hAnsi="宋体" w:eastAsia="宋体" w:cs="宋体"/>
          <w:kern w:val="0"/>
          <w:sz w:val="24"/>
        </w:rPr>
      </w:pPr>
      <w:r>
        <w:rPr>
          <w:rFonts w:ascii="宋体" w:hAnsi="宋体" w:eastAsia="宋体" w:cs="宋体"/>
          <w:kern w:val="0"/>
          <w:sz w:val="24"/>
        </w:rPr>
        <w:t>[5]</w:t>
      </w:r>
      <w:r>
        <w:rPr>
          <w:rFonts w:hint="eastAsia" w:ascii="宋体" w:hAnsi="宋体" w:eastAsia="宋体" w:cs="宋体"/>
          <w:kern w:val="0"/>
          <w:sz w:val="24"/>
        </w:rPr>
        <w:t>孙玉文</w:t>
      </w:r>
      <w:r>
        <w:rPr>
          <w:rFonts w:ascii="宋体" w:hAnsi="宋体" w:eastAsia="宋体" w:cs="宋体"/>
          <w:kern w:val="0"/>
          <w:sz w:val="24"/>
        </w:rPr>
        <w:t>.</w:t>
      </w:r>
      <w:r>
        <w:rPr>
          <w:rFonts w:hint="eastAsia" w:ascii="宋体" w:hAnsi="宋体" w:eastAsia="宋体" w:cs="宋体"/>
          <w:kern w:val="0"/>
          <w:sz w:val="24"/>
        </w:rPr>
        <w:t>汉语变调构词研究</w:t>
      </w:r>
      <w:r>
        <w:rPr>
          <w:rFonts w:ascii="宋体" w:hAnsi="宋体" w:eastAsia="宋体" w:cs="宋体"/>
          <w:kern w:val="0"/>
          <w:sz w:val="24"/>
        </w:rPr>
        <w:t>[D] .</w:t>
      </w:r>
      <w:r>
        <w:rPr>
          <w:rFonts w:hint="eastAsia" w:ascii="宋体" w:hAnsi="宋体" w:eastAsia="宋体" w:cs="宋体"/>
          <w:kern w:val="0"/>
          <w:sz w:val="24"/>
        </w:rPr>
        <w:t>北京</w:t>
      </w:r>
      <w:r>
        <w:rPr>
          <w:rFonts w:ascii="宋体" w:hAnsi="宋体" w:eastAsia="宋体" w:cs="宋体"/>
          <w:kern w:val="0"/>
          <w:sz w:val="24"/>
        </w:rPr>
        <w:t xml:space="preserve">: </w:t>
      </w:r>
      <w:r>
        <w:rPr>
          <w:rFonts w:hint="eastAsia" w:ascii="宋体" w:hAnsi="宋体" w:eastAsia="宋体" w:cs="宋体"/>
          <w:kern w:val="0"/>
          <w:sz w:val="24"/>
        </w:rPr>
        <w:t>北京大学出版社，</w:t>
      </w:r>
      <w:r>
        <w:rPr>
          <w:rFonts w:ascii="宋体" w:hAnsi="宋体" w:eastAsia="宋体" w:cs="宋体"/>
          <w:kern w:val="0"/>
          <w:sz w:val="24"/>
        </w:rPr>
        <w:t>2000.</w:t>
      </w:r>
    </w:p>
    <w:p>
      <w:pPr>
        <w:widowControl/>
        <w:spacing w:line="360" w:lineRule="auto"/>
        <w:jc w:val="left"/>
        <w:rPr>
          <w:rFonts w:ascii="宋体" w:hAnsi="宋体" w:eastAsia="宋体" w:cs="宋体"/>
          <w:kern w:val="0"/>
          <w:sz w:val="24"/>
        </w:rPr>
      </w:pPr>
      <w:r>
        <w:rPr>
          <w:rFonts w:ascii="宋体" w:hAnsi="宋体" w:eastAsia="宋体" w:cs="宋体"/>
          <w:kern w:val="0"/>
          <w:sz w:val="24"/>
        </w:rPr>
        <w:t>[6]</w:t>
      </w:r>
      <w:r>
        <w:rPr>
          <w:rFonts w:hint="eastAsia" w:ascii="宋体" w:hAnsi="宋体" w:eastAsia="宋体" w:cs="宋体"/>
          <w:kern w:val="0"/>
          <w:sz w:val="24"/>
        </w:rPr>
        <w:t>顾炎武</w:t>
      </w:r>
      <w:r>
        <w:rPr>
          <w:rFonts w:ascii="宋体" w:hAnsi="宋体" w:eastAsia="宋体" w:cs="宋体"/>
          <w:kern w:val="0"/>
          <w:sz w:val="24"/>
        </w:rPr>
        <w:t>.</w:t>
      </w:r>
      <w:r>
        <w:rPr>
          <w:rFonts w:hint="eastAsia" w:ascii="宋体" w:hAnsi="宋体" w:eastAsia="宋体" w:cs="宋体"/>
          <w:kern w:val="0"/>
          <w:sz w:val="24"/>
        </w:rPr>
        <w:t>昌平山水记</w:t>
      </w:r>
      <w:r>
        <w:rPr>
          <w:rFonts w:ascii="宋体" w:hAnsi="宋体" w:eastAsia="宋体" w:cs="宋体"/>
          <w:kern w:val="0"/>
          <w:sz w:val="24"/>
        </w:rPr>
        <w:t>:</w:t>
      </w:r>
      <w:r>
        <w:rPr>
          <w:rFonts w:hint="eastAsia" w:ascii="宋体" w:hAnsi="宋体" w:eastAsia="宋体" w:cs="宋体"/>
          <w:kern w:val="0"/>
          <w:sz w:val="24"/>
        </w:rPr>
        <w:t>京东考古录</w:t>
      </w:r>
      <w:r>
        <w:rPr>
          <w:rFonts w:ascii="宋体" w:hAnsi="宋体" w:eastAsia="宋体" w:cs="宋体"/>
          <w:kern w:val="0"/>
          <w:sz w:val="24"/>
        </w:rPr>
        <w:t xml:space="preserve">[M]. </w:t>
      </w:r>
      <w:r>
        <w:rPr>
          <w:rFonts w:hint="eastAsia" w:ascii="宋体" w:hAnsi="宋体" w:eastAsia="宋体" w:cs="宋体"/>
          <w:kern w:val="0"/>
          <w:sz w:val="24"/>
        </w:rPr>
        <w:t>北京</w:t>
      </w:r>
      <w:r>
        <w:rPr>
          <w:rFonts w:ascii="宋体" w:hAnsi="宋体" w:eastAsia="宋体" w:cs="宋体"/>
          <w:kern w:val="0"/>
          <w:sz w:val="24"/>
        </w:rPr>
        <w:t>:</w:t>
      </w:r>
      <w:r>
        <w:rPr>
          <w:rFonts w:hint="eastAsia" w:ascii="宋体" w:hAnsi="宋体" w:eastAsia="宋体" w:cs="宋体"/>
          <w:kern w:val="0"/>
          <w:sz w:val="24"/>
        </w:rPr>
        <w:t>北京古籍出版社，</w:t>
      </w:r>
      <w:r>
        <w:rPr>
          <w:rFonts w:ascii="宋体" w:hAnsi="宋体" w:eastAsia="宋体" w:cs="宋体"/>
          <w:kern w:val="0"/>
          <w:sz w:val="24"/>
        </w:rPr>
        <w:t>1982.</w:t>
      </w:r>
    </w:p>
    <w:p>
      <w:pPr>
        <w:widowControl/>
        <w:spacing w:line="360" w:lineRule="auto"/>
        <w:jc w:val="left"/>
        <w:rPr>
          <w:rFonts w:ascii="宋体" w:hAnsi="宋体" w:eastAsia="宋体" w:cs="宋体"/>
          <w:kern w:val="0"/>
          <w:sz w:val="24"/>
        </w:rPr>
      </w:pPr>
      <w:r>
        <w:rPr>
          <w:rFonts w:ascii="宋体" w:hAnsi="宋体" w:eastAsia="宋体" w:cs="宋体"/>
          <w:kern w:val="0"/>
          <w:sz w:val="24"/>
        </w:rPr>
        <w:t>[7]</w:t>
      </w:r>
      <w:r>
        <w:rPr>
          <w:rFonts w:hint="eastAsia" w:ascii="宋体" w:hAnsi="宋体" w:eastAsia="宋体" w:cs="宋体"/>
          <w:kern w:val="0"/>
          <w:sz w:val="24"/>
        </w:rPr>
        <w:t>王夫之</w:t>
      </w:r>
      <w:r>
        <w:rPr>
          <w:rFonts w:ascii="宋体" w:hAnsi="宋体" w:eastAsia="宋体" w:cs="宋体"/>
          <w:kern w:val="0"/>
          <w:sz w:val="24"/>
        </w:rPr>
        <w:t>.</w:t>
      </w:r>
      <w:r>
        <w:rPr>
          <w:rFonts w:hint="eastAsia" w:ascii="宋体" w:hAnsi="宋体" w:eastAsia="宋体" w:cs="宋体"/>
          <w:kern w:val="0"/>
          <w:sz w:val="24"/>
        </w:rPr>
        <w:t>宋论</w:t>
      </w:r>
      <w:r>
        <w:rPr>
          <w:rFonts w:ascii="宋体" w:hAnsi="宋体" w:eastAsia="宋体" w:cs="宋体"/>
          <w:kern w:val="0"/>
          <w:sz w:val="24"/>
        </w:rPr>
        <w:t xml:space="preserve">[M]. </w:t>
      </w:r>
      <w:r>
        <w:rPr>
          <w:rFonts w:hint="eastAsia" w:ascii="宋体" w:hAnsi="宋体" w:eastAsia="宋体" w:cs="宋体"/>
          <w:kern w:val="0"/>
          <w:sz w:val="24"/>
        </w:rPr>
        <w:t>刻本</w:t>
      </w:r>
      <w:r>
        <w:rPr>
          <w:rFonts w:ascii="宋体" w:hAnsi="宋体" w:eastAsia="宋体" w:cs="宋体"/>
          <w:kern w:val="0"/>
          <w:sz w:val="24"/>
        </w:rPr>
        <w:t xml:space="preserve">. </w:t>
      </w:r>
      <w:r>
        <w:rPr>
          <w:rFonts w:hint="eastAsia" w:ascii="宋体" w:hAnsi="宋体" w:eastAsia="宋体" w:cs="宋体"/>
          <w:kern w:val="0"/>
          <w:sz w:val="24"/>
        </w:rPr>
        <w:t>金陵</w:t>
      </w:r>
      <w:r>
        <w:rPr>
          <w:rFonts w:ascii="宋体" w:hAnsi="宋体" w:eastAsia="宋体" w:cs="宋体"/>
          <w:kern w:val="0"/>
          <w:sz w:val="24"/>
        </w:rPr>
        <w:t xml:space="preserve">: </w:t>
      </w:r>
      <w:r>
        <w:rPr>
          <w:rFonts w:hint="eastAsia" w:ascii="宋体" w:hAnsi="宋体" w:eastAsia="宋体" w:cs="宋体"/>
          <w:kern w:val="0"/>
          <w:sz w:val="24"/>
        </w:rPr>
        <w:t>曾氏</w:t>
      </w:r>
      <w:r>
        <w:rPr>
          <w:rFonts w:ascii="宋体" w:hAnsi="宋体" w:eastAsia="宋体" w:cs="宋体"/>
          <w:kern w:val="0"/>
          <w:sz w:val="24"/>
        </w:rPr>
        <w:t>,1845 (</w:t>
      </w:r>
      <w:r>
        <w:rPr>
          <w:rFonts w:hint="eastAsia" w:ascii="宋体" w:hAnsi="宋体" w:eastAsia="宋体" w:cs="宋体"/>
          <w:kern w:val="0"/>
          <w:sz w:val="24"/>
        </w:rPr>
        <w:t>清同治四年</w:t>
      </w:r>
      <w:r>
        <w:rPr>
          <w:rFonts w:ascii="宋体" w:hAnsi="宋体" w:eastAsia="宋体" w:cs="宋体"/>
          <w:kern w:val="0"/>
          <w:sz w:val="24"/>
        </w:rPr>
        <w:t>) .</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[8]</w:t>
      </w:r>
      <w:r>
        <w:rPr>
          <w:rFonts w:hint="eastAsia" w:ascii="宋体" w:hAnsi="宋体" w:eastAsia="宋体" w:cs="宋体"/>
          <w:kern w:val="0"/>
          <w:sz w:val="24"/>
        </w:rPr>
        <w:t>赵耀东</w:t>
      </w:r>
      <w:r>
        <w:rPr>
          <w:rFonts w:ascii="宋体" w:hAnsi="宋体" w:eastAsia="宋体" w:cs="宋体"/>
          <w:kern w:val="0"/>
          <w:sz w:val="24"/>
        </w:rPr>
        <w:t>.</w:t>
      </w:r>
      <w:r>
        <w:rPr>
          <w:rFonts w:hint="eastAsia" w:ascii="宋体" w:hAnsi="宋体" w:eastAsia="宋体" w:cs="宋体"/>
          <w:kern w:val="0"/>
          <w:sz w:val="24"/>
        </w:rPr>
        <w:t>新时代的工业工程师</w:t>
      </w:r>
      <w:r>
        <w:rPr>
          <w:rFonts w:ascii="宋体" w:hAnsi="宋体" w:eastAsia="宋体" w:cs="宋体"/>
          <w:kern w:val="0"/>
          <w:sz w:val="24"/>
        </w:rPr>
        <w:t xml:space="preserve">[M/OL]. </w:t>
      </w:r>
      <w:r>
        <w:rPr>
          <w:rFonts w:hint="eastAsia" w:ascii="宋体" w:hAnsi="宋体" w:eastAsia="宋体" w:cs="宋体"/>
          <w:kern w:val="0"/>
          <w:sz w:val="24"/>
        </w:rPr>
        <w:t>台北</w:t>
      </w:r>
      <w:r>
        <w:rPr>
          <w:rFonts w:ascii="宋体" w:hAnsi="宋体" w:eastAsia="宋体" w:cs="宋体"/>
          <w:kern w:val="0"/>
          <w:sz w:val="24"/>
        </w:rPr>
        <w:t xml:space="preserve">: </w:t>
      </w:r>
      <w:r>
        <w:rPr>
          <w:rFonts w:hint="eastAsia" w:ascii="宋体" w:hAnsi="宋体" w:eastAsia="宋体" w:cs="宋体"/>
          <w:kern w:val="0"/>
          <w:sz w:val="24"/>
        </w:rPr>
        <w:t>天下文化出版社，</w:t>
      </w:r>
      <w:r>
        <w:rPr>
          <w:rFonts w:ascii="宋体" w:hAnsi="宋体" w:eastAsia="宋体" w:cs="宋体"/>
          <w:kern w:val="0"/>
          <w:sz w:val="24"/>
        </w:rPr>
        <w:t>1998 [1998-09-26]. http://www.ie.nthu.edu.tw/info/ie.newie.htm(Big5).</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[9]PIGGOT T M.The cataloguer's way through AACR2: from document recept to document retrieval[M].London: The Library Association, 1990.</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[10]PEEBLES P Z, Jr. Probability, random variable, and random signal principles[M]. 4thed.New York: McGraw Hill,2001.</w:t>
      </w:r>
    </w:p>
    <w:p>
      <w:pPr>
        <w:widowControl/>
        <w:spacing w:line="360" w:lineRule="auto"/>
        <w:ind w:left="360" w:hanging="360" w:hangingChars="150"/>
        <w:jc w:val="left"/>
        <w:rPr>
          <w:rFonts w:ascii="宋体" w:hAnsi="宋体" w:eastAsia="宋体" w:cs="宋体"/>
          <w:kern w:val="0"/>
          <w:sz w:val="24"/>
        </w:rPr>
      </w:pPr>
      <w:r>
        <w:rPr>
          <w:rFonts w:ascii="宋体" w:hAnsi="宋体" w:eastAsia="宋体" w:cs="宋体"/>
          <w:kern w:val="0"/>
          <w:sz w:val="24"/>
        </w:rPr>
        <w:t>[ll]YUFIN S A. Geoecology and computers: proceedings of the Third International Conference on Advances of Computer Methods in Geotechnical and Geoenvironmental Engineering, Moscow, Russia, February 1-4, 2000[C]. Rotterdam: A.A. Balke</w:t>
      </w:r>
      <w:r>
        <w:rPr>
          <w:rFonts w:hint="eastAsia" w:ascii="宋体" w:hAnsi="宋体" w:eastAsia="宋体" w:cs="宋体"/>
          <w:kern w:val="0"/>
          <w:sz w:val="24"/>
        </w:rPr>
        <w:t>.</w:t>
      </w:r>
    </w:p>
    <w:p>
      <w:pPr>
        <w:spacing w:line="360" w:lineRule="auto"/>
        <w:rPr>
          <w:rFonts w:ascii="宋体" w:hAnsi="宋体" w:eastAsia="宋体"/>
        </w:rPr>
      </w:pPr>
    </w:p>
    <w:p>
      <w:pPr>
        <w:widowControl/>
        <w:spacing w:line="360" w:lineRule="auto"/>
        <w:jc w:val="left"/>
        <w:rPr>
          <w:rFonts w:ascii="仿宋_GB2312" w:eastAsia="仿宋_GB2312"/>
          <w:sz w:val="28"/>
          <w:szCs w:val="28"/>
        </w:rPr>
      </w:pPr>
      <w:r>
        <w:rPr>
          <w:rFonts w:hint="eastAsia" w:ascii="宋体" w:hAnsi="宋体" w:eastAsia="宋体" w:cs="宋体"/>
          <w:kern w:val="0"/>
          <w:sz w:val="24"/>
        </w:rPr>
        <w:t>（主要责任者.题名:其他题名信息[文献类型标志].其他责任者.版本项.出版地：出版者， 出版年：引文页码[引用日期]. 获取和访问路径.）</w:t>
      </w:r>
    </w:p>
    <w:sectPr>
      <w:footerReference r:id="rId4" w:type="default"/>
      <w:footerReference r:id="rId5" w:type="even"/>
      <w:pgSz w:w="11906" w:h="16838"/>
      <w:pgMar w:top="1440" w:right="1803" w:bottom="1440" w:left="180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国标宋体-超大字符集扩"/>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 w:name="等线 Light">
    <w:altName w:val="国标宋体-超大字符集扩"/>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pPr>
      <w:r>
        <w:rPr>
          <w:rStyle w:val="16"/>
        </w:rPr>
        <w:sym w:font="Symbol" w:char="F020"/>
      </w:r>
      <w:r>
        <w:t xml:space="preserve"> </w:t>
      </w:r>
      <w:r>
        <w:rPr>
          <w:rFonts w:hint="eastAsia"/>
        </w:rPr>
        <w:t>作者简介：柯蒂祖，湖南大学2009级博士生，主要研究方向为新媒体传播。通讯地址：……。E-mail：</w:t>
      </w:r>
      <w:r>
        <w:fldChar w:fldCharType="begin"/>
      </w:r>
      <w:r>
        <w:instrText xml:space="preserve"> HYPERLINK "mailto:pqlss@163.com" </w:instrText>
      </w:r>
      <w:r>
        <w:fldChar w:fldCharType="separate"/>
      </w:r>
      <w:r>
        <w:rPr>
          <w:rFonts w:hint="eastAsia"/>
        </w:rPr>
        <w:t>……</w:t>
      </w:r>
      <w:r>
        <w:rPr>
          <w:rFonts w:hint="eastAsia"/>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tjQyMzAzMDE2NjJW0lEKTi0uzszPAykwrQUAHIAkoSwAAAA="/>
  </w:docVars>
  <w:rsids>
    <w:rsidRoot w:val="000B558F"/>
    <w:rsid w:val="00032005"/>
    <w:rsid w:val="00036A14"/>
    <w:rsid w:val="000437D6"/>
    <w:rsid w:val="000439A6"/>
    <w:rsid w:val="000531A2"/>
    <w:rsid w:val="00083616"/>
    <w:rsid w:val="00094ECE"/>
    <w:rsid w:val="000B558F"/>
    <w:rsid w:val="000C3AE4"/>
    <w:rsid w:val="000C5A17"/>
    <w:rsid w:val="00197C60"/>
    <w:rsid w:val="001B6788"/>
    <w:rsid w:val="001D537B"/>
    <w:rsid w:val="001E0385"/>
    <w:rsid w:val="001E44DD"/>
    <w:rsid w:val="001F4823"/>
    <w:rsid w:val="0020081D"/>
    <w:rsid w:val="0024417F"/>
    <w:rsid w:val="0025194F"/>
    <w:rsid w:val="00274543"/>
    <w:rsid w:val="0028498D"/>
    <w:rsid w:val="00285061"/>
    <w:rsid w:val="002B759E"/>
    <w:rsid w:val="002E121F"/>
    <w:rsid w:val="002F1C50"/>
    <w:rsid w:val="00303F72"/>
    <w:rsid w:val="00345A98"/>
    <w:rsid w:val="003522BD"/>
    <w:rsid w:val="003642E3"/>
    <w:rsid w:val="00372C27"/>
    <w:rsid w:val="00385D60"/>
    <w:rsid w:val="00391C62"/>
    <w:rsid w:val="0039755E"/>
    <w:rsid w:val="003C0C6D"/>
    <w:rsid w:val="003D2065"/>
    <w:rsid w:val="00456606"/>
    <w:rsid w:val="004631E7"/>
    <w:rsid w:val="004645E4"/>
    <w:rsid w:val="00474838"/>
    <w:rsid w:val="00476A8D"/>
    <w:rsid w:val="004934E0"/>
    <w:rsid w:val="00497B5F"/>
    <w:rsid w:val="004D7406"/>
    <w:rsid w:val="004E5265"/>
    <w:rsid w:val="00524F03"/>
    <w:rsid w:val="005429D8"/>
    <w:rsid w:val="00551F85"/>
    <w:rsid w:val="0057013A"/>
    <w:rsid w:val="005745DE"/>
    <w:rsid w:val="00577256"/>
    <w:rsid w:val="00583ABF"/>
    <w:rsid w:val="005B7C59"/>
    <w:rsid w:val="006205DE"/>
    <w:rsid w:val="00666CD4"/>
    <w:rsid w:val="00686C62"/>
    <w:rsid w:val="00693650"/>
    <w:rsid w:val="006D147F"/>
    <w:rsid w:val="006E5AA6"/>
    <w:rsid w:val="00716ED6"/>
    <w:rsid w:val="00762F4A"/>
    <w:rsid w:val="007A5CAB"/>
    <w:rsid w:val="007F2AB9"/>
    <w:rsid w:val="00803B24"/>
    <w:rsid w:val="0084683F"/>
    <w:rsid w:val="008772BF"/>
    <w:rsid w:val="00880CBA"/>
    <w:rsid w:val="0088269C"/>
    <w:rsid w:val="008B5EFF"/>
    <w:rsid w:val="008E7971"/>
    <w:rsid w:val="0096651A"/>
    <w:rsid w:val="009B7E0D"/>
    <w:rsid w:val="009D393B"/>
    <w:rsid w:val="00A20238"/>
    <w:rsid w:val="00A2452B"/>
    <w:rsid w:val="00A43108"/>
    <w:rsid w:val="00AB5FB7"/>
    <w:rsid w:val="00AE6B8F"/>
    <w:rsid w:val="00AF6437"/>
    <w:rsid w:val="00B049D1"/>
    <w:rsid w:val="00B31058"/>
    <w:rsid w:val="00B31704"/>
    <w:rsid w:val="00B327BF"/>
    <w:rsid w:val="00BB3DA9"/>
    <w:rsid w:val="00BB719D"/>
    <w:rsid w:val="00BF4069"/>
    <w:rsid w:val="00C23B16"/>
    <w:rsid w:val="00C62D04"/>
    <w:rsid w:val="00C66DCF"/>
    <w:rsid w:val="00C83A15"/>
    <w:rsid w:val="00C95044"/>
    <w:rsid w:val="00CA5625"/>
    <w:rsid w:val="00CA63DA"/>
    <w:rsid w:val="00CB086D"/>
    <w:rsid w:val="00CC06FE"/>
    <w:rsid w:val="00CC4788"/>
    <w:rsid w:val="00CD532F"/>
    <w:rsid w:val="00D00318"/>
    <w:rsid w:val="00D505A0"/>
    <w:rsid w:val="00D566C2"/>
    <w:rsid w:val="00D73193"/>
    <w:rsid w:val="00DC0C73"/>
    <w:rsid w:val="00DD141B"/>
    <w:rsid w:val="00E11768"/>
    <w:rsid w:val="00E6538B"/>
    <w:rsid w:val="00EC12E7"/>
    <w:rsid w:val="00EE202E"/>
    <w:rsid w:val="00EF3593"/>
    <w:rsid w:val="00F1409E"/>
    <w:rsid w:val="00F568CF"/>
    <w:rsid w:val="00FC3F7B"/>
    <w:rsid w:val="09EF27AE"/>
    <w:rsid w:val="0F7F4462"/>
    <w:rsid w:val="167917F9"/>
    <w:rsid w:val="17FD8B72"/>
    <w:rsid w:val="21BE5149"/>
    <w:rsid w:val="2EDD9569"/>
    <w:rsid w:val="30CFA4C5"/>
    <w:rsid w:val="313EDDBA"/>
    <w:rsid w:val="31F5C3B1"/>
    <w:rsid w:val="33E15BEF"/>
    <w:rsid w:val="35CFA62E"/>
    <w:rsid w:val="36B96C63"/>
    <w:rsid w:val="37B63C02"/>
    <w:rsid w:val="37DBF249"/>
    <w:rsid w:val="3CF7D035"/>
    <w:rsid w:val="3DBFFD65"/>
    <w:rsid w:val="3DE5D39C"/>
    <w:rsid w:val="3EFF50F8"/>
    <w:rsid w:val="3FA93D57"/>
    <w:rsid w:val="3FFA40FB"/>
    <w:rsid w:val="3FFB33F7"/>
    <w:rsid w:val="3FFC2EA0"/>
    <w:rsid w:val="3FFFEEF4"/>
    <w:rsid w:val="46FA78C0"/>
    <w:rsid w:val="47CF0EB8"/>
    <w:rsid w:val="4EBF06FD"/>
    <w:rsid w:val="4FD6ED1E"/>
    <w:rsid w:val="4FDAF5A0"/>
    <w:rsid w:val="51B6C515"/>
    <w:rsid w:val="51FED7AB"/>
    <w:rsid w:val="569F3FD0"/>
    <w:rsid w:val="56FE6411"/>
    <w:rsid w:val="577E34DC"/>
    <w:rsid w:val="57BCC08A"/>
    <w:rsid w:val="5AFEEF24"/>
    <w:rsid w:val="5BFFD8D1"/>
    <w:rsid w:val="5DB9B7A0"/>
    <w:rsid w:val="5DDC4BFD"/>
    <w:rsid w:val="5DEBA114"/>
    <w:rsid w:val="5E2D61A6"/>
    <w:rsid w:val="5E2FC7AE"/>
    <w:rsid w:val="5EFA7CCD"/>
    <w:rsid w:val="5F3A71AD"/>
    <w:rsid w:val="5F6C49FA"/>
    <w:rsid w:val="5FB3D3B0"/>
    <w:rsid w:val="5FBF3490"/>
    <w:rsid w:val="63FA4D9B"/>
    <w:rsid w:val="64BF9B46"/>
    <w:rsid w:val="667F50AD"/>
    <w:rsid w:val="6CAB994F"/>
    <w:rsid w:val="6D59FCDA"/>
    <w:rsid w:val="6F5F3D0E"/>
    <w:rsid w:val="6F9E6038"/>
    <w:rsid w:val="6FFDA9DA"/>
    <w:rsid w:val="72F6CE0C"/>
    <w:rsid w:val="757DE146"/>
    <w:rsid w:val="75BF980D"/>
    <w:rsid w:val="75FBDE91"/>
    <w:rsid w:val="765E6FAD"/>
    <w:rsid w:val="76792697"/>
    <w:rsid w:val="76EBC54D"/>
    <w:rsid w:val="76EF9BD4"/>
    <w:rsid w:val="77EDD9FE"/>
    <w:rsid w:val="77FF4321"/>
    <w:rsid w:val="79BF5F83"/>
    <w:rsid w:val="79BFD3DD"/>
    <w:rsid w:val="7AEF2264"/>
    <w:rsid w:val="7AFFA852"/>
    <w:rsid w:val="7BBB3672"/>
    <w:rsid w:val="7BC75BEE"/>
    <w:rsid w:val="7BD3B3FB"/>
    <w:rsid w:val="7BDD0FA4"/>
    <w:rsid w:val="7BFE16C9"/>
    <w:rsid w:val="7BFFA9A6"/>
    <w:rsid w:val="7C57F346"/>
    <w:rsid w:val="7D3EB057"/>
    <w:rsid w:val="7D744752"/>
    <w:rsid w:val="7DBF0235"/>
    <w:rsid w:val="7DE76DD3"/>
    <w:rsid w:val="7ECF7556"/>
    <w:rsid w:val="7EDA473E"/>
    <w:rsid w:val="7F6674BC"/>
    <w:rsid w:val="7F7D58EC"/>
    <w:rsid w:val="7F884959"/>
    <w:rsid w:val="7F8FACA1"/>
    <w:rsid w:val="7F9FCB9E"/>
    <w:rsid w:val="7FB91A74"/>
    <w:rsid w:val="7FBD34A2"/>
    <w:rsid w:val="7FF3B0D1"/>
    <w:rsid w:val="7FFBAD57"/>
    <w:rsid w:val="7FFC2C83"/>
    <w:rsid w:val="8F8E89AB"/>
    <w:rsid w:val="901BB836"/>
    <w:rsid w:val="97DD2263"/>
    <w:rsid w:val="9CF24480"/>
    <w:rsid w:val="9D4B5CFF"/>
    <w:rsid w:val="9D5FEB80"/>
    <w:rsid w:val="9D5FF456"/>
    <w:rsid w:val="9FFCE909"/>
    <w:rsid w:val="A7FF42D5"/>
    <w:rsid w:val="AEFAD98B"/>
    <w:rsid w:val="AF65FD61"/>
    <w:rsid w:val="B5FF71B9"/>
    <w:rsid w:val="B7FF99E5"/>
    <w:rsid w:val="BA7B23C6"/>
    <w:rsid w:val="BBF30F7F"/>
    <w:rsid w:val="BBF5C7C3"/>
    <w:rsid w:val="BD7FF78A"/>
    <w:rsid w:val="BEFF120A"/>
    <w:rsid w:val="BF3F6A0C"/>
    <w:rsid w:val="BFBFC78E"/>
    <w:rsid w:val="BFE73D9D"/>
    <w:rsid w:val="BFEF6D3B"/>
    <w:rsid w:val="BFFA32EE"/>
    <w:rsid w:val="C8DB4F02"/>
    <w:rsid w:val="CF77DF03"/>
    <w:rsid w:val="CFDF02E5"/>
    <w:rsid w:val="D1CD844C"/>
    <w:rsid w:val="D6FF9848"/>
    <w:rsid w:val="DCAE5B7F"/>
    <w:rsid w:val="DD7948B1"/>
    <w:rsid w:val="DD7F970C"/>
    <w:rsid w:val="DEDF21E6"/>
    <w:rsid w:val="DEFF96DC"/>
    <w:rsid w:val="DFFDE482"/>
    <w:rsid w:val="E3BF9212"/>
    <w:rsid w:val="E5E9B409"/>
    <w:rsid w:val="E79D4F48"/>
    <w:rsid w:val="E87FB226"/>
    <w:rsid w:val="E9F71EFB"/>
    <w:rsid w:val="E9FF0282"/>
    <w:rsid w:val="ED2FB3F2"/>
    <w:rsid w:val="ED7B65E2"/>
    <w:rsid w:val="EF7D4C1F"/>
    <w:rsid w:val="EF8C9601"/>
    <w:rsid w:val="EFEB9410"/>
    <w:rsid w:val="F17EE794"/>
    <w:rsid w:val="F3E7F851"/>
    <w:rsid w:val="F3FFEBF6"/>
    <w:rsid w:val="F5FD0CFC"/>
    <w:rsid w:val="F5FF0EB8"/>
    <w:rsid w:val="F771C474"/>
    <w:rsid w:val="F7F44C15"/>
    <w:rsid w:val="F8F1C5AB"/>
    <w:rsid w:val="F8FF8CF0"/>
    <w:rsid w:val="F94D7E7E"/>
    <w:rsid w:val="F97D41AE"/>
    <w:rsid w:val="FB7F4D62"/>
    <w:rsid w:val="FBBF5C22"/>
    <w:rsid w:val="FC03EC53"/>
    <w:rsid w:val="FCDF5B85"/>
    <w:rsid w:val="FCFF6142"/>
    <w:rsid w:val="FD51F391"/>
    <w:rsid w:val="FD7F6F44"/>
    <w:rsid w:val="FDBFE58A"/>
    <w:rsid w:val="FE734873"/>
    <w:rsid w:val="FEF6A92C"/>
    <w:rsid w:val="FEFFA810"/>
    <w:rsid w:val="FF33E704"/>
    <w:rsid w:val="FF6E0C6C"/>
    <w:rsid w:val="FF737D41"/>
    <w:rsid w:val="FF778666"/>
    <w:rsid w:val="FF7D60AC"/>
    <w:rsid w:val="FF954118"/>
    <w:rsid w:val="FF975B79"/>
    <w:rsid w:val="FFDF6DF6"/>
    <w:rsid w:val="FFEB4D34"/>
    <w:rsid w:val="FFF6D20F"/>
    <w:rsid w:val="FFF783A6"/>
    <w:rsid w:val="FFFB7D9F"/>
    <w:rsid w:val="FFFF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21"/>
    <w:unhideWhenUsed/>
    <w:qFormat/>
    <w:uiPriority w:val="9"/>
    <w:pPr>
      <w:keepNext/>
      <w:keepLines/>
      <w:spacing w:before="160" w:after="120" w:line="360" w:lineRule="auto"/>
      <w:jc w:val="left"/>
      <w:outlineLvl w:val="1"/>
    </w:pPr>
    <w:rPr>
      <w:rFonts w:eastAsia="黑体" w:asciiTheme="majorHAnsi" w:hAnsiTheme="majorHAnsi" w:cstheme="majorBidi"/>
      <w:sz w:val="40"/>
      <w:szCs w:val="40"/>
      <w14:ligatures w14:val="standardContextual"/>
    </w:rPr>
  </w:style>
  <w:style w:type="paragraph" w:styleId="4">
    <w:name w:val="heading 3"/>
    <w:basedOn w:val="1"/>
    <w:next w:val="1"/>
    <w:link w:val="17"/>
    <w:qFormat/>
    <w:uiPriority w:val="9"/>
    <w:pPr>
      <w:widowControl/>
      <w:spacing w:before="25" w:beforeLines="25" w:after="25" w:afterLines="25" w:line="360" w:lineRule="auto"/>
      <w:ind w:firstLine="200" w:firstLineChars="200"/>
      <w:jc w:val="left"/>
      <w:outlineLvl w:val="2"/>
    </w:pPr>
    <w:rPr>
      <w:rFonts w:ascii="宋体" w:hAnsi="宋体" w:eastAsia="楷体" w:cs="宋体"/>
      <w:b/>
      <w:bCs/>
      <w:kern w:val="0"/>
      <w:sz w:val="32"/>
      <w:szCs w:val="27"/>
    </w:rPr>
  </w:style>
  <w:style w:type="paragraph" w:styleId="5">
    <w:name w:val="heading 4"/>
    <w:basedOn w:val="1"/>
    <w:next w:val="1"/>
    <w:link w:val="18"/>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semiHidden/>
    <w:unhideWhenUsed/>
    <w:qFormat/>
    <w:uiPriority w:val="99"/>
    <w:pPr>
      <w:jc w:val="left"/>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link w:val="25"/>
    <w:qFormat/>
    <w:uiPriority w:val="0"/>
    <w:pPr>
      <w:snapToGrid w:val="0"/>
      <w:jc w:val="left"/>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annotation reference"/>
    <w:basedOn w:val="12"/>
    <w:semiHidden/>
    <w:unhideWhenUsed/>
    <w:qFormat/>
    <w:uiPriority w:val="99"/>
    <w:rPr>
      <w:sz w:val="21"/>
      <w:szCs w:val="21"/>
    </w:rPr>
  </w:style>
  <w:style w:type="character" w:styleId="16">
    <w:name w:val="footnote reference"/>
    <w:qFormat/>
    <w:uiPriority w:val="0"/>
    <w:rPr>
      <w:vertAlign w:val="superscript"/>
    </w:rPr>
  </w:style>
  <w:style w:type="character" w:customStyle="1" w:styleId="17">
    <w:name w:val="标题 3 字符"/>
    <w:basedOn w:val="12"/>
    <w:link w:val="4"/>
    <w:qFormat/>
    <w:uiPriority w:val="9"/>
    <w:rPr>
      <w:rFonts w:ascii="宋体" w:hAnsi="宋体" w:eastAsia="楷体" w:cs="宋体"/>
      <w:b/>
      <w:bCs/>
      <w:kern w:val="0"/>
      <w:sz w:val="32"/>
      <w:szCs w:val="27"/>
    </w:rPr>
  </w:style>
  <w:style w:type="character" w:customStyle="1" w:styleId="18">
    <w:name w:val="标题 4 字符"/>
    <w:basedOn w:val="12"/>
    <w:link w:val="5"/>
    <w:qFormat/>
    <w:uiPriority w:val="9"/>
    <w:rPr>
      <w:rFonts w:ascii="宋体" w:hAnsi="宋体" w:eastAsia="宋体" w:cs="宋体"/>
      <w:b/>
      <w:bCs/>
      <w:kern w:val="0"/>
      <w:sz w:val="24"/>
      <w:szCs w:val="24"/>
    </w:rPr>
  </w:style>
  <w:style w:type="character" w:customStyle="1" w:styleId="19">
    <w:name w:val="标题 1 字符"/>
    <w:basedOn w:val="12"/>
    <w:link w:val="2"/>
    <w:qFormat/>
    <w:uiPriority w:val="9"/>
    <w:rPr>
      <w:rFonts w:asciiTheme="majorHAnsi" w:hAnsiTheme="majorHAnsi" w:eastAsiaTheme="majorEastAsia" w:cstheme="majorBidi"/>
      <w:color w:val="2F5597" w:themeColor="accent1" w:themeShade="BF"/>
      <w:sz w:val="48"/>
      <w:szCs w:val="48"/>
      <w14:ligatures w14:val="standardContextual"/>
    </w:rPr>
  </w:style>
  <w:style w:type="paragraph" w:customStyle="1" w:styleId="20">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 w:type="character" w:customStyle="1" w:styleId="21">
    <w:name w:val="标题 2 字符"/>
    <w:basedOn w:val="12"/>
    <w:link w:val="3"/>
    <w:qFormat/>
    <w:uiPriority w:val="9"/>
    <w:rPr>
      <w:rFonts w:eastAsia="黑体" w:asciiTheme="majorHAnsi" w:hAnsiTheme="majorHAnsi" w:cstheme="majorBidi"/>
      <w:sz w:val="40"/>
      <w:szCs w:val="40"/>
      <w14:ligatures w14:val="standardContextual"/>
    </w:rPr>
  </w:style>
  <w:style w:type="character" w:customStyle="1" w:styleId="22">
    <w:name w:val="批注文字 字符"/>
    <w:basedOn w:val="12"/>
    <w:link w:val="6"/>
    <w:semiHidden/>
    <w:qFormat/>
    <w:uiPriority w:val="99"/>
  </w:style>
  <w:style w:type="paragraph" w:styleId="23">
    <w:name w:val="List Paragraph"/>
    <w:basedOn w:val="1"/>
    <w:qFormat/>
    <w:uiPriority w:val="34"/>
    <w:pPr>
      <w:ind w:firstLine="420" w:firstLineChars="200"/>
    </w:pPr>
  </w:style>
  <w:style w:type="paragraph" w:customStyle="1" w:styleId="24">
    <w:name w:val="NormalIndent"/>
    <w:basedOn w:val="1"/>
    <w:qFormat/>
    <w:uiPriority w:val="0"/>
    <w:pPr>
      <w:ind w:firstLine="420" w:firstLineChars="200"/>
      <w:textAlignment w:val="baseline"/>
    </w:pPr>
  </w:style>
  <w:style w:type="character" w:customStyle="1" w:styleId="25">
    <w:name w:val="脚注文本 字符"/>
    <w:basedOn w:val="12"/>
    <w:link w:val="9"/>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925</Words>
  <Characters>5275</Characters>
  <Lines>43</Lines>
  <Paragraphs>12</Paragraphs>
  <TotalTime>25</TotalTime>
  <ScaleCrop>false</ScaleCrop>
  <LinksUpToDate>false</LinksUpToDate>
  <CharactersWithSpaces>6188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2026-01-03T00:40:00Z</dcterms:created>
  <dc:creator>pd</dc:creator>
  <cp:lastModifiedBy>kxxc</cp:lastModifiedBy>
  <cp:lastPrinted>2026-03-18T15:18:00Z</cp:lastPrinted>
  <dcterms:modified xsi:type="dcterms:W3CDTF">2026-03-17T16:08:49Z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