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hd w:val="clear" w:color="auto" w:fill="FFFFFF"/>
        <w:spacing w:before="0" w:beforeAutospacing="0" w:after="0" w:afterAutospacing="0" w:line="560" w:lineRule="exact"/>
        <w:jc w:val="both"/>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附件1：</w:t>
      </w:r>
    </w:p>
    <w:p>
      <w:pPr>
        <w:spacing w:line="520" w:lineRule="exact"/>
        <w:jc w:val="both"/>
        <w:rPr>
          <w:rFonts w:ascii="仿宋_GB2312" w:hAnsi="宋体" w:eastAsia="仿宋_GB2312"/>
          <w:sz w:val="32"/>
          <w:szCs w:val="32"/>
        </w:rPr>
      </w:pPr>
    </w:p>
    <w:p>
      <w:pPr>
        <w:spacing w:line="560" w:lineRule="exact"/>
        <w:jc w:val="center"/>
        <w:rPr>
          <w:rFonts w:ascii="Times New Roman" w:hAnsi="Times New Roman" w:eastAsia="方正小标宋简体" w:cs="宋体"/>
          <w:color w:val="000000"/>
          <w:kern w:val="0"/>
          <w:sz w:val="44"/>
          <w:szCs w:val="44"/>
        </w:rPr>
      </w:pPr>
      <w:r>
        <w:rPr>
          <w:rFonts w:hint="eastAsia" w:ascii="Times New Roman" w:hAnsi="Times New Roman" w:eastAsia="方正小标宋简体" w:cs="宋体"/>
          <w:color w:val="000000"/>
          <w:kern w:val="0"/>
          <w:sz w:val="44"/>
          <w:szCs w:val="44"/>
        </w:rPr>
        <w:t>关于申报2023年度“中国商业联合会</w:t>
      </w:r>
    </w:p>
    <w:p>
      <w:pPr>
        <w:spacing w:line="560" w:lineRule="exact"/>
        <w:jc w:val="center"/>
        <w:rPr>
          <w:rFonts w:ascii="Times New Roman" w:hAnsi="Times New Roman" w:eastAsia="方正小标宋简体" w:cs="宋体"/>
          <w:bCs/>
          <w:kern w:val="0"/>
          <w:sz w:val="32"/>
          <w:szCs w:val="36"/>
        </w:rPr>
      </w:pPr>
      <w:r>
        <w:rPr>
          <w:rFonts w:hint="eastAsia" w:ascii="Times New Roman" w:hAnsi="Times New Roman" w:eastAsia="方正小标宋简体" w:cs="宋体"/>
          <w:color w:val="000000"/>
          <w:kern w:val="0"/>
          <w:sz w:val="44"/>
          <w:szCs w:val="44"/>
        </w:rPr>
        <w:t>服务业科技创新奖”的通知</w:t>
      </w:r>
    </w:p>
    <w:p>
      <w:pPr>
        <w:rPr>
          <w:rFonts w:ascii="Times New Roman" w:hAnsi="Times New Roman"/>
          <w:sz w:val="36"/>
          <w:szCs w:val="36"/>
        </w:rPr>
      </w:pPr>
    </w:p>
    <w:p>
      <w:pPr>
        <w:spacing w:line="560" w:lineRule="exact"/>
        <w:rPr>
          <w:rFonts w:ascii="Times New Roman" w:hAnsi="Times New Roman" w:eastAsia="仿宋_GB2312" w:cs="Times New Roman"/>
          <w:bCs/>
          <w:sz w:val="32"/>
          <w:szCs w:val="32"/>
        </w:rPr>
      </w:pPr>
      <w:r>
        <w:rPr>
          <w:rFonts w:hint="eastAsia" w:ascii="Times New Roman" w:hAnsi="Times New Roman" w:eastAsia="仿宋_GB2312" w:cs="Times New Roman"/>
          <w:bCs/>
          <w:sz w:val="32"/>
          <w:szCs w:val="32"/>
        </w:rPr>
        <w:t>各省、自治区、直辖市、计划单列市商业联合会(行业协会)，各代管协会，有</w:t>
      </w:r>
      <w:bookmarkStart w:id="2" w:name="_GoBack"/>
      <w:bookmarkEnd w:id="2"/>
      <w:r>
        <w:rPr>
          <w:rFonts w:hint="eastAsia" w:ascii="Times New Roman" w:hAnsi="Times New Roman" w:eastAsia="仿宋_GB2312" w:cs="Times New Roman"/>
          <w:bCs/>
          <w:sz w:val="32"/>
          <w:szCs w:val="32"/>
        </w:rPr>
        <w:t>关企业，科研单位，大专院校：</w:t>
      </w:r>
    </w:p>
    <w:p>
      <w:pPr>
        <w:pStyle w:val="2"/>
        <w:shd w:val="clear" w:color="auto" w:fill="FFFFFF"/>
        <w:spacing w:before="0" w:beforeAutospacing="0" w:after="0" w:afterAutospacing="0" w:line="560" w:lineRule="exact"/>
        <w:ind w:firstLine="640" w:firstLineChars="200"/>
        <w:jc w:val="both"/>
        <w:rPr>
          <w:rFonts w:ascii="Times New Roman" w:hAnsi="Times New Roman" w:eastAsia="仿宋_GB2312" w:cstheme="minorBidi"/>
          <w:kern w:val="2"/>
          <w:sz w:val="32"/>
          <w:szCs w:val="32"/>
        </w:rPr>
      </w:pPr>
      <w:r>
        <w:rPr>
          <w:rFonts w:hint="eastAsia" w:ascii="Times New Roman" w:hAnsi="Times New Roman" w:eastAsia="仿宋_GB2312" w:cstheme="minorBidi"/>
          <w:kern w:val="2"/>
          <w:sz w:val="32"/>
          <w:szCs w:val="32"/>
        </w:rPr>
        <w:t>“中国商业联合会服务业科技创新奖”是经国家科技部、国家科学技术奖励工作办公室批准设立的奖项，</w:t>
      </w:r>
      <w:r>
        <w:rPr>
          <w:rFonts w:hint="eastAsia" w:ascii="仿宋_GB2312" w:eastAsia="仿宋_GB2312"/>
          <w:sz w:val="32"/>
          <w:szCs w:val="32"/>
        </w:rPr>
        <w:t>设“</w:t>
      </w:r>
      <w:r>
        <w:rPr>
          <w:rFonts w:hint="eastAsia" w:ascii="仿宋" w:hAnsi="仿宋" w:eastAsia="仿宋" w:cstheme="minorBidi"/>
          <w:kern w:val="2"/>
          <w:sz w:val="32"/>
          <w:szCs w:val="32"/>
        </w:rPr>
        <w:t>全国服务业科技创新奖</w:t>
      </w:r>
      <w:r>
        <w:rPr>
          <w:rFonts w:hint="eastAsia" w:ascii="仿宋_GB2312" w:eastAsia="仿宋_GB2312"/>
          <w:sz w:val="32"/>
          <w:szCs w:val="32"/>
        </w:rPr>
        <w:t>”子奖项。</w:t>
      </w:r>
      <w:r>
        <w:rPr>
          <w:rFonts w:hint="eastAsia" w:ascii="Times New Roman" w:hAnsi="Times New Roman" w:eastAsia="仿宋_GB2312" w:cstheme="minorBidi"/>
          <w:kern w:val="2"/>
          <w:sz w:val="32"/>
          <w:szCs w:val="32"/>
        </w:rPr>
        <w:t>该奖项旨在通过奖励服务业领域的技术产品、管理制度、经营理念、流通秩序、基础设施等方面创新卓著的组织和个人，进一步推动服务业企业的科学发展。为做好2023年度“中国商业联合会服务业科技创新奖”的推荐、申报工作，现将有关事项通知如下：</w:t>
      </w:r>
    </w:p>
    <w:p>
      <w:pPr>
        <w:shd w:val="clear" w:color="auto" w:fill="FFFFFF"/>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bCs/>
          <w:color w:val="282828"/>
          <w:kern w:val="0"/>
          <w:sz w:val="32"/>
          <w:szCs w:val="32"/>
        </w:rPr>
        <w:t>一、奖励设置及证书颁发</w:t>
      </w:r>
    </w:p>
    <w:p>
      <w:pPr>
        <w:pStyle w:val="2"/>
        <w:shd w:val="clear" w:color="auto" w:fill="FFFFFF"/>
        <w:spacing w:before="0" w:beforeAutospacing="0" w:after="0" w:afterAutospacing="0" w:line="560" w:lineRule="exact"/>
        <w:ind w:firstLine="640" w:firstLineChars="200"/>
        <w:jc w:val="both"/>
        <w:rPr>
          <w:rFonts w:ascii="Times New Roman" w:hAnsi="Times New Roman" w:eastAsia="仿宋_GB2312" w:cstheme="minorBidi"/>
          <w:kern w:val="2"/>
          <w:sz w:val="32"/>
          <w:szCs w:val="32"/>
        </w:rPr>
      </w:pPr>
      <w:r>
        <w:rPr>
          <w:rFonts w:hint="eastAsia" w:ascii="Times New Roman" w:hAnsi="Times New Roman" w:eastAsia="仿宋_GB2312" w:cstheme="minorBidi"/>
          <w:kern w:val="2"/>
          <w:sz w:val="32"/>
          <w:szCs w:val="32"/>
        </w:rPr>
        <w:t>（一）等级设置：一等奖、二等奖、三等奖。</w:t>
      </w:r>
    </w:p>
    <w:p>
      <w:pPr>
        <w:pStyle w:val="2"/>
        <w:shd w:val="clear" w:color="auto" w:fill="FFFFFF"/>
        <w:spacing w:before="0" w:beforeAutospacing="0" w:after="0" w:afterAutospacing="0" w:line="560" w:lineRule="exact"/>
        <w:ind w:firstLine="640" w:firstLineChars="200"/>
        <w:jc w:val="both"/>
        <w:rPr>
          <w:rFonts w:ascii="Times New Roman" w:hAnsi="Times New Roman" w:eastAsia="仿宋_GB2312" w:cstheme="minorBidi"/>
          <w:kern w:val="2"/>
          <w:sz w:val="32"/>
          <w:szCs w:val="32"/>
        </w:rPr>
      </w:pPr>
      <w:r>
        <w:rPr>
          <w:rFonts w:hint="eastAsia" w:ascii="Times New Roman" w:hAnsi="Times New Roman" w:eastAsia="仿宋_GB2312" w:cstheme="minorBidi"/>
          <w:kern w:val="2"/>
          <w:sz w:val="32"/>
          <w:szCs w:val="32"/>
        </w:rPr>
        <w:t>中国商业联合会作为国家科学技术奖的推荐单位,每年将从获得全国服务业科技创新奖项目中，择优推荐国家科学技术奖评审。</w:t>
      </w:r>
    </w:p>
    <w:p>
      <w:pPr>
        <w:pStyle w:val="2"/>
        <w:shd w:val="clear" w:color="auto" w:fill="FFFFFF"/>
        <w:spacing w:before="0" w:beforeAutospacing="0" w:after="0" w:afterAutospacing="0" w:line="560" w:lineRule="exact"/>
        <w:ind w:firstLine="640" w:firstLineChars="200"/>
        <w:jc w:val="both"/>
        <w:rPr>
          <w:rFonts w:ascii="Times New Roman" w:hAnsi="Times New Roman" w:eastAsia="仿宋_GB2312" w:cstheme="minorBidi"/>
          <w:kern w:val="2"/>
          <w:sz w:val="32"/>
          <w:szCs w:val="32"/>
        </w:rPr>
      </w:pPr>
      <w:r>
        <w:rPr>
          <w:rFonts w:hint="eastAsia" w:ascii="Times New Roman" w:hAnsi="Times New Roman" w:eastAsia="仿宋_GB2312" w:cstheme="minorBidi"/>
          <w:kern w:val="2"/>
          <w:sz w:val="32"/>
          <w:szCs w:val="32"/>
        </w:rPr>
        <w:t>（二）对获奖项目的主要完成单位和主要完成人，由中国商业联合会颁发相应的奖励证书。</w:t>
      </w:r>
    </w:p>
    <w:p>
      <w:pPr>
        <w:shd w:val="clear" w:color="auto" w:fill="FFFFFF"/>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bCs/>
          <w:color w:val="282828"/>
          <w:kern w:val="0"/>
          <w:sz w:val="32"/>
          <w:szCs w:val="32"/>
        </w:rPr>
        <w:t>二、申报范围</w:t>
      </w:r>
    </w:p>
    <w:p>
      <w:pPr>
        <w:pStyle w:val="2"/>
        <w:shd w:val="clear" w:color="auto" w:fill="FFFFFF"/>
        <w:spacing w:before="0" w:beforeAutospacing="0" w:after="0" w:afterAutospacing="0" w:line="560" w:lineRule="exact"/>
        <w:ind w:firstLine="640" w:firstLineChars="200"/>
        <w:jc w:val="both"/>
        <w:rPr>
          <w:rFonts w:ascii="Times New Roman" w:hAnsi="Times New Roman" w:eastAsia="仿宋_GB2312" w:cstheme="minorBidi"/>
          <w:kern w:val="2"/>
          <w:sz w:val="32"/>
          <w:szCs w:val="32"/>
        </w:rPr>
      </w:pPr>
      <w:bookmarkStart w:id="0" w:name="_Hlk18336498"/>
      <w:r>
        <w:rPr>
          <w:rFonts w:hint="eastAsia" w:ascii="Times New Roman" w:hAnsi="Times New Roman" w:eastAsia="仿宋_GB2312" w:cstheme="minorBidi"/>
          <w:kern w:val="2"/>
          <w:sz w:val="32"/>
          <w:szCs w:val="32"/>
        </w:rPr>
        <w:t>（一）</w:t>
      </w:r>
      <w:bookmarkEnd w:id="0"/>
      <w:r>
        <w:rPr>
          <w:rFonts w:hint="eastAsia" w:ascii="Times New Roman" w:hAnsi="Times New Roman" w:eastAsia="仿宋_GB2312" w:cstheme="minorBidi"/>
          <w:kern w:val="2"/>
          <w:sz w:val="32"/>
          <w:szCs w:val="32"/>
        </w:rPr>
        <w:t>传统服务业：面向与人们生活密切相关的传统领域，如贸易批发、零售业，旅馆、旅游业，影院、娱乐服务业，婚纱、摄影、美发美容业，家用电器维修、旧货、百货业，烹饪、酒店、饭店业，酒类、肉类、副食流通业，家政、养老服务业，印章、制冷、五金交电化工业，典当与拍卖、租赁服务业等。</w:t>
      </w:r>
    </w:p>
    <w:p>
      <w:pPr>
        <w:shd w:val="clear" w:color="auto" w:fill="FFFFFF"/>
        <w:spacing w:line="560" w:lineRule="exact"/>
        <w:ind w:firstLine="640" w:firstLineChars="200"/>
        <w:rPr>
          <w:rFonts w:ascii="Times New Roman" w:hAnsi="Times New Roman" w:eastAsia="仿宋_GB2312"/>
          <w:sz w:val="32"/>
          <w:szCs w:val="32"/>
        </w:rPr>
      </w:pPr>
      <w:bookmarkStart w:id="1" w:name="_Hlk18336515"/>
      <w:r>
        <w:rPr>
          <w:rFonts w:hint="eastAsia" w:ascii="Times New Roman" w:hAnsi="Times New Roman" w:eastAsia="仿宋_GB2312"/>
          <w:sz w:val="32"/>
          <w:szCs w:val="32"/>
        </w:rPr>
        <w:t>（二）</w:t>
      </w:r>
      <w:bookmarkEnd w:id="1"/>
      <w:r>
        <w:rPr>
          <w:rFonts w:hint="eastAsia" w:ascii="Times New Roman" w:hAnsi="Times New Roman" w:eastAsia="仿宋_GB2312"/>
          <w:sz w:val="32"/>
          <w:szCs w:val="32"/>
        </w:rPr>
        <w:t>现代服务业：相对于传统服务业而言，适应现代化生产和生活方式发展的需求，而产生和发展起来的具有高技术含量和高文化含量的新兴服务业或面向传统服务业的升级。主要包括以下四大类：</w:t>
      </w:r>
    </w:p>
    <w:p>
      <w:pPr>
        <w:shd w:val="clear" w:color="auto" w:fill="FFFFFF"/>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1．基础服务（包括面向社会基础的信息、能源、材料等专业服务）；</w:t>
      </w:r>
    </w:p>
    <w:p>
      <w:pPr>
        <w:shd w:val="clear" w:color="auto" w:fill="FFFFFF"/>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w:t>
      </w:r>
      <w:r>
        <w:rPr>
          <w:rFonts w:hint="eastAsia" w:ascii="Times New Roman" w:hAnsi="Times New Roman" w:eastAsia="仿宋_GB2312"/>
          <w:spacing w:val="-4"/>
          <w:sz w:val="32"/>
          <w:szCs w:val="32"/>
        </w:rPr>
        <w:t>生产和市场服务（包括面向第一二产业的金融、物流、软件、研发、产品维护、法律、咨询、商务、中介等专业支撑服务）；</w:t>
      </w:r>
    </w:p>
    <w:p>
      <w:pPr>
        <w:shd w:val="clear" w:color="auto" w:fill="FFFFFF"/>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3．个人消费服务（包括面向个人消费的电子商务、新零售、商业综合体、生活服务综合体、田园综合体、文化综合体、步行街、主题公园、互联网电商平台等新兴消费专业服务）；</w:t>
      </w:r>
    </w:p>
    <w:p>
      <w:pPr>
        <w:shd w:val="clear" w:color="auto" w:fill="FFFFFF"/>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4．公共服务（包括面向政府的公共管理服务、基础教育、公共卫生、医疗以及公益性信息服务等专业服务）。</w:t>
      </w:r>
    </w:p>
    <w:p>
      <w:pPr>
        <w:pStyle w:val="2"/>
        <w:shd w:val="clear" w:color="auto" w:fill="FFFFFF"/>
        <w:spacing w:before="0" w:beforeAutospacing="0" w:after="0" w:afterAutospacing="0" w:line="560" w:lineRule="exact"/>
        <w:ind w:firstLine="640" w:firstLineChars="200"/>
        <w:jc w:val="both"/>
        <w:rPr>
          <w:rFonts w:ascii="Times New Roman" w:hAnsi="Times New Roman" w:eastAsia="仿宋_GB2312" w:cstheme="minorBidi"/>
          <w:kern w:val="2"/>
          <w:sz w:val="32"/>
          <w:szCs w:val="32"/>
        </w:rPr>
      </w:pPr>
      <w:r>
        <w:rPr>
          <w:rFonts w:hint="eastAsia" w:ascii="Times New Roman" w:hAnsi="Times New Roman" w:eastAsia="仿宋_GB2312" w:cstheme="minorBidi"/>
          <w:kern w:val="2"/>
          <w:sz w:val="32"/>
          <w:szCs w:val="32"/>
        </w:rPr>
        <w:t>（三）高技术服务业：面向高科技产业所提供的支撑服务，包括信息服务（包括</w:t>
      </w:r>
      <w:r>
        <w:fldChar w:fldCharType="begin"/>
      </w:r>
      <w:r>
        <w:instrText xml:space="preserve"> HYPERLINK "https://baike.baidu.com/item/%E8%AE%A1%E7%AE%97%E6%9C%BA%E6%9C%8D%E5%8A%A1%E4%B8%9A/1668530" \t "_blank" </w:instrText>
      </w:r>
      <w:r>
        <w:fldChar w:fldCharType="separate"/>
      </w:r>
      <w:r>
        <w:rPr>
          <w:rFonts w:hint="eastAsia" w:ascii="Times New Roman" w:hAnsi="Times New Roman" w:eastAsia="仿宋_GB2312" w:cstheme="minorBidi"/>
          <w:kern w:val="2"/>
          <w:sz w:val="32"/>
          <w:szCs w:val="32"/>
        </w:rPr>
        <w:t>计算机服务业</w:t>
      </w:r>
      <w:r>
        <w:rPr>
          <w:rFonts w:hint="eastAsia" w:ascii="Times New Roman" w:hAnsi="Times New Roman" w:eastAsia="仿宋_GB2312" w:cstheme="minorBidi"/>
          <w:kern w:val="2"/>
          <w:sz w:val="32"/>
          <w:szCs w:val="32"/>
        </w:rPr>
        <w:fldChar w:fldCharType="end"/>
      </w:r>
      <w:r>
        <w:rPr>
          <w:rFonts w:hint="eastAsia" w:ascii="Times New Roman" w:hAnsi="Times New Roman" w:eastAsia="仿宋_GB2312" w:cstheme="minorBidi"/>
          <w:kern w:val="2"/>
          <w:sz w:val="32"/>
          <w:szCs w:val="32"/>
        </w:rPr>
        <w:t>、软件业等）、研发与设计服务（技术外包服务、知识产权服务、技术咨询服务等）、科技成果转化服务（科技评估服务、科技中介服务、科技转化平台服务、科技金融服务、法律服务等）。</w:t>
      </w:r>
    </w:p>
    <w:p>
      <w:pPr>
        <w:pStyle w:val="2"/>
        <w:shd w:val="clear" w:color="auto" w:fill="FFFFFF"/>
        <w:spacing w:before="0" w:beforeAutospacing="0" w:after="0" w:afterAutospacing="0" w:line="560" w:lineRule="exact"/>
        <w:ind w:firstLine="640" w:firstLineChars="200"/>
        <w:jc w:val="both"/>
        <w:rPr>
          <w:rFonts w:ascii="Times New Roman" w:hAnsi="Times New Roman" w:eastAsia="黑体"/>
          <w:bCs/>
          <w:color w:val="282828"/>
          <w:sz w:val="32"/>
          <w:szCs w:val="32"/>
        </w:rPr>
      </w:pPr>
      <w:r>
        <w:rPr>
          <w:rFonts w:hint="eastAsia" w:ascii="Times New Roman" w:hAnsi="Times New Roman" w:eastAsia="黑体"/>
          <w:bCs/>
          <w:color w:val="282828"/>
          <w:sz w:val="32"/>
          <w:szCs w:val="32"/>
        </w:rPr>
        <w:t xml:space="preserve">三、申报条件 </w:t>
      </w:r>
    </w:p>
    <w:p>
      <w:pPr>
        <w:shd w:val="clear" w:color="auto" w:fill="FFFFFF"/>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具有独立法人资格，在上述服务业领域技术产品创新、管理制度创新、经营理念创新、流通秩序创新、基础设施创新等方面，成效卓著的组织或服务业领域成功企业的卓越管理者、大专院校以及科研院所的科技人员，均可申报；同一人作为项目第一完成人，在同一年度只能申报一个项目。</w:t>
      </w:r>
    </w:p>
    <w:p>
      <w:pPr>
        <w:shd w:val="clear" w:color="auto" w:fill="FFFFFF"/>
        <w:spacing w:line="560" w:lineRule="exact"/>
        <w:ind w:firstLine="640" w:firstLineChars="200"/>
        <w:rPr>
          <w:rFonts w:ascii="Times New Roman" w:hAnsi="Times New Roman" w:eastAsia="黑体" w:cs="宋体"/>
          <w:bCs/>
          <w:color w:val="282828"/>
          <w:kern w:val="0"/>
          <w:sz w:val="32"/>
          <w:szCs w:val="32"/>
        </w:rPr>
      </w:pPr>
      <w:r>
        <w:rPr>
          <w:rFonts w:hint="eastAsia" w:ascii="Times New Roman" w:hAnsi="Times New Roman" w:eastAsia="黑体" w:cs="宋体"/>
          <w:bCs/>
          <w:color w:val="282828"/>
          <w:kern w:val="0"/>
          <w:sz w:val="32"/>
          <w:szCs w:val="32"/>
        </w:rPr>
        <w:t>四、申报材料要求</w:t>
      </w:r>
    </w:p>
    <w:p>
      <w:pPr>
        <w:shd w:val="clear" w:color="auto" w:fill="FFFFFF"/>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一）申报单位和个人认真填写《全国服务业科技创新奖推荐书》（附件1）、全国服务业科技创新奖推荐书形式审查表（附件2）、汇总表（附件3）。上述申报材料及其《全国服务业科技创新奖推荐书》填写说明可通过登陆中国商业联合会网站（</w:t>
      </w:r>
      <w:r>
        <w:fldChar w:fldCharType="begin"/>
      </w:r>
      <w:r>
        <w:instrText xml:space="preserve"> HYPERLINK "http://www.cgcc.org.cn/" </w:instrText>
      </w:r>
      <w:r>
        <w:fldChar w:fldCharType="separate"/>
      </w:r>
      <w:r>
        <w:rPr>
          <w:rFonts w:hint="eastAsia" w:ascii="Times New Roman" w:hAnsi="Times New Roman" w:eastAsia="仿宋_GB2312"/>
          <w:sz w:val="32"/>
          <w:szCs w:val="32"/>
        </w:rPr>
        <w:t>http://www.cgcc.org.cn</w:t>
      </w:r>
      <w:r>
        <w:rPr>
          <w:rFonts w:hint="eastAsia" w:ascii="Times New Roman" w:hAnsi="Times New Roman" w:eastAsia="仿宋_GB2312"/>
          <w:sz w:val="32"/>
          <w:szCs w:val="32"/>
        </w:rPr>
        <w:fldChar w:fldCharType="end"/>
      </w:r>
      <w:r>
        <w:rPr>
          <w:rFonts w:hint="eastAsia" w:ascii="Times New Roman" w:hAnsi="Times New Roman" w:eastAsia="仿宋_GB2312"/>
          <w:sz w:val="32"/>
          <w:szCs w:val="32"/>
        </w:rPr>
        <w:t>）下载，也可向中国商业联合会科学技术奖励工作办公室电话索取。</w:t>
      </w:r>
    </w:p>
    <w:p>
      <w:pPr>
        <w:shd w:val="clear" w:color="auto" w:fill="FFFFFF"/>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（二）报送材料。纸质版推荐书原件一份，主件与附件一并装订，A4规格纸张，打印方式单双面不限，竖向左侧装订；电子版推荐书（含主件部分、附件部分，主件部分为word文档）、汇总表发送邮件至</w:t>
      </w:r>
      <w:r>
        <w:rPr>
          <w:rFonts w:ascii="Times New Roman" w:hAnsi="Times New Roman" w:eastAsia="仿宋_GB2312"/>
          <w:sz w:val="32"/>
          <w:szCs w:val="32"/>
        </w:rPr>
        <w:t>fuwuyejiang@163.com</w:t>
      </w:r>
      <w:r>
        <w:rPr>
          <w:rFonts w:hint="eastAsia" w:ascii="Times New Roman" w:hAnsi="Times New Roman" w:eastAsia="仿宋_GB2312"/>
          <w:sz w:val="32"/>
          <w:szCs w:val="32"/>
        </w:rPr>
        <w:t>或报光盘一张；全国服务业科技创新奖推荐书形式审查表（附件2）纸质版一份，不需装订。</w:t>
      </w:r>
    </w:p>
    <w:p>
      <w:pPr>
        <w:shd w:val="clear" w:color="auto" w:fill="FFFFFF"/>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单个项目邮件主题：第一完成单位名称+第一完成人姓名+项目名称。电子版推荐材料压缩至一个文件包，文件包名称同邮件主题。</w:t>
      </w:r>
    </w:p>
    <w:p>
      <w:pPr>
        <w:shd w:val="clear" w:color="auto" w:fill="FFFFFF"/>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多个项目邮件主题：推荐单位名称+项目数量。电子版推荐材料压缩至一个文件包，文件包名称同邮件主题。文件包内每个项目文件夹名称：第一完成单位名称+第一完成人姓名+项目名称。</w:t>
      </w:r>
    </w:p>
    <w:p>
      <w:pPr>
        <w:shd w:val="clear" w:color="auto" w:fill="FFFFFF"/>
        <w:spacing w:line="560" w:lineRule="exact"/>
        <w:ind w:firstLine="640" w:firstLineChars="200"/>
        <w:rPr>
          <w:rFonts w:ascii="Times New Roman" w:hAnsi="Times New Roman" w:eastAsia="黑体" w:cs="宋体"/>
          <w:bCs/>
          <w:color w:val="282828"/>
          <w:kern w:val="0"/>
          <w:sz w:val="32"/>
          <w:szCs w:val="32"/>
        </w:rPr>
      </w:pPr>
      <w:r>
        <w:rPr>
          <w:rFonts w:hint="eastAsia" w:ascii="Times New Roman" w:hAnsi="Times New Roman" w:eastAsia="黑体" w:cs="宋体"/>
          <w:bCs/>
          <w:color w:val="282828"/>
          <w:kern w:val="0"/>
          <w:sz w:val="32"/>
          <w:szCs w:val="32"/>
        </w:rPr>
        <w:t>五、申报渠道</w:t>
      </w:r>
    </w:p>
    <w:p>
      <w:pPr>
        <w:shd w:val="clear" w:color="auto" w:fill="FFFFFF"/>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各省、自治区、直辖市、计划单列市商业联合会（行业协会），各代管协会，地方相关专业行业组织对本地推荐材料进行初审后推荐申报；国资委所属中央大型企业、国家和部属科研院所、各大专院校可推荐本单位申报；通过相关行业两名以上专家共同推荐申报。</w:t>
      </w:r>
    </w:p>
    <w:p>
      <w:pPr>
        <w:shd w:val="clear" w:color="auto" w:fill="FFFFFF"/>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中国商联科技质量委委员单位可直接申报。</w:t>
      </w:r>
    </w:p>
    <w:p>
      <w:pPr>
        <w:shd w:val="clear" w:color="auto" w:fill="FFFFFF"/>
        <w:spacing w:line="560" w:lineRule="exact"/>
        <w:ind w:firstLine="640" w:firstLineChars="200"/>
        <w:rPr>
          <w:rFonts w:ascii="Times New Roman" w:hAnsi="Times New Roman" w:eastAsia="黑体" w:cs="宋体"/>
          <w:bCs/>
          <w:color w:val="282828"/>
          <w:kern w:val="0"/>
          <w:sz w:val="32"/>
          <w:szCs w:val="32"/>
        </w:rPr>
      </w:pPr>
      <w:r>
        <w:rPr>
          <w:rFonts w:hint="eastAsia" w:ascii="Times New Roman" w:hAnsi="Times New Roman" w:eastAsia="黑体" w:cs="宋体"/>
          <w:bCs/>
          <w:color w:val="282828"/>
          <w:kern w:val="0"/>
          <w:sz w:val="32"/>
          <w:szCs w:val="32"/>
        </w:rPr>
        <w:t>六、申报截止时间</w:t>
      </w:r>
    </w:p>
    <w:p>
      <w:pPr>
        <w:shd w:val="clear" w:color="auto" w:fill="FFFFFF"/>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2023年7月31日。</w:t>
      </w:r>
    </w:p>
    <w:p>
      <w:pPr>
        <w:shd w:val="clear" w:color="auto" w:fill="FFFFFF"/>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联系方式</w:t>
      </w:r>
    </w:p>
    <w:p>
      <w:pPr>
        <w:shd w:val="clear" w:color="auto" w:fill="FFFFFF"/>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单位：中国商业联合会科技质量工作委员会（中国商业联合会科学技术奖励工作办公室）。</w:t>
      </w:r>
    </w:p>
    <w:p>
      <w:pPr>
        <w:shd w:val="clear" w:color="auto" w:fill="FFFFFF"/>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 xml:space="preserve">地 </w:t>
      </w:r>
      <w:r>
        <w:rPr>
          <w:rFonts w:ascii="Times New Roman" w:hAnsi="Times New Roman" w:eastAsia="仿宋_GB2312"/>
          <w:sz w:val="32"/>
          <w:szCs w:val="32"/>
        </w:rPr>
        <w:t xml:space="preserve"> </w:t>
      </w:r>
      <w:r>
        <w:rPr>
          <w:rFonts w:hint="eastAsia" w:ascii="Times New Roman" w:hAnsi="Times New Roman" w:eastAsia="仿宋_GB2312"/>
          <w:sz w:val="32"/>
          <w:szCs w:val="32"/>
        </w:rPr>
        <w:t>址：北京市海淀区羊坊店路18号光耀东方广场N座</w:t>
      </w:r>
    </w:p>
    <w:p>
      <w:pPr>
        <w:shd w:val="clear" w:color="auto" w:fill="FFFFFF"/>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邮  编：100038</w:t>
      </w:r>
    </w:p>
    <w:p>
      <w:pPr>
        <w:shd w:val="clear" w:color="auto" w:fill="FFFFFF"/>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联系人：李影  于晓霞</w:t>
      </w:r>
    </w:p>
    <w:p>
      <w:pPr>
        <w:shd w:val="clear" w:color="auto" w:fill="FFFFFF"/>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 xml:space="preserve">电 </w:t>
      </w:r>
      <w:r>
        <w:rPr>
          <w:rFonts w:ascii="Times New Roman" w:hAnsi="Times New Roman" w:eastAsia="仿宋_GB2312"/>
          <w:sz w:val="32"/>
          <w:szCs w:val="32"/>
        </w:rPr>
        <w:t xml:space="preserve"> </w:t>
      </w:r>
      <w:r>
        <w:rPr>
          <w:rFonts w:hint="eastAsia" w:ascii="Times New Roman" w:hAnsi="Times New Roman" w:eastAsia="仿宋_GB2312"/>
          <w:sz w:val="32"/>
          <w:szCs w:val="32"/>
        </w:rPr>
        <w:t>话： 010-</w:t>
      </w:r>
      <w:r>
        <w:t xml:space="preserve"> </w:t>
      </w:r>
      <w:r>
        <w:rPr>
          <w:rFonts w:ascii="Times New Roman" w:hAnsi="Times New Roman" w:eastAsia="仿宋_GB2312"/>
          <w:sz w:val="32"/>
          <w:szCs w:val="32"/>
        </w:rPr>
        <w:t>63974787</w:t>
      </w:r>
      <w:r>
        <w:rPr>
          <w:rFonts w:hint="eastAsia" w:ascii="Times New Roman" w:hAnsi="Times New Roman" w:eastAsia="仿宋_GB2312"/>
          <w:sz w:val="32"/>
          <w:szCs w:val="32"/>
        </w:rPr>
        <w:t xml:space="preserve">-821    </w:t>
      </w:r>
    </w:p>
    <w:p>
      <w:pPr>
        <w:shd w:val="clear" w:color="auto" w:fill="FFFFFF"/>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附件：</w:t>
      </w:r>
    </w:p>
    <w:p>
      <w:pPr>
        <w:shd w:val="clear" w:color="auto" w:fill="FFFFFF"/>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1.全国服务业科技创新奖推荐书</w:t>
      </w:r>
    </w:p>
    <w:p>
      <w:pPr>
        <w:shd w:val="clear" w:color="auto" w:fill="FFFFFF"/>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2.中国商业联合会服务业科技创新奖（全国服务业科技创新奖）推荐书形式审查表</w:t>
      </w:r>
    </w:p>
    <w:p>
      <w:pPr>
        <w:shd w:val="clear" w:color="auto" w:fill="FFFFFF"/>
        <w:spacing w:line="560" w:lineRule="exact"/>
        <w:ind w:firstLine="640" w:firstLineChars="200"/>
        <w:rPr>
          <w:rFonts w:ascii="Times New Roman" w:hAnsi="Times New Roman" w:eastAsia="仿宋_GB2312"/>
          <w:sz w:val="24"/>
          <w:szCs w:val="24"/>
        </w:rPr>
      </w:pPr>
      <w:r>
        <w:rPr>
          <w:rFonts w:hint="eastAsia" w:ascii="Times New Roman" w:hAnsi="Times New Roman" w:eastAsia="仿宋_GB2312"/>
          <w:sz w:val="32"/>
          <w:szCs w:val="32"/>
        </w:rPr>
        <w:t>3.汇总表</w:t>
      </w:r>
    </w:p>
    <w:p>
      <w:pPr>
        <w:spacing w:line="560" w:lineRule="exact"/>
        <w:rPr>
          <w:rFonts w:ascii="Times New Roman" w:hAnsi="Times New Roman" w:eastAsia="仿宋_GB2312" w:cs="宋体"/>
          <w:bCs/>
          <w:kern w:val="0"/>
          <w:sz w:val="32"/>
          <w:szCs w:val="36"/>
        </w:rPr>
      </w:pPr>
    </w:p>
    <w:p>
      <w:pPr>
        <w:spacing w:line="560" w:lineRule="exact"/>
        <w:rPr>
          <w:rFonts w:ascii="Times New Roman" w:hAnsi="Times New Roman" w:eastAsia="仿宋_GB2312" w:cs="宋体"/>
          <w:bCs/>
          <w:kern w:val="0"/>
          <w:sz w:val="32"/>
          <w:szCs w:val="36"/>
        </w:rPr>
      </w:pPr>
      <w:r>
        <w:rPr>
          <w:rFonts w:hint="eastAsia" w:ascii="Times New Roman" w:hAnsi="Times New Roman" w:eastAsia="仿宋_GB2312" w:cs="宋体"/>
          <w:bCs/>
          <w:kern w:val="0"/>
          <w:sz w:val="32"/>
          <w:szCs w:val="36"/>
        </w:rPr>
        <w:t xml:space="preserve">                      </w:t>
      </w:r>
      <w:r>
        <w:rPr>
          <w:rFonts w:ascii="Times New Roman" w:hAnsi="Times New Roman" w:eastAsia="仿宋_GB2312" w:cs="宋体"/>
          <w:bCs/>
          <w:kern w:val="0"/>
          <w:sz w:val="32"/>
          <w:szCs w:val="36"/>
        </w:rPr>
        <w:t xml:space="preserve">       </w:t>
      </w:r>
      <w:r>
        <w:rPr>
          <w:rFonts w:hint="eastAsia" w:ascii="Times New Roman" w:hAnsi="Times New Roman" w:eastAsia="仿宋_GB2312" w:cs="宋体"/>
          <w:bCs/>
          <w:kern w:val="0"/>
          <w:sz w:val="32"/>
          <w:szCs w:val="36"/>
        </w:rPr>
        <w:t xml:space="preserve">    中国商业联合会</w:t>
      </w:r>
    </w:p>
    <w:p>
      <w:pPr>
        <w:shd w:val="clear" w:color="auto" w:fill="FFFFFF"/>
        <w:spacing w:line="560" w:lineRule="exact"/>
        <w:ind w:firstLine="5120" w:firstLineChars="1600"/>
        <w:rPr>
          <w:rFonts w:ascii="Times New Roman" w:hAnsi="Times New Roman" w:eastAsia="仿宋_GB2312"/>
          <w:sz w:val="32"/>
          <w:szCs w:val="32"/>
        </w:rPr>
      </w:pPr>
      <w:r>
        <w:rPr>
          <w:rFonts w:hint="eastAsia" w:ascii="Times New Roman" w:hAnsi="Times New Roman" w:eastAsia="仿宋_GB2312"/>
          <w:sz w:val="32"/>
          <w:szCs w:val="32"/>
        </w:rPr>
        <w:t>2023年3月</w:t>
      </w:r>
      <w:r>
        <w:rPr>
          <w:rFonts w:ascii="Times New Roman" w:hAnsi="Times New Roman" w:eastAsia="仿宋_GB2312"/>
          <w:sz w:val="32"/>
          <w:szCs w:val="32"/>
        </w:rPr>
        <w:t>21</w:t>
      </w:r>
      <w:r>
        <w:rPr>
          <w:rFonts w:hint="eastAsia" w:ascii="Times New Roman" w:hAnsi="Times New Roman" w:eastAsia="仿宋_GB2312"/>
          <w:sz w:val="32"/>
          <w:szCs w:val="32"/>
        </w:rPr>
        <w:t>日</w:t>
      </w:r>
    </w:p>
    <w:p>
      <w:pPr>
        <w:shd w:val="clear" w:color="auto" w:fill="FFFFFF"/>
        <w:spacing w:line="520" w:lineRule="exact"/>
        <w:ind w:firstLine="5120" w:firstLineChars="1600"/>
        <w:rPr>
          <w:rFonts w:ascii="Times New Roman" w:hAnsi="Times New Roman" w:eastAsia="仿宋_GB2312"/>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E0YmI4NWZiYTg4NTExZDgzMzc5ZTc5Mzg2ODlhYzIifQ=="/>
  </w:docVars>
  <w:rsids>
    <w:rsidRoot w:val="7D4F23CE"/>
    <w:rsid w:val="57B50BD0"/>
    <w:rsid w:val="7D4F23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99"/>
    <w:pPr>
      <w:spacing w:before="100" w:beforeAutospacing="1" w:after="100" w:afterAutospacing="1"/>
      <w:jc w:val="left"/>
    </w:pPr>
    <w:rPr>
      <w:rFonts w:ascii="Calibri" w:hAnsi="Calibri" w:eastAsia="宋体" w:cs="Times New Roman"/>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1819</Words>
  <Characters>1899</Characters>
  <Lines>0</Lines>
  <Paragraphs>0</Paragraphs>
  <TotalTime>1</TotalTime>
  <ScaleCrop>false</ScaleCrop>
  <LinksUpToDate>false</LinksUpToDate>
  <CharactersWithSpaces>1947</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2023-04-12T07:25:00Z</dcterms:created>
  <dc:creator>陈翔</dc:creator>
  <cp:lastModifiedBy>陈翔</cp:lastModifiedBy>
  <dcterms:modified xsi:type="dcterms:W3CDTF">2023-04-12T07:41:41Z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B781E452DA8347A392D9DF0158A9922E_11</vt:lpwstr>
  </property>
</Properties>
</file>