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sz w:val="32"/>
          <w:szCs w:val="32"/>
          <w:lang w:val="en-US" w:eastAsia="zh-CN"/>
        </w:rPr>
      </w:pPr>
      <w:r>
        <w:rPr>
          <w:rFonts w:hint="eastAsia" w:ascii="黑体" w:hAnsi="宋体" w:eastAsia="黑体"/>
          <w:sz w:val="32"/>
          <w:szCs w:val="32"/>
        </w:rPr>
        <w:t>附件</w:t>
      </w:r>
      <w:r>
        <w:rPr>
          <w:rFonts w:hint="eastAsia" w:ascii="黑体" w:hAnsi="宋体" w:eastAsia="黑体"/>
          <w:sz w:val="32"/>
          <w:szCs w:val="32"/>
          <w:lang w:val="en-US" w:eastAsia="zh-CN"/>
        </w:rPr>
        <w:t>2</w:t>
      </w:r>
      <w:bookmarkStart w:id="0" w:name="_GoBack"/>
      <w:bookmarkEnd w:id="0"/>
    </w:p>
    <w:p>
      <w:pPr>
        <w:pStyle w:val="2"/>
      </w:pPr>
    </w:p>
    <w:p>
      <w:pPr>
        <w:spacing w:before="156" w:beforeLines="50"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w:t>
      </w:r>
      <w:r>
        <w:rPr>
          <w:rFonts w:ascii="方正小标宋简体" w:hAnsi="仿宋" w:eastAsia="方正小标宋简体"/>
          <w:sz w:val="44"/>
          <w:szCs w:val="44"/>
        </w:rPr>
        <w:t>2</w:t>
      </w:r>
      <w:r>
        <w:rPr>
          <w:rFonts w:hint="eastAsia" w:ascii="方正小标宋简体" w:hAnsi="仿宋" w:eastAsia="方正小标宋简体"/>
          <w:sz w:val="44"/>
          <w:szCs w:val="44"/>
          <w:lang w:val="en-US" w:eastAsia="zh-CN"/>
        </w:rPr>
        <w:t>2</w:t>
      </w:r>
      <w:r>
        <w:rPr>
          <w:rFonts w:hint="eastAsia" w:ascii="方正小标宋简体" w:hAnsi="仿宋" w:eastAsia="方正小标宋简体"/>
          <w:sz w:val="44"/>
          <w:szCs w:val="44"/>
        </w:rPr>
        <w:t>年度北京市科协调研课题申报目录</w:t>
      </w:r>
    </w:p>
    <w:p>
      <w:pPr>
        <w:spacing w:line="560" w:lineRule="exact"/>
        <w:ind w:firstLine="602" w:firstLineChars="200"/>
        <w:rPr>
          <w:rFonts w:ascii="仿宋_GB2312" w:hAnsi="仿宋" w:eastAsia="仿宋_GB2312"/>
          <w:b/>
          <w:sz w:val="30"/>
          <w:szCs w:val="30"/>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1.2022北京科技工作者状况调查</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资助金额：20万</w:t>
      </w:r>
    </w:p>
    <w:p>
      <w:pPr>
        <w:adjustRightInd w:val="0"/>
        <w:snapToGrid w:val="0"/>
        <w:spacing w:line="560" w:lineRule="exact"/>
        <w:ind w:firstLine="640" w:firstLineChars="200"/>
        <w:rPr>
          <w:rFonts w:ascii="黑体" w:hAnsi="黑体" w:eastAsia="黑体"/>
          <w:sz w:val="32"/>
          <w:szCs w:val="32"/>
        </w:rPr>
      </w:pPr>
      <w:r>
        <w:rPr>
          <w:rFonts w:hint="eastAsia" w:ascii="仿宋_GB2312" w:hAnsi="仿宋" w:eastAsia="仿宋_GB2312"/>
          <w:sz w:val="32"/>
          <w:szCs w:val="32"/>
        </w:rPr>
        <w:t>为深入落实新时代人才强国战略，强化对科技工作者的思想政治引领，中国科协组织开展第五次全国科技工作者状况调查。市科协同步扩大开展2022年北京科技工作者状况调查。通过大样本调查，从个人属性、科研活动、职业发展、生活状况、思想动态和社会参与等方面刻画新时代北京科技工作者队伍的面貌，重点反映党的十九大以来科技工作者队伍的变化趋势，反映科技工作者推动高水平科技自立自强的信心和期待，为全市科技工作者和科技人才相关决策提供参考。</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2.北京世界领先的科技园区建设研究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w:t>
      </w:r>
      <w:r>
        <w:rPr>
          <w:rFonts w:ascii="仿宋_GB2312" w:hAnsi="仿宋" w:eastAsia="仿宋_GB2312"/>
          <w:sz w:val="32"/>
          <w:szCs w:val="32"/>
        </w:rPr>
        <w:t>1</w:t>
      </w:r>
      <w:r>
        <w:rPr>
          <w:rFonts w:hint="eastAsia" w:ascii="仿宋_GB2312" w:hAnsi="仿宋" w:eastAsia="仿宋_GB2312"/>
          <w:sz w:val="32"/>
          <w:szCs w:val="32"/>
        </w:rPr>
        <w:t>5万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建设世界领先科技园区是“十四五”时期北京国际科技创新中心的一项重要内容。通过调研，从基础研究、应用研究、成果转化和高精尖产业发展三大环节上，比较创新能力世界领先的科技园区，研判中关村创新体系中的薄弱环节，梳理科技创新堵点、难点以及创新主体的政策需求，提出政策建议，为推进中关村新一轮先行先试改革，加快建设世界领先科技园区和创新高地提供参考。</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3.支撑国际科技创新中心的重大科技基础设施建设发展与管理对策研究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资助金额：15万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科技基础设施是大科学时代的标志，是国家科技竞争力的象征和创新格局演化的重要变量。北京正在大力推进怀柔综合性国家科学中心建设，布局建设了一批国家重大科技基础设施集群，打造世界级原始创新策源地。通过开展调研，梳理北京等地区重大科技基础设施建设运行管理、开放合作、成果转化和支撑引领区域发展等情况，对比有关国际组织和国外著名园区在大设施建设管理方面的经验做法，从运行管理、开放合作、数据共享、知识产权管理、实验技术人才队伍建设、成果转化和区域发展带动等方面，提出新形势下重大科技基础设施建设管理对策，为相关决策提供参考。</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4.北京国际科技组织集聚区建设研究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资助金额：10万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做好北京国际科技组织聚集区建设工作，是加强北京国际交往中心功能建设的重要举措之一。通过开展调研，梳理吸引和发起国际科技组织的方式方法、加入国际科技组织的流程，以及国内外吸引和发起国际科技组织的可借鉴方案，调查近五年北京市科技机构和科技工作者与国际科技组织合作交流情况等，提出可行性方案、措施以及改进意见，为推动北京国际科技组织集聚区建设工作提供决策参考。</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5.北京“科技馆之城”建设路径及机制研究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资助金额：1</w:t>
      </w:r>
      <w:r>
        <w:rPr>
          <w:rFonts w:ascii="仿宋_GB2312" w:hAnsi="仿宋" w:eastAsia="仿宋_GB2312"/>
          <w:sz w:val="32"/>
          <w:szCs w:val="32"/>
        </w:rPr>
        <w:t>0</w:t>
      </w:r>
      <w:r>
        <w:rPr>
          <w:rFonts w:hint="eastAsia" w:ascii="仿宋_GB2312" w:hAnsi="仿宋" w:eastAsia="仿宋_GB2312"/>
          <w:sz w:val="32"/>
          <w:szCs w:val="32"/>
        </w:rPr>
        <w:t>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北京“科技馆之城”建设，是推进全民科学素质提升、服务全国文化中心和国际科技创新中心建设的重要举措。通过开展调研，基于科技资源科普化、场馆数字化、科技赋能、文旅融合等多视角，分析如何充分利用首都地区丰富的科技科普资源、构建首都科技馆体系、推动科技馆联动共享、融合发展与创新升级，探索“科技馆之城”建设路径和机制，研究提出可行、有效的推进实施方案和保障机制，为相关工作提供决策支撑。</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6.北京科技型中小企业技术创新能力现状及提升对策研究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资助金额：1</w:t>
      </w:r>
      <w:r>
        <w:rPr>
          <w:rFonts w:ascii="仿宋_GB2312" w:hAnsi="仿宋" w:eastAsia="仿宋_GB2312"/>
          <w:sz w:val="32"/>
          <w:szCs w:val="32"/>
        </w:rPr>
        <w:t>0</w:t>
      </w:r>
      <w:r>
        <w:rPr>
          <w:rFonts w:hint="eastAsia" w:ascii="仿宋_GB2312" w:hAnsi="仿宋" w:eastAsia="仿宋_GB2312"/>
          <w:sz w:val="32"/>
          <w:szCs w:val="32"/>
        </w:rPr>
        <w:t>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鼓励科技型中小企业加大研发投入是中关村国家自主创新示范区开展高水平科技自立自强先行先试改革的核心内容之一。通过开展研究，系统梳理北京科技型中小企业空间布局、产业分布、创新状况，对北京科技型中小企业的技术创新体系、成效进行评价，借鉴发达国家相关经验，提出可操作性的政策建议，为北京市培育壮大科技型中小企业规模、切实提高科技型中小企业创新发展能力提供决策参考。</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7.首都发展重点产业对外依存状况调研</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资助金额：10万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当今世界正在经历百年未有之大变局，新一轮产业变革正在孕育和兴起，我国作为全球制造业产业链关键参与者，外部压力持续加大。北京建设国际科技创新中心，有必要了解重点产业对外依存状况。通过调研，着重从全球价值链增加值与产品贸易两个维度分析中美制造业产业链依存情况，调查首都发展重点产业对外依存产业现状，具体分析产业发展现状，找到关键问题所在并寻求解决方案，为高质量服务党和政府科学决策提供参考。</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8.科技工作者创新创业权益保护生态环境研究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资助金额：10万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中关村新一轮先行先试改革与国际科技创新中心建设为科技工作者利用知识产权提升核心竞争力和市场影响力提供平台。充分调动科技工作者创新创业积极性，能够有效破解科技创新企业发展动力不足、研发单位资金不足等难题，更好的服务我市经济社会创新发展。通过开展研究，了解科技工作者权益诉求，围绕科技工作者知识产权价值评估、构建商业运营模式、成果转化、知识产权布局等方面提出建议，为相关决策提供参考。</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9.媒介融合背景下全媒体科学传播策略研究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资助金额：10万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当今世界正面临着百年未有之大变局，互联网的蓬勃发展不断推动媒介和媒体融合发展。尤其是新冠疫情以来，已经不可逆的改变了大众的生产、生活方式，尤其是对公众获取信息和沟通交流方式产生了极大的改变。随着传播环境、媒体格局、传播方式发生的深刻变化，科学传播工作必须创新理念、内容、体裁、形式、方法、手段、业态、体制、机制，增强针对性和实效性。为适应分众化、差异化传播趋势，加快构建全媒体科学传播新格局，在媒介融合的新形势下，通过开展理论与实践研究，就利用全媒体开展科学传播工作提出发展策略建议。</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10.全国学会服务北京国际科技创新中心建设研究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资助金额：1</w:t>
      </w:r>
      <w:r>
        <w:rPr>
          <w:rFonts w:ascii="仿宋_GB2312" w:hAnsi="仿宋" w:eastAsia="仿宋_GB2312"/>
          <w:sz w:val="32"/>
          <w:szCs w:val="32"/>
        </w:rPr>
        <w:t>0</w:t>
      </w:r>
      <w:r>
        <w:rPr>
          <w:rFonts w:hint="eastAsia" w:ascii="仿宋_GB2312" w:hAnsi="仿宋" w:eastAsia="仿宋_GB2312"/>
          <w:sz w:val="32"/>
          <w:szCs w:val="32"/>
        </w:rPr>
        <w:t>万</w:t>
      </w:r>
    </w:p>
    <w:p>
      <w:r>
        <w:rPr>
          <w:rFonts w:hint="eastAsia" w:ascii="仿宋_GB2312" w:hAnsi="仿宋" w:eastAsia="仿宋_GB2312"/>
          <w:sz w:val="32"/>
          <w:szCs w:val="32"/>
        </w:rPr>
        <w:t>北京建设国际科技创新中心必须要拥有世界一流的学术组织和机构，能够举办国际一流、世界高端的学术会议，拥有或培养世界顶尖的学术人才。全国学会拥有丰富的创新资源，全国学会的创新资源是北京建设国际科技创新中心的重要优势和基础。通过调研，着重探索团结凝聚全国学会的路径和方法，分析全国学会创新资源落地北京存在的问题和制约因素，找到关键问题所在，提出解决方案，为全国学会创新资源更好地服务北京国际科技创新中心建设提供决策参考。</w:t>
      </w:r>
    </w:p>
    <w:p/>
    <w:sectPr>
      <w:footerReference r:id="rId3" w:type="default"/>
      <w:footerReference r:id="rId4" w:type="even"/>
      <w:pgSz w:w="11906" w:h="16838"/>
      <w:pgMar w:top="2098" w:right="1474" w:bottom="181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- 3 -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ODMwYmI0ZjhkY2YyMWRjNTljZGM0ODljZDQxOWEifQ=="/>
  </w:docVars>
  <w:rsids>
    <w:rsidRoot w:val="00000000"/>
    <w:rsid w:val="04AD480F"/>
    <w:rsid w:val="32543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2297</Words>
  <Characters>2328</Characters>
  <Lines>0</Lines>
  <Paragraphs>0</Paragraphs>
  <TotalTime>0</TotalTime>
  <ScaleCrop>false</ScaleCrop>
  <LinksUpToDate>false</LinksUpToDate>
  <CharactersWithSpaces>2328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2022-06-15T06:42:00Z</dcterms:created>
  <dc:creator>129yi</dc:creator>
  <cp:lastModifiedBy>飘</cp:lastModifiedBy>
  <dcterms:modified xsi:type="dcterms:W3CDTF">2022-06-17T12:25:58Z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9898C3DBF1DB4AA3A9ED3347C28E2BD9</vt:lpwstr>
  </property>
</Properties>
</file>