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CA" w:rsidRDefault="00D9719E">
      <w:pPr>
        <w:spacing w:line="560" w:lineRule="exact"/>
        <w:rPr>
          <w:rFonts w:ascii="仿宋_GB2312" w:eastAsia="仿宋_GB2312" w:hAnsi="微软雅黑"/>
          <w:color w:val="171A1D"/>
          <w:sz w:val="32"/>
          <w:szCs w:val="32"/>
          <w:shd w:val="clear" w:color="auto" w:fill="FFFFFF"/>
        </w:rPr>
      </w:pPr>
      <w:r>
        <w:rPr>
          <w:rFonts w:ascii="仿宋_GB2312" w:eastAsia="仿宋_GB2312" w:hAnsi="微软雅黑" w:hint="eastAsia"/>
          <w:color w:val="171A1D"/>
          <w:sz w:val="32"/>
          <w:szCs w:val="32"/>
          <w:shd w:val="clear" w:color="auto" w:fill="FFFFFF"/>
        </w:rPr>
        <w:t>2022</w:t>
      </w:r>
      <w:r>
        <w:rPr>
          <w:rFonts w:ascii="仿宋_GB2312" w:eastAsia="仿宋_GB2312" w:hAnsi="微软雅黑" w:hint="eastAsia"/>
          <w:color w:val="171A1D"/>
          <w:sz w:val="32"/>
          <w:szCs w:val="32"/>
          <w:shd w:val="clear" w:color="auto" w:fill="FFFFFF"/>
        </w:rPr>
        <w:t>创</w:t>
      </w:r>
      <w:r>
        <w:rPr>
          <w:rFonts w:ascii="仿宋_GB2312" w:eastAsia="仿宋_GB2312" w:hAnsi="微软雅黑" w:hint="eastAsia"/>
          <w:color w:val="171A1D"/>
          <w:sz w:val="32"/>
          <w:szCs w:val="32"/>
          <w:shd w:val="clear" w:color="auto" w:fill="FFFFFF"/>
        </w:rPr>
        <w:t>001</w:t>
      </w:r>
    </w:p>
    <w:p w:rsidR="008701CA" w:rsidRDefault="008701CA">
      <w:pPr>
        <w:spacing w:line="560" w:lineRule="exact"/>
        <w:rPr>
          <w:rFonts w:ascii="仿宋_GB2312" w:eastAsia="仿宋_GB2312" w:hAnsi="微软雅黑"/>
          <w:color w:val="171A1D"/>
          <w:sz w:val="32"/>
          <w:szCs w:val="32"/>
          <w:shd w:val="clear" w:color="auto" w:fill="FFFFFF"/>
        </w:rPr>
      </w:pPr>
    </w:p>
    <w:p w:rsidR="008701CA" w:rsidRDefault="00D9719E">
      <w:pPr>
        <w:spacing w:line="560" w:lineRule="exact"/>
        <w:jc w:val="center"/>
        <w:rPr>
          <w:rFonts w:ascii="楷体_GB2312" w:eastAsia="楷体_GB2312" w:hAnsi="楷体_GB2312" w:cs="楷体_GB2312"/>
          <w:color w:val="171A1D"/>
          <w:sz w:val="32"/>
          <w:szCs w:val="32"/>
          <w:shd w:val="clear" w:color="auto" w:fill="FFFFFF"/>
        </w:rPr>
      </w:pPr>
      <w:r>
        <w:rPr>
          <w:rFonts w:ascii="方正小标宋简体" w:eastAsia="方正小标宋简体" w:hAnsi="微软雅黑" w:hint="eastAsia"/>
          <w:color w:val="171A1D"/>
          <w:sz w:val="44"/>
          <w:szCs w:val="44"/>
          <w:shd w:val="clear" w:color="auto" w:fill="FFFFFF"/>
        </w:rPr>
        <w:t>智能驾驶制动系统软件核心算法技术榜单</w:t>
      </w:r>
      <w:r>
        <w:rPr>
          <w:rFonts w:ascii="方正小标宋简体" w:eastAsia="方正小标宋简体" w:hAnsi="微软雅黑" w:hint="eastAsia"/>
          <w:color w:val="171A1D"/>
          <w:sz w:val="44"/>
          <w:szCs w:val="44"/>
        </w:rPr>
        <w:br/>
      </w:r>
      <w:r>
        <w:rPr>
          <w:rFonts w:ascii="楷体_GB2312" w:eastAsia="楷体_GB2312" w:hAnsi="楷体_GB2312" w:cs="楷体_GB2312" w:hint="eastAsia"/>
          <w:color w:val="171A1D"/>
          <w:sz w:val="32"/>
          <w:szCs w:val="32"/>
          <w:shd w:val="clear" w:color="auto" w:fill="FFFFFF"/>
        </w:rPr>
        <w:t>（长城汽车股份有限公司）</w:t>
      </w:r>
    </w:p>
    <w:p w:rsidR="008701CA" w:rsidRDefault="00D9719E">
      <w:pPr>
        <w:spacing w:line="560" w:lineRule="exact"/>
        <w:ind w:firstLineChars="200" w:firstLine="640"/>
        <w:rPr>
          <w:rFonts w:ascii="仿宋_GB2312" w:eastAsia="仿宋_GB2312" w:hAnsi="微软雅黑"/>
          <w:color w:val="171A1D"/>
          <w:sz w:val="32"/>
          <w:szCs w:val="32"/>
          <w:shd w:val="clear" w:color="auto" w:fill="FFFFFF"/>
        </w:rPr>
      </w:pPr>
      <w:r>
        <w:rPr>
          <w:rFonts w:ascii="黑体" w:eastAsia="黑体" w:hAnsi="黑体" w:hint="eastAsia"/>
          <w:color w:val="171A1D"/>
          <w:sz w:val="32"/>
          <w:szCs w:val="32"/>
          <w:shd w:val="clear" w:color="auto" w:fill="FFFFFF"/>
        </w:rPr>
        <w:t>一、提出背景</w:t>
      </w:r>
      <w:r>
        <w:rPr>
          <w:rFonts w:ascii="黑体" w:eastAsia="黑体" w:hAnsi="黑体" w:hint="eastAsia"/>
          <w:color w:val="171A1D"/>
          <w:sz w:val="32"/>
          <w:szCs w:val="32"/>
        </w:rPr>
        <w:br/>
      </w:r>
      <w:r>
        <w:rPr>
          <w:rFonts w:ascii="仿宋_GB2312" w:eastAsia="仿宋_GB2312" w:hAnsi="微软雅黑" w:hint="eastAsia"/>
          <w:color w:val="171A1D"/>
          <w:sz w:val="32"/>
          <w:szCs w:val="32"/>
          <w:shd w:val="clear" w:color="auto" w:fill="FFFFFF"/>
        </w:rPr>
        <w:t xml:space="preserve">  </w:t>
      </w:r>
      <w:r>
        <w:rPr>
          <w:rFonts w:ascii="仿宋_GB2312" w:eastAsia="仿宋_GB2312" w:hAnsi="微软雅黑" w:hint="eastAsia"/>
          <w:color w:val="171A1D"/>
          <w:sz w:val="32"/>
          <w:szCs w:val="32"/>
          <w:shd w:val="clear" w:color="auto" w:fill="FFFFFF"/>
        </w:rPr>
        <w:t xml:space="preserve"> </w:t>
      </w:r>
      <w:r>
        <w:rPr>
          <w:rFonts w:ascii="仿宋_GB2312" w:eastAsia="仿宋_GB2312" w:hAnsi="微软雅黑" w:hint="eastAsia"/>
          <w:color w:val="171A1D"/>
          <w:sz w:val="32"/>
          <w:szCs w:val="32"/>
          <w:shd w:val="clear" w:color="auto" w:fill="FFFFFF"/>
        </w:rPr>
        <w:t xml:space="preserve"> </w:t>
      </w:r>
      <w:r>
        <w:rPr>
          <w:rFonts w:ascii="仿宋_GB2312" w:eastAsia="仿宋_GB2312" w:hAnsi="微软雅黑" w:hint="eastAsia"/>
          <w:color w:val="171A1D"/>
          <w:sz w:val="32"/>
          <w:szCs w:val="32"/>
          <w:shd w:val="clear" w:color="auto" w:fill="FFFFFF"/>
        </w:rPr>
        <w:t>在当前国内外大环境的影响下，国家已将构建自主安全可控的汽车产业链提升至前所未有的高度。汽车核心零部件要实现自主可控，要攻克线控执行系统这一“卡脖子”的核心技术。线控制动系统被列为要攻克的核心技术之一。制动控制系统作为汽车智能化和电动化发展的关键技术，是智能汽车必不可少的控制执行端。目前成熟的制动控制核心技术均被外资企业垄断。由于存在技术壁垒，国内汽车主机厂的制动控制系统供应商基本均为外资企业。在正常的项目合作中，配合度普遍不高，这就导致国内汽车主机厂在软件优化，产品更新等方面受到很大限制。如果主机厂自己能</w:t>
      </w:r>
      <w:r>
        <w:rPr>
          <w:rFonts w:ascii="仿宋_GB2312" w:eastAsia="仿宋_GB2312" w:hAnsi="微软雅黑" w:hint="eastAsia"/>
          <w:color w:val="171A1D"/>
          <w:sz w:val="32"/>
          <w:szCs w:val="32"/>
          <w:shd w:val="clear" w:color="auto" w:fill="FFFFFF"/>
        </w:rPr>
        <w:t>掌握制动控制系统的核心产品、主要功能及核心技术的开发，那么将会大幅提升产品迭代开发速度，会使得自主品牌汽车更智能、更安全，进而增强自主品牌汽车在世界汽车领域内的竞争力，助力我国汽车工业向世界领先水平发展。</w:t>
      </w:r>
      <w:r>
        <w:rPr>
          <w:rFonts w:ascii="仿宋_GB2312" w:eastAsia="仿宋_GB2312" w:hAnsi="微软雅黑" w:hint="eastAsia"/>
          <w:color w:val="171A1D"/>
          <w:sz w:val="32"/>
          <w:szCs w:val="32"/>
        </w:rPr>
        <w:br/>
      </w:r>
      <w:r>
        <w:rPr>
          <w:rFonts w:ascii="仿宋_GB2312" w:eastAsia="仿宋_GB2312" w:hAnsi="微软雅黑" w:hint="eastAsia"/>
          <w:color w:val="171A1D"/>
          <w:sz w:val="32"/>
          <w:szCs w:val="32"/>
        </w:rPr>
        <w:t xml:space="preserve">    </w:t>
      </w:r>
      <w:r>
        <w:rPr>
          <w:rFonts w:ascii="黑体" w:eastAsia="黑体" w:hAnsi="黑体" w:hint="eastAsia"/>
          <w:color w:val="171A1D"/>
          <w:sz w:val="32"/>
          <w:szCs w:val="32"/>
          <w:shd w:val="clear" w:color="auto" w:fill="FFFFFF"/>
        </w:rPr>
        <w:t>二、研究内容</w:t>
      </w:r>
      <w:r>
        <w:rPr>
          <w:rFonts w:ascii="黑体" w:eastAsia="黑体" w:hAnsi="黑体" w:hint="eastAsia"/>
          <w:color w:val="171A1D"/>
          <w:sz w:val="32"/>
          <w:szCs w:val="32"/>
        </w:rPr>
        <w:br/>
      </w:r>
      <w:r>
        <w:rPr>
          <w:rFonts w:ascii="仿宋_GB2312" w:eastAsia="仿宋_GB2312" w:hAnsi="微软雅黑" w:hint="eastAsia"/>
          <w:color w:val="171A1D"/>
          <w:sz w:val="32"/>
          <w:szCs w:val="32"/>
          <w:shd w:val="clear" w:color="auto" w:fill="FFFFFF"/>
        </w:rPr>
        <w:t xml:space="preserve">   </w:t>
      </w:r>
      <w:r>
        <w:rPr>
          <w:rFonts w:ascii="仿宋_GB2312" w:eastAsia="仿宋_GB2312" w:hAnsi="微软雅黑" w:hint="eastAsia"/>
          <w:color w:val="171A1D"/>
          <w:sz w:val="32"/>
          <w:szCs w:val="32"/>
          <w:shd w:val="clear" w:color="auto" w:fill="FFFFFF"/>
        </w:rPr>
        <w:t xml:space="preserve"> </w:t>
      </w:r>
      <w:r>
        <w:rPr>
          <w:rFonts w:ascii="仿宋_GB2312" w:eastAsia="仿宋_GB2312" w:hAnsi="微软雅黑" w:hint="eastAsia"/>
          <w:color w:val="171A1D"/>
          <w:sz w:val="32"/>
          <w:szCs w:val="32"/>
          <w:shd w:val="clear" w:color="auto" w:fill="FFFFFF"/>
        </w:rPr>
        <w:t>项目重点研究线控制动系统的核心算法，如参考车速的计算、滑移</w:t>
      </w:r>
      <w:r>
        <w:rPr>
          <w:rFonts w:ascii="仿宋_GB2312" w:eastAsia="仿宋_GB2312" w:hAnsi="微软雅黑" w:hint="eastAsia"/>
          <w:color w:val="171A1D"/>
          <w:sz w:val="32"/>
          <w:szCs w:val="32"/>
          <w:shd w:val="clear" w:color="auto" w:fill="FFFFFF"/>
        </w:rPr>
        <w:t>/</w:t>
      </w:r>
      <w:r>
        <w:rPr>
          <w:rFonts w:ascii="仿宋_GB2312" w:eastAsia="仿宋_GB2312" w:hAnsi="微软雅黑" w:hint="eastAsia"/>
          <w:color w:val="171A1D"/>
          <w:sz w:val="32"/>
          <w:szCs w:val="32"/>
          <w:shd w:val="clear" w:color="auto" w:fill="FFFFFF"/>
        </w:rPr>
        <w:t>转率的计算、路面附着系数识别、车辆运动状态识别、横摆稳定性控制等算法。将通过自研或合作方式自主构建以上算法，并利用相关专业的调试和标定设备对算法进行工程化开发及验</w:t>
      </w:r>
      <w:r>
        <w:rPr>
          <w:rFonts w:ascii="仿宋_GB2312" w:eastAsia="仿宋_GB2312" w:hAnsi="微软雅黑" w:hint="eastAsia"/>
          <w:color w:val="171A1D"/>
          <w:sz w:val="32"/>
          <w:szCs w:val="32"/>
          <w:shd w:val="clear" w:color="auto" w:fill="FFFFFF"/>
        </w:rPr>
        <w:lastRenderedPageBreak/>
        <w:t>证，使得这些算法及控制技术得到应用，从而成功实现制动系</w:t>
      </w:r>
      <w:r>
        <w:rPr>
          <w:rFonts w:ascii="仿宋_GB2312" w:eastAsia="仿宋_GB2312" w:hAnsi="微软雅黑" w:hint="eastAsia"/>
          <w:color w:val="171A1D"/>
          <w:sz w:val="32"/>
          <w:szCs w:val="32"/>
          <w:shd w:val="clear" w:color="auto" w:fill="FFFFFF"/>
        </w:rPr>
        <w:t>统软件核心算法的自研</w:t>
      </w:r>
      <w:r>
        <w:rPr>
          <w:rFonts w:ascii="仿宋_GB2312" w:eastAsia="仿宋_GB2312" w:hAnsi="仿宋" w:cs="仿宋" w:hint="eastAsia"/>
          <w:sz w:val="32"/>
          <w:szCs w:val="32"/>
        </w:rPr>
        <w:t>。</w:t>
      </w:r>
    </w:p>
    <w:p w:rsidR="008701CA" w:rsidRDefault="00D9719E">
      <w:pPr>
        <w:spacing w:line="560" w:lineRule="exact"/>
        <w:ind w:leftChars="304" w:left="638"/>
        <w:rPr>
          <w:rFonts w:ascii="黑体" w:eastAsia="黑体" w:hAnsi="黑体"/>
          <w:color w:val="171A1D"/>
          <w:sz w:val="32"/>
          <w:szCs w:val="32"/>
          <w:shd w:val="clear" w:color="auto" w:fill="FFFFFF"/>
        </w:rPr>
      </w:pPr>
      <w:r>
        <w:rPr>
          <w:rFonts w:ascii="黑体" w:eastAsia="黑体" w:hAnsi="黑体" w:hint="eastAsia"/>
          <w:color w:val="171A1D"/>
          <w:sz w:val="32"/>
          <w:szCs w:val="32"/>
          <w:shd w:val="clear" w:color="auto" w:fill="FFFFFF"/>
        </w:rPr>
        <w:t>三、考核指标</w:t>
      </w:r>
    </w:p>
    <w:p w:rsidR="008701CA" w:rsidRDefault="00D9719E">
      <w:pPr>
        <w:spacing w:line="560" w:lineRule="exact"/>
        <w:jc w:val="center"/>
        <w:rPr>
          <w:rFonts w:ascii="仿宋_GB2312" w:eastAsia="仿宋_GB2312" w:hAnsi="微软雅黑"/>
          <w:color w:val="171A1D"/>
          <w:sz w:val="32"/>
          <w:szCs w:val="32"/>
        </w:rPr>
      </w:pPr>
      <w:r>
        <w:rPr>
          <w:rFonts w:ascii="仿宋_GB2312" w:eastAsia="仿宋_GB2312" w:hAnsi="微软雅黑" w:hint="eastAsia"/>
          <w:color w:val="171A1D"/>
          <w:sz w:val="32"/>
          <w:szCs w:val="32"/>
        </w:rPr>
        <w:t>主要算法</w:t>
      </w:r>
    </w:p>
    <w:tbl>
      <w:tblPr>
        <w:tblW w:w="8767" w:type="dxa"/>
        <w:jc w:val="center"/>
        <w:tblLayout w:type="fixed"/>
        <w:tblLook w:val="04A0"/>
      </w:tblPr>
      <w:tblGrid>
        <w:gridCol w:w="864"/>
        <w:gridCol w:w="2860"/>
        <w:gridCol w:w="5043"/>
      </w:tblGrid>
      <w:tr w:rsidR="008701CA">
        <w:trPr>
          <w:trHeight w:val="231"/>
          <w:jc w:val="center"/>
        </w:trPr>
        <w:tc>
          <w:tcPr>
            <w:tcW w:w="864" w:type="dxa"/>
            <w:tcBorders>
              <w:top w:val="single" w:sz="4" w:space="0" w:color="auto"/>
              <w:left w:val="single" w:sz="4" w:space="0" w:color="auto"/>
              <w:bottom w:val="single" w:sz="4" w:space="0" w:color="auto"/>
              <w:right w:val="single" w:sz="4" w:space="0" w:color="auto"/>
            </w:tcBorders>
          </w:tcPr>
          <w:p w:rsidR="008701CA" w:rsidRDefault="00D9719E">
            <w:pPr>
              <w:widowControl/>
              <w:snapToGrid w:val="0"/>
              <w:spacing w:line="560" w:lineRule="exact"/>
              <w:jc w:val="center"/>
              <w:rPr>
                <w:rFonts w:ascii="方正黑体_GBK" w:eastAsia="方正黑体_GBK" w:hAnsi="方正黑体_GBK" w:cs="方正黑体_GBK"/>
                <w:color w:val="171A1D"/>
                <w:sz w:val="28"/>
                <w:szCs w:val="28"/>
                <w:shd w:val="clear" w:color="auto" w:fill="FFFFFF"/>
              </w:rPr>
            </w:pPr>
            <w:r>
              <w:rPr>
                <w:rFonts w:ascii="方正黑体_GBK" w:eastAsia="方正黑体_GBK" w:hAnsi="方正黑体_GBK" w:cs="方正黑体_GBK" w:hint="eastAsia"/>
                <w:color w:val="171A1D"/>
                <w:sz w:val="28"/>
                <w:szCs w:val="28"/>
                <w:shd w:val="clear" w:color="auto" w:fill="FFFFFF"/>
              </w:rPr>
              <w:t>序号</w:t>
            </w:r>
          </w:p>
        </w:tc>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1CA" w:rsidRDefault="00D9719E">
            <w:pPr>
              <w:widowControl/>
              <w:snapToGrid w:val="0"/>
              <w:spacing w:line="560" w:lineRule="exact"/>
              <w:jc w:val="center"/>
              <w:rPr>
                <w:rFonts w:ascii="方正黑体_GBK" w:eastAsia="方正黑体_GBK" w:hAnsi="方正黑体_GBK" w:cs="方正黑体_GBK"/>
                <w:color w:val="171A1D"/>
                <w:sz w:val="28"/>
                <w:szCs w:val="28"/>
                <w:shd w:val="clear" w:color="auto" w:fill="FFFFFF"/>
              </w:rPr>
            </w:pPr>
            <w:r>
              <w:rPr>
                <w:rFonts w:ascii="方正黑体_GBK" w:eastAsia="方正黑体_GBK" w:hAnsi="方正黑体_GBK" w:cs="方正黑体_GBK" w:hint="eastAsia"/>
                <w:color w:val="171A1D"/>
                <w:sz w:val="28"/>
                <w:szCs w:val="28"/>
                <w:shd w:val="clear" w:color="auto" w:fill="FFFFFF"/>
              </w:rPr>
              <w:t>主要核心算法</w:t>
            </w:r>
          </w:p>
        </w:tc>
        <w:tc>
          <w:tcPr>
            <w:tcW w:w="5043" w:type="dxa"/>
            <w:tcBorders>
              <w:top w:val="single" w:sz="4" w:space="0" w:color="auto"/>
              <w:left w:val="nil"/>
              <w:bottom w:val="single" w:sz="4" w:space="0" w:color="auto"/>
              <w:right w:val="single" w:sz="4" w:space="0" w:color="auto"/>
            </w:tcBorders>
            <w:shd w:val="clear" w:color="auto" w:fill="auto"/>
            <w:noWrap/>
            <w:vAlign w:val="center"/>
          </w:tcPr>
          <w:p w:rsidR="008701CA" w:rsidRDefault="00D9719E">
            <w:pPr>
              <w:widowControl/>
              <w:snapToGrid w:val="0"/>
              <w:spacing w:line="560" w:lineRule="exact"/>
              <w:jc w:val="center"/>
              <w:rPr>
                <w:rFonts w:ascii="方正黑体_GBK" w:eastAsia="方正黑体_GBK" w:hAnsi="方正黑体_GBK" w:cs="方正黑体_GBK"/>
                <w:color w:val="171A1D"/>
                <w:sz w:val="28"/>
                <w:szCs w:val="28"/>
                <w:shd w:val="clear" w:color="auto" w:fill="FFFFFF"/>
              </w:rPr>
            </w:pPr>
            <w:r>
              <w:rPr>
                <w:rFonts w:ascii="方正黑体_GBK" w:eastAsia="方正黑体_GBK" w:hAnsi="方正黑体_GBK" w:cs="方正黑体_GBK" w:hint="eastAsia"/>
                <w:color w:val="171A1D"/>
                <w:sz w:val="28"/>
                <w:szCs w:val="28"/>
                <w:shd w:val="clear" w:color="auto" w:fill="FFFFFF"/>
              </w:rPr>
              <w:t>基本实现要求</w:t>
            </w:r>
          </w:p>
        </w:tc>
      </w:tr>
      <w:tr w:rsidR="008701CA">
        <w:trPr>
          <w:trHeight w:val="208"/>
          <w:jc w:val="center"/>
        </w:trPr>
        <w:tc>
          <w:tcPr>
            <w:tcW w:w="864" w:type="dxa"/>
            <w:tcBorders>
              <w:top w:val="nil"/>
              <w:left w:val="single" w:sz="4" w:space="0" w:color="auto"/>
              <w:bottom w:val="single" w:sz="4" w:space="0" w:color="auto"/>
              <w:right w:val="single" w:sz="4" w:space="0" w:color="auto"/>
            </w:tcBorders>
          </w:tcPr>
          <w:p w:rsidR="008701CA" w:rsidRDefault="00D9719E">
            <w:pPr>
              <w:widowControl/>
              <w:snapToGrid w:val="0"/>
              <w:spacing w:line="560" w:lineRule="exact"/>
              <w:ind w:firstLineChars="100" w:firstLine="280"/>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1</w:t>
            </w:r>
          </w:p>
        </w:tc>
        <w:tc>
          <w:tcPr>
            <w:tcW w:w="2860" w:type="dxa"/>
            <w:tcBorders>
              <w:top w:val="nil"/>
              <w:left w:val="single" w:sz="4" w:space="0" w:color="auto"/>
              <w:bottom w:val="single" w:sz="4" w:space="0" w:color="auto"/>
              <w:right w:val="single" w:sz="4" w:space="0" w:color="auto"/>
            </w:tcBorders>
            <w:shd w:val="clear" w:color="auto" w:fill="auto"/>
            <w:noWrap/>
            <w:vAlign w:val="center"/>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参考车速估算算法</w:t>
            </w:r>
          </w:p>
        </w:tc>
        <w:tc>
          <w:tcPr>
            <w:tcW w:w="5043" w:type="dxa"/>
            <w:tcBorders>
              <w:top w:val="nil"/>
              <w:left w:val="nil"/>
              <w:bottom w:val="single" w:sz="4" w:space="0" w:color="auto"/>
              <w:right w:val="single" w:sz="4" w:space="0" w:color="auto"/>
            </w:tcBorders>
            <w:shd w:val="clear" w:color="auto" w:fill="auto"/>
            <w:noWrap/>
            <w:vAlign w:val="center"/>
          </w:tcPr>
          <w:p w:rsidR="008701CA" w:rsidRDefault="00D9719E">
            <w:pPr>
              <w:widowControl/>
              <w:snapToGrid w:val="0"/>
              <w:spacing w:line="500" w:lineRule="exact"/>
              <w:jc w:val="center"/>
              <w:rPr>
                <w:rFonts w:ascii="仿宋_GB2312" w:eastAsia="仿宋_GB2312" w:hAnsi="微软雅黑"/>
                <w:b/>
                <w:color w:val="171A1D"/>
                <w:sz w:val="28"/>
                <w:szCs w:val="28"/>
                <w:shd w:val="clear" w:color="auto" w:fill="FFFFFF"/>
              </w:rPr>
            </w:pPr>
            <w:r>
              <w:rPr>
                <w:rFonts w:ascii="仿宋_GB2312" w:eastAsia="仿宋_GB2312" w:hAnsi="微软雅黑" w:hint="eastAsia"/>
                <w:color w:val="171A1D"/>
                <w:sz w:val="28"/>
                <w:szCs w:val="28"/>
                <w:shd w:val="clear" w:color="auto" w:fill="FFFFFF"/>
              </w:rPr>
              <w:t>可覆盖</w:t>
            </w:r>
            <w:r>
              <w:rPr>
                <w:rFonts w:ascii="仿宋_GB2312" w:eastAsia="仿宋_GB2312" w:hAnsi="微软雅黑" w:hint="eastAsia"/>
                <w:color w:val="171A1D"/>
                <w:sz w:val="28"/>
                <w:szCs w:val="28"/>
                <w:shd w:val="clear" w:color="auto" w:fill="FFFFFF"/>
              </w:rPr>
              <w:t>98%</w:t>
            </w:r>
            <w:r>
              <w:rPr>
                <w:rFonts w:ascii="仿宋_GB2312" w:eastAsia="仿宋_GB2312" w:hAnsi="微软雅黑" w:hint="eastAsia"/>
                <w:color w:val="171A1D"/>
                <w:sz w:val="28"/>
                <w:szCs w:val="28"/>
                <w:shd w:val="clear" w:color="auto" w:fill="FFFFFF"/>
              </w:rPr>
              <w:t>车辆行驶工况，准确性不小于</w:t>
            </w:r>
            <w:r>
              <w:rPr>
                <w:rFonts w:ascii="仿宋_GB2312" w:eastAsia="仿宋_GB2312" w:hAnsi="微软雅黑" w:hint="eastAsia"/>
                <w:color w:val="171A1D"/>
                <w:sz w:val="28"/>
                <w:szCs w:val="28"/>
                <w:shd w:val="clear" w:color="auto" w:fill="FFFFFF"/>
              </w:rPr>
              <w:t>90%</w:t>
            </w:r>
            <w:r>
              <w:rPr>
                <w:rFonts w:ascii="仿宋_GB2312" w:eastAsia="仿宋_GB2312" w:hAnsi="微软雅黑" w:hint="eastAsia"/>
                <w:color w:val="171A1D"/>
                <w:sz w:val="28"/>
                <w:szCs w:val="28"/>
                <w:shd w:val="clear" w:color="auto" w:fill="FFFFFF"/>
              </w:rPr>
              <w:t>，鲁棒性、时效性等满足系统控制要求</w:t>
            </w:r>
          </w:p>
        </w:tc>
      </w:tr>
      <w:tr w:rsidR="008701CA">
        <w:trPr>
          <w:trHeight w:val="208"/>
          <w:jc w:val="center"/>
        </w:trPr>
        <w:tc>
          <w:tcPr>
            <w:tcW w:w="864" w:type="dxa"/>
            <w:tcBorders>
              <w:top w:val="nil"/>
              <w:left w:val="single" w:sz="4" w:space="0" w:color="auto"/>
              <w:bottom w:val="single" w:sz="4" w:space="0" w:color="auto"/>
              <w:right w:val="single" w:sz="4" w:space="0" w:color="auto"/>
            </w:tcBorders>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2</w:t>
            </w:r>
          </w:p>
        </w:tc>
        <w:tc>
          <w:tcPr>
            <w:tcW w:w="2860" w:type="dxa"/>
            <w:tcBorders>
              <w:top w:val="nil"/>
              <w:left w:val="single" w:sz="4" w:space="0" w:color="auto"/>
              <w:bottom w:val="single" w:sz="4" w:space="0" w:color="auto"/>
              <w:right w:val="single" w:sz="4" w:space="0" w:color="auto"/>
            </w:tcBorders>
            <w:shd w:val="clear" w:color="auto" w:fill="auto"/>
            <w:noWrap/>
            <w:vAlign w:val="center"/>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车轮滑移控制算法</w:t>
            </w:r>
          </w:p>
        </w:tc>
        <w:tc>
          <w:tcPr>
            <w:tcW w:w="5043" w:type="dxa"/>
            <w:tcBorders>
              <w:top w:val="nil"/>
              <w:left w:val="nil"/>
              <w:bottom w:val="single" w:sz="4" w:space="0" w:color="auto"/>
              <w:right w:val="single" w:sz="4" w:space="0" w:color="auto"/>
            </w:tcBorders>
            <w:shd w:val="clear" w:color="auto" w:fill="auto"/>
            <w:noWrap/>
            <w:vAlign w:val="center"/>
          </w:tcPr>
          <w:p w:rsidR="008701CA" w:rsidRDefault="00D9719E">
            <w:pPr>
              <w:widowControl/>
              <w:snapToGrid w:val="0"/>
              <w:spacing w:line="50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可覆盖</w:t>
            </w:r>
            <w:r>
              <w:rPr>
                <w:rFonts w:ascii="仿宋_GB2312" w:eastAsia="仿宋_GB2312" w:hAnsi="微软雅黑" w:hint="eastAsia"/>
                <w:color w:val="171A1D"/>
                <w:sz w:val="28"/>
                <w:szCs w:val="28"/>
                <w:shd w:val="clear" w:color="auto" w:fill="FFFFFF"/>
              </w:rPr>
              <w:t>98%</w:t>
            </w:r>
            <w:r>
              <w:rPr>
                <w:rFonts w:ascii="仿宋_GB2312" w:eastAsia="仿宋_GB2312" w:hAnsi="微软雅黑" w:hint="eastAsia"/>
                <w:color w:val="171A1D"/>
                <w:sz w:val="28"/>
                <w:szCs w:val="28"/>
                <w:shd w:val="clear" w:color="auto" w:fill="FFFFFF"/>
              </w:rPr>
              <w:t>车辆行驶工况，准确性不小于</w:t>
            </w:r>
            <w:r>
              <w:rPr>
                <w:rFonts w:ascii="仿宋_GB2312" w:eastAsia="仿宋_GB2312" w:hAnsi="微软雅黑" w:hint="eastAsia"/>
                <w:color w:val="171A1D"/>
                <w:sz w:val="28"/>
                <w:szCs w:val="28"/>
                <w:shd w:val="clear" w:color="auto" w:fill="FFFFFF"/>
              </w:rPr>
              <w:t>90%</w:t>
            </w:r>
          </w:p>
        </w:tc>
      </w:tr>
      <w:tr w:rsidR="008701CA">
        <w:trPr>
          <w:trHeight w:val="208"/>
          <w:jc w:val="center"/>
        </w:trPr>
        <w:tc>
          <w:tcPr>
            <w:tcW w:w="864" w:type="dxa"/>
            <w:tcBorders>
              <w:top w:val="nil"/>
              <w:left w:val="single" w:sz="4" w:space="0" w:color="auto"/>
              <w:bottom w:val="single" w:sz="4" w:space="0" w:color="auto"/>
              <w:right w:val="single" w:sz="4" w:space="0" w:color="auto"/>
            </w:tcBorders>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3</w:t>
            </w:r>
          </w:p>
        </w:tc>
        <w:tc>
          <w:tcPr>
            <w:tcW w:w="2860" w:type="dxa"/>
            <w:tcBorders>
              <w:top w:val="nil"/>
              <w:left w:val="single" w:sz="4" w:space="0" w:color="auto"/>
              <w:bottom w:val="single" w:sz="4" w:space="0" w:color="auto"/>
              <w:right w:val="single" w:sz="4" w:space="0" w:color="auto"/>
            </w:tcBorders>
            <w:shd w:val="clear" w:color="auto" w:fill="auto"/>
            <w:noWrap/>
            <w:vAlign w:val="center"/>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路面附着系数识别</w:t>
            </w:r>
          </w:p>
        </w:tc>
        <w:tc>
          <w:tcPr>
            <w:tcW w:w="5043" w:type="dxa"/>
            <w:tcBorders>
              <w:top w:val="nil"/>
              <w:left w:val="nil"/>
              <w:bottom w:val="single" w:sz="4" w:space="0" w:color="auto"/>
              <w:right w:val="single" w:sz="4" w:space="0" w:color="auto"/>
            </w:tcBorders>
            <w:shd w:val="clear" w:color="auto" w:fill="auto"/>
            <w:noWrap/>
            <w:vAlign w:val="center"/>
          </w:tcPr>
          <w:p w:rsidR="008701CA" w:rsidRDefault="00D9719E">
            <w:pPr>
              <w:widowControl/>
              <w:snapToGrid w:val="0"/>
              <w:spacing w:line="50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可识别低、中、高路面，准确性不小于</w:t>
            </w:r>
            <w:r>
              <w:rPr>
                <w:rFonts w:ascii="仿宋_GB2312" w:eastAsia="仿宋_GB2312" w:hAnsi="微软雅黑" w:hint="eastAsia"/>
                <w:color w:val="171A1D"/>
                <w:sz w:val="28"/>
                <w:szCs w:val="28"/>
                <w:shd w:val="clear" w:color="auto" w:fill="FFFFFF"/>
              </w:rPr>
              <w:t>85%</w:t>
            </w:r>
          </w:p>
        </w:tc>
      </w:tr>
      <w:tr w:rsidR="008701CA">
        <w:trPr>
          <w:trHeight w:val="208"/>
          <w:jc w:val="center"/>
        </w:trPr>
        <w:tc>
          <w:tcPr>
            <w:tcW w:w="864" w:type="dxa"/>
            <w:tcBorders>
              <w:top w:val="nil"/>
              <w:left w:val="single" w:sz="4" w:space="0" w:color="auto"/>
              <w:bottom w:val="single" w:sz="4" w:space="0" w:color="auto"/>
              <w:right w:val="single" w:sz="4" w:space="0" w:color="auto"/>
            </w:tcBorders>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4</w:t>
            </w:r>
          </w:p>
        </w:tc>
        <w:tc>
          <w:tcPr>
            <w:tcW w:w="2860" w:type="dxa"/>
            <w:tcBorders>
              <w:top w:val="nil"/>
              <w:left w:val="single" w:sz="4" w:space="0" w:color="auto"/>
              <w:bottom w:val="single" w:sz="4" w:space="0" w:color="auto"/>
              <w:right w:val="single" w:sz="4" w:space="0" w:color="auto"/>
            </w:tcBorders>
            <w:shd w:val="clear" w:color="auto" w:fill="auto"/>
            <w:noWrap/>
            <w:vAlign w:val="center"/>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轮缸压力估算算法</w:t>
            </w:r>
          </w:p>
        </w:tc>
        <w:tc>
          <w:tcPr>
            <w:tcW w:w="5043" w:type="dxa"/>
            <w:tcBorders>
              <w:top w:val="nil"/>
              <w:left w:val="nil"/>
              <w:bottom w:val="single" w:sz="4" w:space="0" w:color="auto"/>
              <w:right w:val="single" w:sz="4" w:space="0" w:color="auto"/>
            </w:tcBorders>
            <w:shd w:val="clear" w:color="auto" w:fill="auto"/>
            <w:noWrap/>
            <w:vAlign w:val="center"/>
          </w:tcPr>
          <w:p w:rsidR="008701CA" w:rsidRDefault="00D9719E">
            <w:pPr>
              <w:widowControl/>
              <w:snapToGrid w:val="0"/>
              <w:spacing w:line="500" w:lineRule="exact"/>
              <w:jc w:val="center"/>
              <w:rPr>
                <w:rFonts w:ascii="仿宋_GB2312" w:eastAsia="仿宋_GB2312" w:hAnsi="微软雅黑"/>
                <w:b/>
                <w:color w:val="171A1D"/>
                <w:sz w:val="28"/>
                <w:szCs w:val="28"/>
                <w:shd w:val="clear" w:color="auto" w:fill="FFFFFF"/>
              </w:rPr>
            </w:pPr>
            <w:r>
              <w:rPr>
                <w:rFonts w:ascii="仿宋_GB2312" w:eastAsia="仿宋_GB2312" w:hAnsi="微软雅黑" w:hint="eastAsia"/>
                <w:color w:val="171A1D"/>
                <w:sz w:val="28"/>
                <w:szCs w:val="28"/>
                <w:shd w:val="clear" w:color="auto" w:fill="FFFFFF"/>
              </w:rPr>
              <w:t>准确性不小于</w:t>
            </w:r>
            <w:r>
              <w:rPr>
                <w:rFonts w:ascii="仿宋_GB2312" w:eastAsia="仿宋_GB2312" w:hAnsi="微软雅黑" w:hint="eastAsia"/>
                <w:color w:val="171A1D"/>
                <w:sz w:val="28"/>
                <w:szCs w:val="28"/>
                <w:shd w:val="clear" w:color="auto" w:fill="FFFFFF"/>
              </w:rPr>
              <w:t>90%</w:t>
            </w:r>
            <w:r>
              <w:rPr>
                <w:rFonts w:ascii="仿宋_GB2312" w:eastAsia="仿宋_GB2312" w:hAnsi="微软雅黑" w:hint="eastAsia"/>
                <w:color w:val="171A1D"/>
                <w:sz w:val="28"/>
                <w:szCs w:val="28"/>
                <w:shd w:val="clear" w:color="auto" w:fill="FFFFFF"/>
              </w:rPr>
              <w:t>，鲁棒性、时效性等满足</w:t>
            </w:r>
            <w:r>
              <w:rPr>
                <w:rFonts w:ascii="仿宋_GB2312" w:eastAsia="仿宋_GB2312" w:hAnsi="微软雅黑" w:hint="eastAsia"/>
                <w:color w:val="171A1D"/>
                <w:sz w:val="28"/>
                <w:szCs w:val="28"/>
                <w:shd w:val="clear" w:color="auto" w:fill="FFFFFF"/>
              </w:rPr>
              <w:t>ESC</w:t>
            </w:r>
            <w:r>
              <w:rPr>
                <w:rFonts w:ascii="仿宋_GB2312" w:eastAsia="仿宋_GB2312" w:hAnsi="微软雅黑" w:hint="eastAsia"/>
                <w:color w:val="171A1D"/>
                <w:sz w:val="28"/>
                <w:szCs w:val="28"/>
                <w:shd w:val="clear" w:color="auto" w:fill="FFFFFF"/>
              </w:rPr>
              <w:t>系统控制要求</w:t>
            </w:r>
          </w:p>
        </w:tc>
      </w:tr>
      <w:tr w:rsidR="008701CA">
        <w:trPr>
          <w:trHeight w:val="208"/>
          <w:jc w:val="center"/>
        </w:trPr>
        <w:tc>
          <w:tcPr>
            <w:tcW w:w="864" w:type="dxa"/>
            <w:tcBorders>
              <w:top w:val="nil"/>
              <w:left w:val="single" w:sz="4" w:space="0" w:color="auto"/>
              <w:bottom w:val="single" w:sz="4" w:space="0" w:color="auto"/>
              <w:right w:val="single" w:sz="4" w:space="0" w:color="auto"/>
            </w:tcBorders>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5</w:t>
            </w:r>
          </w:p>
        </w:tc>
        <w:tc>
          <w:tcPr>
            <w:tcW w:w="2860" w:type="dxa"/>
            <w:tcBorders>
              <w:top w:val="nil"/>
              <w:left w:val="single" w:sz="4" w:space="0" w:color="auto"/>
              <w:bottom w:val="single" w:sz="4" w:space="0" w:color="auto"/>
              <w:right w:val="single" w:sz="4" w:space="0" w:color="auto"/>
            </w:tcBorders>
            <w:shd w:val="clear" w:color="auto" w:fill="auto"/>
            <w:noWrap/>
            <w:vAlign w:val="center"/>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法向载荷转移算法</w:t>
            </w:r>
          </w:p>
        </w:tc>
        <w:tc>
          <w:tcPr>
            <w:tcW w:w="5043" w:type="dxa"/>
            <w:tcBorders>
              <w:top w:val="nil"/>
              <w:left w:val="nil"/>
              <w:bottom w:val="single" w:sz="4" w:space="0" w:color="auto"/>
              <w:right w:val="single" w:sz="4" w:space="0" w:color="auto"/>
            </w:tcBorders>
            <w:shd w:val="clear" w:color="auto" w:fill="auto"/>
            <w:noWrap/>
            <w:vAlign w:val="center"/>
          </w:tcPr>
          <w:p w:rsidR="008701CA" w:rsidRDefault="00D9719E">
            <w:pPr>
              <w:widowControl/>
              <w:snapToGrid w:val="0"/>
              <w:spacing w:line="50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准确性不小于</w:t>
            </w:r>
            <w:r>
              <w:rPr>
                <w:rFonts w:ascii="仿宋_GB2312" w:eastAsia="仿宋_GB2312" w:hAnsi="微软雅黑" w:hint="eastAsia"/>
                <w:color w:val="171A1D"/>
                <w:sz w:val="28"/>
                <w:szCs w:val="28"/>
                <w:shd w:val="clear" w:color="auto" w:fill="FFFFFF"/>
              </w:rPr>
              <w:t>90%</w:t>
            </w:r>
            <w:r>
              <w:rPr>
                <w:rFonts w:ascii="仿宋_GB2312" w:eastAsia="仿宋_GB2312" w:hAnsi="微软雅黑" w:hint="eastAsia"/>
                <w:color w:val="171A1D"/>
                <w:sz w:val="28"/>
                <w:szCs w:val="28"/>
                <w:shd w:val="clear" w:color="auto" w:fill="FFFFFF"/>
              </w:rPr>
              <w:t>，鲁棒性、时效性等满足系统控制要求</w:t>
            </w:r>
          </w:p>
        </w:tc>
      </w:tr>
      <w:tr w:rsidR="008701CA">
        <w:trPr>
          <w:trHeight w:val="208"/>
          <w:jc w:val="center"/>
        </w:trPr>
        <w:tc>
          <w:tcPr>
            <w:tcW w:w="864" w:type="dxa"/>
            <w:tcBorders>
              <w:top w:val="nil"/>
              <w:left w:val="single" w:sz="4" w:space="0" w:color="auto"/>
              <w:bottom w:val="single" w:sz="4" w:space="0" w:color="auto"/>
              <w:right w:val="single" w:sz="4" w:space="0" w:color="auto"/>
            </w:tcBorders>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6</w:t>
            </w:r>
          </w:p>
        </w:tc>
        <w:tc>
          <w:tcPr>
            <w:tcW w:w="2860" w:type="dxa"/>
            <w:tcBorders>
              <w:top w:val="nil"/>
              <w:left w:val="single" w:sz="4" w:space="0" w:color="auto"/>
              <w:bottom w:val="single" w:sz="4" w:space="0" w:color="auto"/>
              <w:right w:val="single" w:sz="4" w:space="0" w:color="auto"/>
            </w:tcBorders>
            <w:shd w:val="clear" w:color="auto" w:fill="auto"/>
            <w:noWrap/>
            <w:vAlign w:val="center"/>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电液协调控制算法</w:t>
            </w:r>
          </w:p>
        </w:tc>
        <w:tc>
          <w:tcPr>
            <w:tcW w:w="5043" w:type="dxa"/>
            <w:tcBorders>
              <w:top w:val="nil"/>
              <w:left w:val="nil"/>
              <w:bottom w:val="single" w:sz="4" w:space="0" w:color="auto"/>
              <w:right w:val="single" w:sz="4" w:space="0" w:color="auto"/>
            </w:tcBorders>
            <w:shd w:val="clear" w:color="auto" w:fill="auto"/>
            <w:noWrap/>
            <w:vAlign w:val="center"/>
          </w:tcPr>
          <w:p w:rsidR="008701CA" w:rsidRDefault="00D9719E">
            <w:pPr>
              <w:widowControl/>
              <w:snapToGrid w:val="0"/>
              <w:spacing w:line="50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保证制动能量回收率满足要求，踏板感满足要求</w:t>
            </w:r>
          </w:p>
        </w:tc>
      </w:tr>
      <w:tr w:rsidR="008701CA">
        <w:trPr>
          <w:trHeight w:val="208"/>
          <w:jc w:val="center"/>
        </w:trPr>
        <w:tc>
          <w:tcPr>
            <w:tcW w:w="864" w:type="dxa"/>
            <w:tcBorders>
              <w:top w:val="nil"/>
              <w:left w:val="single" w:sz="4" w:space="0" w:color="auto"/>
              <w:bottom w:val="single" w:sz="4" w:space="0" w:color="auto"/>
              <w:right w:val="single" w:sz="4" w:space="0" w:color="auto"/>
            </w:tcBorders>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7</w:t>
            </w:r>
          </w:p>
        </w:tc>
        <w:tc>
          <w:tcPr>
            <w:tcW w:w="2860" w:type="dxa"/>
            <w:tcBorders>
              <w:top w:val="nil"/>
              <w:left w:val="single" w:sz="4" w:space="0" w:color="auto"/>
              <w:bottom w:val="single" w:sz="4" w:space="0" w:color="auto"/>
              <w:right w:val="single" w:sz="4" w:space="0" w:color="auto"/>
            </w:tcBorders>
            <w:shd w:val="clear" w:color="auto" w:fill="auto"/>
            <w:noWrap/>
            <w:vAlign w:val="center"/>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车辆稳定性识别算法</w:t>
            </w:r>
          </w:p>
        </w:tc>
        <w:tc>
          <w:tcPr>
            <w:tcW w:w="5043" w:type="dxa"/>
            <w:tcBorders>
              <w:top w:val="nil"/>
              <w:left w:val="nil"/>
              <w:bottom w:val="single" w:sz="4" w:space="0" w:color="auto"/>
              <w:right w:val="single" w:sz="4" w:space="0" w:color="auto"/>
            </w:tcBorders>
            <w:shd w:val="clear" w:color="auto" w:fill="auto"/>
            <w:noWrap/>
            <w:vAlign w:val="center"/>
          </w:tcPr>
          <w:p w:rsidR="008701CA" w:rsidRDefault="00D9719E">
            <w:pPr>
              <w:widowControl/>
              <w:snapToGrid w:val="0"/>
              <w:spacing w:line="50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准确性、鲁棒性、时效性等满足</w:t>
            </w:r>
            <w:r>
              <w:rPr>
                <w:rFonts w:ascii="仿宋_GB2312" w:eastAsia="仿宋_GB2312" w:hAnsi="微软雅黑" w:hint="eastAsia"/>
                <w:color w:val="171A1D"/>
                <w:sz w:val="28"/>
                <w:szCs w:val="28"/>
                <w:shd w:val="clear" w:color="auto" w:fill="FFFFFF"/>
              </w:rPr>
              <w:t>ESC</w:t>
            </w:r>
            <w:r>
              <w:rPr>
                <w:rFonts w:ascii="仿宋_GB2312" w:eastAsia="仿宋_GB2312" w:hAnsi="微软雅黑" w:hint="eastAsia"/>
                <w:color w:val="171A1D"/>
                <w:sz w:val="28"/>
                <w:szCs w:val="28"/>
                <w:shd w:val="clear" w:color="auto" w:fill="FFFFFF"/>
              </w:rPr>
              <w:t>系统控制要求</w:t>
            </w:r>
          </w:p>
        </w:tc>
      </w:tr>
      <w:tr w:rsidR="008701CA">
        <w:trPr>
          <w:trHeight w:val="208"/>
          <w:jc w:val="center"/>
        </w:trPr>
        <w:tc>
          <w:tcPr>
            <w:tcW w:w="864" w:type="dxa"/>
            <w:tcBorders>
              <w:top w:val="nil"/>
              <w:left w:val="single" w:sz="4" w:space="0" w:color="auto"/>
              <w:bottom w:val="single" w:sz="4" w:space="0" w:color="auto"/>
              <w:right w:val="single" w:sz="4" w:space="0" w:color="auto"/>
            </w:tcBorders>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8</w:t>
            </w:r>
          </w:p>
        </w:tc>
        <w:tc>
          <w:tcPr>
            <w:tcW w:w="2860" w:type="dxa"/>
            <w:tcBorders>
              <w:top w:val="nil"/>
              <w:left w:val="single" w:sz="4" w:space="0" w:color="auto"/>
              <w:bottom w:val="single" w:sz="4" w:space="0" w:color="auto"/>
              <w:right w:val="single" w:sz="4" w:space="0" w:color="auto"/>
            </w:tcBorders>
            <w:shd w:val="clear" w:color="auto" w:fill="auto"/>
            <w:noWrap/>
            <w:vAlign w:val="center"/>
          </w:tcPr>
          <w:p w:rsidR="008701CA" w:rsidRDefault="00D9719E">
            <w:pPr>
              <w:widowControl/>
              <w:snapToGrid w:val="0"/>
              <w:spacing w:line="56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横摆稳定性控制算法</w:t>
            </w:r>
          </w:p>
        </w:tc>
        <w:tc>
          <w:tcPr>
            <w:tcW w:w="5043" w:type="dxa"/>
            <w:tcBorders>
              <w:top w:val="nil"/>
              <w:left w:val="nil"/>
              <w:bottom w:val="single" w:sz="4" w:space="0" w:color="auto"/>
              <w:right w:val="single" w:sz="4" w:space="0" w:color="auto"/>
            </w:tcBorders>
            <w:shd w:val="clear" w:color="auto" w:fill="auto"/>
            <w:noWrap/>
            <w:vAlign w:val="center"/>
          </w:tcPr>
          <w:p w:rsidR="008701CA" w:rsidRDefault="00D9719E">
            <w:pPr>
              <w:widowControl/>
              <w:snapToGrid w:val="0"/>
              <w:spacing w:line="50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准确性、鲁棒性、时效性等满足</w:t>
            </w:r>
            <w:r>
              <w:rPr>
                <w:rFonts w:ascii="仿宋_GB2312" w:eastAsia="仿宋_GB2312" w:hAnsi="微软雅黑" w:hint="eastAsia"/>
                <w:color w:val="171A1D"/>
                <w:sz w:val="28"/>
                <w:szCs w:val="28"/>
                <w:shd w:val="clear" w:color="auto" w:fill="FFFFFF"/>
              </w:rPr>
              <w:t>ESC</w:t>
            </w:r>
            <w:r>
              <w:rPr>
                <w:rFonts w:ascii="仿宋_GB2312" w:eastAsia="仿宋_GB2312" w:hAnsi="微软雅黑" w:hint="eastAsia"/>
                <w:color w:val="171A1D"/>
                <w:sz w:val="28"/>
                <w:szCs w:val="28"/>
                <w:shd w:val="clear" w:color="auto" w:fill="FFFFFF"/>
              </w:rPr>
              <w:t>系统控制要求</w:t>
            </w:r>
          </w:p>
        </w:tc>
      </w:tr>
    </w:tbl>
    <w:p w:rsidR="008701CA" w:rsidRDefault="00D9719E">
      <w:pPr>
        <w:spacing w:line="560" w:lineRule="exact"/>
        <w:rPr>
          <w:rFonts w:ascii="仿宋_GB2312" w:eastAsia="仿宋_GB2312" w:hAnsi="微软雅黑"/>
          <w:b/>
          <w:color w:val="171A1D"/>
          <w:sz w:val="32"/>
          <w:szCs w:val="32"/>
          <w:shd w:val="clear" w:color="auto" w:fill="FFFFFF"/>
        </w:rPr>
      </w:pPr>
      <w:r>
        <w:rPr>
          <w:rFonts w:ascii="仿宋_GB2312" w:eastAsia="仿宋_GB2312" w:hAnsi="微软雅黑" w:hint="eastAsia"/>
          <w:b/>
          <w:color w:val="171A1D"/>
          <w:sz w:val="32"/>
          <w:szCs w:val="32"/>
          <w:shd w:val="clear" w:color="auto" w:fill="FFFFFF"/>
        </w:rPr>
        <w:t>项目拟总投入：</w:t>
      </w:r>
      <w:r>
        <w:rPr>
          <w:rFonts w:ascii="仿宋_GB2312" w:eastAsia="仿宋_GB2312" w:hAnsi="微软雅黑" w:hint="eastAsia"/>
          <w:b/>
          <w:color w:val="171A1D"/>
          <w:sz w:val="32"/>
          <w:szCs w:val="32"/>
          <w:shd w:val="clear" w:color="auto" w:fill="FFFFFF"/>
        </w:rPr>
        <w:t>500</w:t>
      </w:r>
      <w:r>
        <w:rPr>
          <w:rFonts w:ascii="仿宋_GB2312" w:eastAsia="仿宋_GB2312" w:hAnsi="微软雅黑" w:hint="eastAsia"/>
          <w:b/>
          <w:color w:val="171A1D"/>
          <w:sz w:val="32"/>
          <w:szCs w:val="32"/>
          <w:shd w:val="clear" w:color="auto" w:fill="FFFFFF"/>
        </w:rPr>
        <w:t>万元</w:t>
      </w:r>
      <w:r>
        <w:rPr>
          <w:rFonts w:ascii="仿宋_GB2312" w:eastAsia="仿宋_GB2312" w:hAnsi="微软雅黑" w:hint="eastAsia"/>
          <w:b/>
          <w:color w:val="171A1D"/>
          <w:sz w:val="32"/>
          <w:szCs w:val="32"/>
        </w:rPr>
        <w:br/>
      </w:r>
      <w:r>
        <w:rPr>
          <w:rFonts w:ascii="仿宋_GB2312" w:eastAsia="仿宋_GB2312" w:hAnsi="微软雅黑" w:hint="eastAsia"/>
          <w:b/>
          <w:color w:val="171A1D"/>
          <w:sz w:val="32"/>
          <w:szCs w:val="32"/>
          <w:shd w:val="clear" w:color="auto" w:fill="FFFFFF"/>
        </w:rPr>
        <w:t>项目联系人：杨刚</w:t>
      </w:r>
      <w:r>
        <w:rPr>
          <w:rFonts w:ascii="仿宋_GB2312" w:eastAsia="仿宋_GB2312" w:hAnsi="微软雅黑" w:hint="eastAsia"/>
          <w:b/>
          <w:color w:val="171A1D"/>
          <w:sz w:val="32"/>
          <w:szCs w:val="32"/>
          <w:shd w:val="clear" w:color="auto" w:fill="FFFFFF"/>
        </w:rPr>
        <w:t xml:space="preserve"> 13730457597</w:t>
      </w:r>
    </w:p>
    <w:p w:rsidR="008701CA" w:rsidRDefault="00D9719E">
      <w:pPr>
        <w:rPr>
          <w:rFonts w:ascii="仿宋_GB2312" w:eastAsia="仿宋_GB2312" w:hAnsi="微软雅黑" w:cs="Calibri"/>
          <w:kern w:val="0"/>
          <w:sz w:val="32"/>
          <w:szCs w:val="32"/>
        </w:rPr>
      </w:pPr>
      <w:r>
        <w:rPr>
          <w:rFonts w:ascii="仿宋_GB2312" w:eastAsia="仿宋_GB2312" w:hAnsi="微软雅黑" w:cs="Calibri" w:hint="eastAsia"/>
          <w:kern w:val="0"/>
          <w:sz w:val="32"/>
          <w:szCs w:val="32"/>
        </w:rPr>
        <w:br w:type="page"/>
      </w:r>
      <w:r>
        <w:rPr>
          <w:rFonts w:ascii="仿宋_GB2312" w:eastAsia="仿宋_GB2312" w:hAnsi="微软雅黑" w:cs="Calibri" w:hint="eastAsia"/>
          <w:kern w:val="0"/>
          <w:sz w:val="32"/>
          <w:szCs w:val="32"/>
        </w:rPr>
        <w:lastRenderedPageBreak/>
        <w:t>2022</w:t>
      </w:r>
      <w:r>
        <w:rPr>
          <w:rFonts w:ascii="仿宋_GB2312" w:eastAsia="仿宋_GB2312" w:hAnsi="微软雅黑" w:cs="Calibri" w:hint="eastAsia"/>
          <w:kern w:val="0"/>
          <w:sz w:val="32"/>
          <w:szCs w:val="32"/>
        </w:rPr>
        <w:t>创</w:t>
      </w:r>
      <w:r>
        <w:rPr>
          <w:rFonts w:ascii="仿宋_GB2312" w:eastAsia="仿宋_GB2312" w:hAnsi="微软雅黑" w:cs="Calibri" w:hint="eastAsia"/>
          <w:kern w:val="0"/>
          <w:sz w:val="32"/>
          <w:szCs w:val="32"/>
        </w:rPr>
        <w:t>002</w:t>
      </w:r>
    </w:p>
    <w:p w:rsidR="008701CA" w:rsidRDefault="008701CA">
      <w:pPr>
        <w:widowControl/>
        <w:spacing w:line="560" w:lineRule="exact"/>
        <w:jc w:val="center"/>
        <w:rPr>
          <w:rFonts w:ascii="方正小标宋简体" w:eastAsia="方正小标宋简体" w:hAnsi="微软雅黑" w:cs="Calibri"/>
          <w:b/>
          <w:kern w:val="0"/>
          <w:sz w:val="44"/>
          <w:szCs w:val="44"/>
        </w:rPr>
      </w:pPr>
    </w:p>
    <w:p w:rsidR="008701CA" w:rsidRDefault="00D9719E">
      <w:pPr>
        <w:widowControl/>
        <w:spacing w:line="560" w:lineRule="exact"/>
        <w:jc w:val="center"/>
        <w:rPr>
          <w:rFonts w:ascii="方正小标宋简体" w:eastAsia="方正小标宋简体" w:hAnsi="微软雅黑" w:cs="Calibri"/>
          <w:bCs/>
          <w:kern w:val="0"/>
          <w:sz w:val="44"/>
          <w:szCs w:val="44"/>
        </w:rPr>
      </w:pPr>
      <w:r>
        <w:rPr>
          <w:rFonts w:ascii="方正小标宋简体" w:eastAsia="方正小标宋简体" w:hAnsi="微软雅黑" w:cs="Calibri" w:hint="eastAsia"/>
          <w:bCs/>
          <w:kern w:val="0"/>
          <w:sz w:val="44"/>
          <w:szCs w:val="44"/>
        </w:rPr>
        <w:t>智能化后轮转向核心算法技术榜单</w:t>
      </w:r>
    </w:p>
    <w:p w:rsidR="008701CA" w:rsidRDefault="00D9719E">
      <w:pPr>
        <w:widowControl/>
        <w:spacing w:line="560" w:lineRule="exact"/>
        <w:jc w:val="center"/>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（长城汽车股份有限公司）</w:t>
      </w:r>
    </w:p>
    <w:p w:rsidR="008701CA" w:rsidRDefault="00D9719E">
      <w:pPr>
        <w:widowControl/>
        <w:spacing w:line="560" w:lineRule="exact"/>
        <w:ind w:firstLineChars="200" w:firstLine="640"/>
        <w:rPr>
          <w:rFonts w:ascii="黑体" w:eastAsia="黑体" w:hAnsi="黑体" w:cs="Calibri"/>
          <w:kern w:val="0"/>
          <w:sz w:val="32"/>
          <w:szCs w:val="32"/>
        </w:rPr>
      </w:pPr>
      <w:r>
        <w:rPr>
          <w:rFonts w:ascii="黑体" w:eastAsia="黑体" w:hAnsi="黑体" w:cs="Calibri" w:hint="eastAsia"/>
          <w:kern w:val="0"/>
          <w:sz w:val="32"/>
          <w:szCs w:val="32"/>
        </w:rPr>
        <w:t>一、提出背景</w:t>
      </w:r>
    </w:p>
    <w:p w:rsidR="008701CA" w:rsidRDefault="00D9719E">
      <w:pPr>
        <w:widowControl/>
        <w:spacing w:line="560" w:lineRule="exact"/>
        <w:rPr>
          <w:rFonts w:ascii="仿宋_GB2312" w:eastAsia="仿宋_GB2312" w:hAnsi="微软雅黑" w:cs="Calibri"/>
          <w:kern w:val="0"/>
          <w:sz w:val="32"/>
          <w:szCs w:val="32"/>
        </w:rPr>
      </w:pPr>
      <w:r>
        <w:rPr>
          <w:rFonts w:ascii="仿宋_GB2312" w:eastAsia="仿宋_GB2312" w:hAnsi="微软雅黑" w:cs="Calibri" w:hint="eastAsia"/>
          <w:kern w:val="0"/>
          <w:sz w:val="32"/>
          <w:szCs w:val="32"/>
        </w:rPr>
        <w:t xml:space="preserve">    </w:t>
      </w:r>
      <w:r>
        <w:rPr>
          <w:rFonts w:ascii="仿宋_GB2312" w:eastAsia="仿宋_GB2312" w:hAnsi="微软雅黑" w:cs="Calibri" w:hint="eastAsia"/>
          <w:kern w:val="0"/>
          <w:sz w:val="32"/>
          <w:szCs w:val="32"/>
        </w:rPr>
        <w:t>随着新能源汽车技术的飞速发展、</w:t>
      </w:r>
      <w:r>
        <w:rPr>
          <w:rFonts w:ascii="仿宋_GB2312" w:eastAsia="仿宋_GB2312" w:hAnsi="微软雅黑" w:cs="Calibri" w:hint="eastAsia"/>
          <w:kern w:val="0"/>
          <w:sz w:val="32"/>
          <w:szCs w:val="32"/>
        </w:rPr>
        <w:t>L3</w:t>
      </w:r>
      <w:r>
        <w:rPr>
          <w:rFonts w:ascii="仿宋_GB2312" w:eastAsia="仿宋_GB2312" w:hAnsi="微软雅黑" w:cs="Calibri" w:hint="eastAsia"/>
          <w:kern w:val="0"/>
          <w:sz w:val="32"/>
          <w:szCs w:val="32"/>
        </w:rPr>
        <w:t>及以上自动驾驶的逐步渗透，在视野和信息来源扩大的同时，汽车系统功能和系统组建也将越来越复杂，市场对一些更先进的汽车稳定性和安全性技术需求越来越强烈。汽车后轮转向技术作为汽车主动安全性和稳定性提升的重要方法之一，近些年开始备受各大汽车主机厂青睐。后轮转向技术不仅能提高传统车辆的灵活性及稳定性，协同底盘其他系统及</w:t>
      </w:r>
      <w:r>
        <w:rPr>
          <w:rFonts w:ascii="仿宋_GB2312" w:eastAsia="仿宋_GB2312" w:hAnsi="微软雅黑" w:cs="Calibri" w:hint="eastAsia"/>
          <w:kern w:val="0"/>
          <w:sz w:val="32"/>
          <w:szCs w:val="32"/>
        </w:rPr>
        <w:t>ADAS/AD</w:t>
      </w:r>
      <w:r>
        <w:rPr>
          <w:rFonts w:ascii="仿宋_GB2312" w:eastAsia="仿宋_GB2312" w:hAnsi="微软雅黑" w:cs="Calibri" w:hint="eastAsia"/>
          <w:kern w:val="0"/>
          <w:sz w:val="32"/>
          <w:szCs w:val="32"/>
        </w:rPr>
        <w:t>系统还能开发出更安全更智能的汽车功能，大大提升用户体验。例如，自动驾驶技术与制动系统及后轮转向系统进行结合的</w:t>
      </w:r>
      <w:r>
        <w:rPr>
          <w:rFonts w:ascii="仿宋_GB2312" w:eastAsia="仿宋_GB2312" w:hAnsi="微软雅黑" w:cs="Calibri" w:hint="eastAsia"/>
          <w:kern w:val="0"/>
          <w:sz w:val="32"/>
          <w:szCs w:val="32"/>
        </w:rPr>
        <w:t>AEB</w:t>
      </w:r>
      <w:r>
        <w:rPr>
          <w:rFonts w:ascii="仿宋_GB2312" w:eastAsia="仿宋_GB2312" w:hAnsi="微软雅黑" w:cs="Calibri" w:hint="eastAsia"/>
          <w:kern w:val="0"/>
          <w:sz w:val="32"/>
          <w:szCs w:val="32"/>
        </w:rPr>
        <w:t>功能，能显著提高车辆在紧急状态下</w:t>
      </w:r>
      <w:r>
        <w:rPr>
          <w:rFonts w:ascii="仿宋_GB2312" w:eastAsia="仿宋_GB2312" w:hAnsi="微软雅黑" w:cs="Calibri" w:hint="eastAsia"/>
          <w:kern w:val="0"/>
          <w:sz w:val="32"/>
          <w:szCs w:val="32"/>
        </w:rPr>
        <w:t>的制动性能，提高车辆安全性；自动驾驶与前轮转向及后轮转向结合的</w:t>
      </w:r>
      <w:r>
        <w:rPr>
          <w:rFonts w:ascii="仿宋_GB2312" w:eastAsia="仿宋_GB2312" w:hAnsi="微软雅黑" w:cs="Calibri" w:hint="eastAsia"/>
          <w:kern w:val="0"/>
          <w:sz w:val="32"/>
          <w:szCs w:val="32"/>
        </w:rPr>
        <w:t>LKA</w:t>
      </w:r>
      <w:r>
        <w:rPr>
          <w:rFonts w:ascii="仿宋_GB2312" w:eastAsia="仿宋_GB2312" w:hAnsi="微软雅黑" w:cs="Calibri" w:hint="eastAsia"/>
          <w:kern w:val="0"/>
          <w:sz w:val="32"/>
          <w:szCs w:val="32"/>
        </w:rPr>
        <w:t>功能，能增强车辆在行驶过程中的车道保持能力，降低发生碰撞事故的风险，大大提高车辆的行驶安全性。</w:t>
      </w:r>
    </w:p>
    <w:p w:rsidR="008701CA" w:rsidRDefault="00D9719E">
      <w:pPr>
        <w:widowControl/>
        <w:spacing w:line="560" w:lineRule="exact"/>
        <w:rPr>
          <w:rFonts w:ascii="仿宋_GB2312" w:eastAsia="仿宋_GB2312" w:hAnsi="微软雅黑" w:cs="Calibri"/>
          <w:kern w:val="0"/>
          <w:sz w:val="32"/>
          <w:szCs w:val="32"/>
        </w:rPr>
      </w:pPr>
      <w:r>
        <w:rPr>
          <w:rFonts w:ascii="仿宋_GB2312" w:eastAsia="仿宋_GB2312" w:hAnsi="微软雅黑" w:cs="Calibri" w:hint="eastAsia"/>
          <w:kern w:val="0"/>
          <w:sz w:val="32"/>
          <w:szCs w:val="32"/>
        </w:rPr>
        <w:t xml:space="preserve">    </w:t>
      </w:r>
      <w:r>
        <w:rPr>
          <w:rFonts w:ascii="仿宋_GB2312" w:eastAsia="仿宋_GB2312" w:hAnsi="微软雅黑" w:cs="Calibri" w:hint="eastAsia"/>
          <w:kern w:val="0"/>
          <w:sz w:val="32"/>
          <w:szCs w:val="32"/>
        </w:rPr>
        <w:t>同时，在当前国内外大环境的影响下，国家已将构建自主安全可控的汽车产业链提升至前所未有的高度。而后轮转向技术目前主要掌握在一些外资企业手中，国内企业的成本控制及技术创新都深受掣肘，本项目致力于后轮转向技术核心算法研究，技术指标对标国际前沿水平，技术具有非常强的前瞻性，能够大大提</w:t>
      </w:r>
      <w:r>
        <w:rPr>
          <w:rFonts w:ascii="仿宋_GB2312" w:eastAsia="仿宋_GB2312" w:hAnsi="微软雅黑" w:cs="Calibri" w:hint="eastAsia"/>
          <w:kern w:val="0"/>
          <w:sz w:val="32"/>
          <w:szCs w:val="32"/>
        </w:rPr>
        <w:lastRenderedPageBreak/>
        <w:t>升汽车核心技术自主竞争力，为推动我国汽车产业高质量可持续发展做出</w:t>
      </w:r>
      <w:r>
        <w:rPr>
          <w:rFonts w:ascii="仿宋_GB2312" w:eastAsia="仿宋_GB2312" w:hAnsi="微软雅黑" w:cs="Calibri" w:hint="eastAsia"/>
          <w:kern w:val="0"/>
          <w:sz w:val="32"/>
          <w:szCs w:val="32"/>
        </w:rPr>
        <w:t>应有贡献。</w:t>
      </w:r>
    </w:p>
    <w:p w:rsidR="008701CA" w:rsidRDefault="00D9719E">
      <w:pPr>
        <w:widowControl/>
        <w:spacing w:line="560" w:lineRule="exact"/>
        <w:ind w:firstLineChars="200" w:firstLine="640"/>
        <w:rPr>
          <w:rFonts w:ascii="黑体" w:eastAsia="黑体" w:hAnsi="黑体" w:cs="Calibri"/>
          <w:kern w:val="0"/>
          <w:sz w:val="32"/>
          <w:szCs w:val="32"/>
        </w:rPr>
      </w:pPr>
      <w:r>
        <w:rPr>
          <w:rFonts w:ascii="黑体" w:eastAsia="黑体" w:hAnsi="黑体" w:cs="Calibri" w:hint="eastAsia"/>
          <w:kern w:val="0"/>
          <w:sz w:val="32"/>
          <w:szCs w:val="32"/>
        </w:rPr>
        <w:t>二、研究内容</w:t>
      </w:r>
    </w:p>
    <w:p w:rsidR="008701CA" w:rsidRDefault="00D9719E">
      <w:pPr>
        <w:widowControl/>
        <w:spacing w:line="560" w:lineRule="exact"/>
        <w:rPr>
          <w:rFonts w:ascii="仿宋_GB2312" w:eastAsia="仿宋_GB2312" w:hAnsi="微软雅黑" w:cs="Calibri"/>
          <w:kern w:val="0"/>
          <w:sz w:val="32"/>
          <w:szCs w:val="32"/>
        </w:rPr>
      </w:pPr>
      <w:r>
        <w:rPr>
          <w:rFonts w:ascii="仿宋_GB2312" w:eastAsia="仿宋_GB2312" w:hAnsi="微软雅黑" w:cs="Calibri" w:hint="eastAsia"/>
          <w:kern w:val="0"/>
          <w:sz w:val="32"/>
          <w:szCs w:val="32"/>
        </w:rPr>
        <w:t xml:space="preserve">    </w:t>
      </w:r>
      <w:r>
        <w:rPr>
          <w:rFonts w:ascii="仿宋_GB2312" w:eastAsia="仿宋_GB2312" w:hAnsi="微软雅黑" w:cs="Calibri" w:hint="eastAsia"/>
          <w:kern w:val="0"/>
          <w:sz w:val="32"/>
          <w:szCs w:val="32"/>
        </w:rPr>
        <w:t>项目内容是后轮转向功能的控制软件开发，通过自主核心算法开发能够让后轮转向实现以下功能：低速前后轮反向提高整车灵敏性，中高速前后轮同向提高整车稳定性，后轮转向的越野脱困功能，低附协同增稳功能，带后轮转向的紧急避障功能，带后轮转向的自主泊车功能，以及后轮转向与</w:t>
      </w:r>
      <w:r>
        <w:rPr>
          <w:rFonts w:ascii="仿宋_GB2312" w:eastAsia="仿宋_GB2312" w:hAnsi="微软雅黑" w:cs="Calibri" w:hint="eastAsia"/>
          <w:kern w:val="0"/>
          <w:sz w:val="32"/>
          <w:szCs w:val="32"/>
        </w:rPr>
        <w:t>ADAS</w:t>
      </w:r>
      <w:r>
        <w:rPr>
          <w:rFonts w:ascii="仿宋_GB2312" w:eastAsia="仿宋_GB2312" w:hAnsi="微软雅黑" w:cs="Calibri" w:hint="eastAsia"/>
          <w:kern w:val="0"/>
          <w:sz w:val="32"/>
          <w:szCs w:val="32"/>
        </w:rPr>
        <w:t>和整车控制协同的一些更高阶的功能。</w:t>
      </w:r>
    </w:p>
    <w:p w:rsidR="008701CA" w:rsidRDefault="00D9719E">
      <w:pPr>
        <w:widowControl/>
        <w:spacing w:line="560" w:lineRule="exact"/>
        <w:rPr>
          <w:rFonts w:ascii="仿宋_GB2312" w:eastAsia="仿宋_GB2312" w:hAnsi="微软雅黑" w:cs="Calibri"/>
          <w:kern w:val="0"/>
          <w:sz w:val="32"/>
          <w:szCs w:val="32"/>
        </w:rPr>
      </w:pPr>
      <w:r>
        <w:rPr>
          <w:rFonts w:ascii="仿宋_GB2312" w:eastAsia="仿宋_GB2312" w:hAnsi="微软雅黑" w:cs="Calibri" w:hint="eastAsia"/>
          <w:kern w:val="0"/>
          <w:sz w:val="32"/>
          <w:szCs w:val="32"/>
        </w:rPr>
        <w:t xml:space="preserve">    </w:t>
      </w:r>
      <w:r>
        <w:rPr>
          <w:rFonts w:ascii="仿宋_GB2312" w:eastAsia="仿宋_GB2312" w:hAnsi="微软雅黑" w:cs="Calibri" w:hint="eastAsia"/>
          <w:kern w:val="0"/>
          <w:sz w:val="32"/>
          <w:szCs w:val="32"/>
        </w:rPr>
        <w:t>各个功能及涉及的核心算法列举如下：</w:t>
      </w: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699"/>
        <w:gridCol w:w="1987"/>
        <w:gridCol w:w="823"/>
        <w:gridCol w:w="945"/>
        <w:gridCol w:w="883"/>
        <w:gridCol w:w="906"/>
        <w:gridCol w:w="1068"/>
        <w:gridCol w:w="975"/>
      </w:tblGrid>
      <w:tr w:rsidR="008701CA">
        <w:trPr>
          <w:jc w:val="center"/>
        </w:trPr>
        <w:tc>
          <w:tcPr>
            <w:tcW w:w="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序号</w:t>
            </w:r>
          </w:p>
        </w:tc>
        <w:tc>
          <w:tcPr>
            <w:tcW w:w="1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后轮转向核心算法</w:t>
            </w:r>
          </w:p>
        </w:tc>
        <w:tc>
          <w:tcPr>
            <w:tcW w:w="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低速转向</w:t>
            </w:r>
          </w:p>
        </w:tc>
        <w:tc>
          <w:tcPr>
            <w:tcW w:w="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中高速转向</w:t>
            </w:r>
          </w:p>
        </w:tc>
        <w:tc>
          <w:tcPr>
            <w:tcW w:w="8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后轮转向</w:t>
            </w:r>
          </w:p>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r>
              <w:rPr>
                <w:rFonts w:ascii="仿宋_GB2312" w:eastAsia="仿宋_GB2312" w:hAnsi="微软雅黑" w:cs="宋体" w:hint="eastAsia"/>
                <w:kern w:val="0"/>
                <w:sz w:val="28"/>
                <w:szCs w:val="28"/>
              </w:rPr>
              <w:t>自动泊车</w:t>
            </w:r>
          </w:p>
        </w:tc>
        <w:tc>
          <w:tcPr>
            <w:tcW w:w="9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后轮转向</w:t>
            </w:r>
          </w:p>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r>
              <w:rPr>
                <w:rFonts w:ascii="仿宋_GB2312" w:eastAsia="仿宋_GB2312" w:hAnsi="微软雅黑" w:cs="宋体" w:hint="eastAsia"/>
                <w:kern w:val="0"/>
                <w:sz w:val="28"/>
                <w:szCs w:val="28"/>
              </w:rPr>
              <w:t>避障功能</w:t>
            </w:r>
          </w:p>
        </w:tc>
        <w:tc>
          <w:tcPr>
            <w:tcW w:w="10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后轮转向脱困</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低附协同增稳</w:t>
            </w:r>
          </w:p>
        </w:tc>
      </w:tr>
      <w:tr w:rsidR="008701CA">
        <w:trPr>
          <w:jc w:val="center"/>
        </w:trPr>
        <w:tc>
          <w:tcPr>
            <w:tcW w:w="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1</w:t>
            </w:r>
          </w:p>
        </w:tc>
        <w:tc>
          <w:tcPr>
            <w:tcW w:w="1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低速控制模块</w:t>
            </w:r>
          </w:p>
        </w:tc>
        <w:tc>
          <w:tcPr>
            <w:tcW w:w="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8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10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r>
      <w:tr w:rsidR="008701CA">
        <w:trPr>
          <w:jc w:val="center"/>
        </w:trPr>
        <w:tc>
          <w:tcPr>
            <w:tcW w:w="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2</w:t>
            </w:r>
          </w:p>
        </w:tc>
        <w:tc>
          <w:tcPr>
            <w:tcW w:w="1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中高速控制模块</w:t>
            </w:r>
          </w:p>
        </w:tc>
        <w:tc>
          <w:tcPr>
            <w:tcW w:w="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8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10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r>
      <w:tr w:rsidR="008701CA">
        <w:trPr>
          <w:jc w:val="center"/>
        </w:trPr>
        <w:tc>
          <w:tcPr>
            <w:tcW w:w="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3</w:t>
            </w:r>
          </w:p>
        </w:tc>
        <w:tc>
          <w:tcPr>
            <w:tcW w:w="1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参考车速估算算法</w:t>
            </w:r>
          </w:p>
        </w:tc>
        <w:tc>
          <w:tcPr>
            <w:tcW w:w="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8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10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r>
      <w:tr w:rsidR="008701CA">
        <w:trPr>
          <w:jc w:val="center"/>
        </w:trPr>
        <w:tc>
          <w:tcPr>
            <w:tcW w:w="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4</w:t>
            </w:r>
          </w:p>
        </w:tc>
        <w:tc>
          <w:tcPr>
            <w:tcW w:w="1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车轮滑移控制算法</w:t>
            </w:r>
          </w:p>
        </w:tc>
        <w:tc>
          <w:tcPr>
            <w:tcW w:w="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8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10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r>
      <w:tr w:rsidR="008701CA">
        <w:trPr>
          <w:jc w:val="center"/>
        </w:trPr>
        <w:tc>
          <w:tcPr>
            <w:tcW w:w="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5</w:t>
            </w:r>
          </w:p>
        </w:tc>
        <w:tc>
          <w:tcPr>
            <w:tcW w:w="1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车轮滑转控制算法</w:t>
            </w:r>
          </w:p>
        </w:tc>
        <w:tc>
          <w:tcPr>
            <w:tcW w:w="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8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10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r>
      <w:tr w:rsidR="008701CA">
        <w:trPr>
          <w:jc w:val="center"/>
        </w:trPr>
        <w:tc>
          <w:tcPr>
            <w:tcW w:w="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6</w:t>
            </w:r>
          </w:p>
        </w:tc>
        <w:tc>
          <w:tcPr>
            <w:tcW w:w="1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路面附着系数识别</w:t>
            </w:r>
          </w:p>
        </w:tc>
        <w:tc>
          <w:tcPr>
            <w:tcW w:w="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8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10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r>
      <w:tr w:rsidR="008701CA">
        <w:trPr>
          <w:jc w:val="center"/>
        </w:trPr>
        <w:tc>
          <w:tcPr>
            <w:tcW w:w="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lastRenderedPageBreak/>
              <w:t>7</w:t>
            </w:r>
          </w:p>
        </w:tc>
        <w:tc>
          <w:tcPr>
            <w:tcW w:w="1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车辆运动状态监测算法</w:t>
            </w:r>
          </w:p>
        </w:tc>
        <w:tc>
          <w:tcPr>
            <w:tcW w:w="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8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10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r>
      <w:tr w:rsidR="008701CA">
        <w:trPr>
          <w:jc w:val="center"/>
        </w:trPr>
        <w:tc>
          <w:tcPr>
            <w:tcW w:w="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8</w:t>
            </w:r>
          </w:p>
        </w:tc>
        <w:tc>
          <w:tcPr>
            <w:tcW w:w="1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车辆稳定性识别算法</w:t>
            </w:r>
          </w:p>
        </w:tc>
        <w:tc>
          <w:tcPr>
            <w:tcW w:w="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8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10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r>
      <w:tr w:rsidR="008701CA">
        <w:trPr>
          <w:jc w:val="center"/>
        </w:trPr>
        <w:tc>
          <w:tcPr>
            <w:tcW w:w="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9</w:t>
            </w:r>
          </w:p>
        </w:tc>
        <w:tc>
          <w:tcPr>
            <w:tcW w:w="1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横摆稳定性控制算法</w:t>
            </w:r>
          </w:p>
        </w:tc>
        <w:tc>
          <w:tcPr>
            <w:tcW w:w="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8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10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Calibri"/>
                <w:kern w:val="0"/>
                <w:sz w:val="28"/>
                <w:szCs w:val="28"/>
              </w:rPr>
            </w:pPr>
            <w:r>
              <w:rPr>
                <w:rFonts w:ascii="微软雅黑" w:eastAsia="仿宋_GB2312" w:hAnsi="微软雅黑" w:cs="Calibri" w:hint="eastAsia"/>
                <w:kern w:val="0"/>
                <w:sz w:val="28"/>
                <w:szCs w:val="28"/>
              </w:rPr>
              <w:t> </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r>
      <w:tr w:rsidR="008701CA">
        <w:trPr>
          <w:jc w:val="center"/>
        </w:trPr>
        <w:tc>
          <w:tcPr>
            <w:tcW w:w="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10</w:t>
            </w:r>
          </w:p>
        </w:tc>
        <w:tc>
          <w:tcPr>
            <w:tcW w:w="1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冗余控制模块</w:t>
            </w:r>
          </w:p>
        </w:tc>
        <w:tc>
          <w:tcPr>
            <w:tcW w:w="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8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10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r>
      <w:tr w:rsidR="008701CA">
        <w:trPr>
          <w:jc w:val="center"/>
        </w:trPr>
        <w:tc>
          <w:tcPr>
            <w:tcW w:w="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11</w:t>
            </w:r>
          </w:p>
        </w:tc>
        <w:tc>
          <w:tcPr>
            <w:tcW w:w="1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功能安全算法</w:t>
            </w:r>
          </w:p>
        </w:tc>
        <w:tc>
          <w:tcPr>
            <w:tcW w:w="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8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10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c>
          <w:tcPr>
            <w:tcW w:w="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701CA" w:rsidRDefault="00D9719E">
            <w:pPr>
              <w:widowControl/>
              <w:spacing w:line="400" w:lineRule="exact"/>
              <w:rPr>
                <w:rFonts w:ascii="仿宋_GB2312" w:eastAsia="仿宋_GB2312" w:hAnsi="微软雅黑" w:cs="宋体"/>
                <w:kern w:val="0"/>
                <w:sz w:val="28"/>
                <w:szCs w:val="28"/>
              </w:rPr>
            </w:pPr>
            <w:r>
              <w:rPr>
                <w:rFonts w:ascii="仿宋_GB2312" w:eastAsia="仿宋_GB2312" w:hAnsi="微软雅黑" w:cs="宋体" w:hint="eastAsia"/>
                <w:kern w:val="0"/>
                <w:sz w:val="28"/>
                <w:szCs w:val="28"/>
              </w:rPr>
              <w:t>★</w:t>
            </w:r>
          </w:p>
        </w:tc>
      </w:tr>
    </w:tbl>
    <w:p w:rsidR="008701CA" w:rsidRDefault="00D9719E">
      <w:pPr>
        <w:widowControl/>
        <w:spacing w:line="560" w:lineRule="exact"/>
        <w:ind w:firstLineChars="200" w:firstLine="640"/>
        <w:rPr>
          <w:rFonts w:ascii="黑体" w:eastAsia="黑体" w:hAnsi="黑体" w:cs="Calibri"/>
          <w:kern w:val="0"/>
          <w:sz w:val="32"/>
          <w:szCs w:val="32"/>
        </w:rPr>
      </w:pPr>
      <w:r>
        <w:rPr>
          <w:rFonts w:ascii="黑体" w:eastAsia="黑体" w:hAnsi="黑体" w:cs="Calibri" w:hint="eastAsia"/>
          <w:kern w:val="0"/>
          <w:sz w:val="32"/>
          <w:szCs w:val="32"/>
        </w:rPr>
        <w:t>三、考核指标</w:t>
      </w:r>
    </w:p>
    <w:p w:rsidR="008701CA" w:rsidRDefault="00D9719E">
      <w:pPr>
        <w:widowControl/>
        <w:spacing w:line="560" w:lineRule="exact"/>
        <w:rPr>
          <w:rFonts w:ascii="仿宋_GB2312" w:eastAsia="仿宋_GB2312" w:hAnsi="微软雅黑" w:cs="Calibri"/>
          <w:kern w:val="0"/>
          <w:sz w:val="32"/>
          <w:szCs w:val="32"/>
        </w:rPr>
      </w:pPr>
      <w:r>
        <w:rPr>
          <w:rFonts w:ascii="仿宋_GB2312" w:eastAsia="仿宋_GB2312" w:hAnsi="微软雅黑" w:cs="Calibri" w:hint="eastAsia"/>
          <w:kern w:val="0"/>
          <w:sz w:val="32"/>
          <w:szCs w:val="32"/>
        </w:rPr>
        <w:t xml:space="preserve">    </w:t>
      </w:r>
      <w:r>
        <w:rPr>
          <w:rFonts w:ascii="仿宋_GB2312" w:eastAsia="仿宋_GB2312" w:hAnsi="微软雅黑" w:cs="Calibri" w:hint="eastAsia"/>
          <w:kern w:val="0"/>
          <w:sz w:val="32"/>
          <w:szCs w:val="32"/>
        </w:rPr>
        <w:t>依托现有的后轮转向硬件，所开发的后轮转向软件必须能够让后轮可以实现最少</w:t>
      </w:r>
      <w:r>
        <w:rPr>
          <w:rFonts w:ascii="仿宋_GB2312" w:eastAsia="仿宋_GB2312" w:hAnsi="微软雅黑" w:cs="Calibri" w:hint="eastAsia"/>
          <w:kern w:val="0"/>
          <w:sz w:val="32"/>
          <w:szCs w:val="32"/>
        </w:rPr>
        <w:t>5</w:t>
      </w:r>
      <w:r>
        <w:rPr>
          <w:rFonts w:ascii="仿宋_GB2312" w:eastAsia="仿宋_GB2312" w:hAnsi="微软雅黑" w:cs="Calibri" w:hint="eastAsia"/>
          <w:kern w:val="0"/>
          <w:sz w:val="32"/>
          <w:szCs w:val="32"/>
        </w:rPr>
        <w:t>到</w:t>
      </w:r>
      <w:r>
        <w:rPr>
          <w:rFonts w:ascii="仿宋_GB2312" w:eastAsia="仿宋_GB2312" w:hAnsi="微软雅黑" w:cs="Calibri" w:hint="eastAsia"/>
          <w:kern w:val="0"/>
          <w:sz w:val="32"/>
          <w:szCs w:val="32"/>
        </w:rPr>
        <w:t>10</w:t>
      </w:r>
      <w:r>
        <w:rPr>
          <w:rFonts w:ascii="仿宋_GB2312" w:eastAsia="仿宋_GB2312" w:hAnsi="微软雅黑" w:cs="Calibri" w:hint="eastAsia"/>
          <w:kern w:val="0"/>
          <w:sz w:val="32"/>
          <w:szCs w:val="32"/>
        </w:rPr>
        <w:t>°的转向，能够</w:t>
      </w:r>
      <w:r>
        <w:rPr>
          <w:rFonts w:ascii="仿宋_GB2312" w:eastAsia="仿宋_GB2312" w:hAnsi="微软雅黑" w:cs="Calibri" w:hint="eastAsia"/>
          <w:kern w:val="0"/>
          <w:sz w:val="32"/>
          <w:szCs w:val="32"/>
        </w:rPr>
        <w:t>100%</w:t>
      </w:r>
      <w:r>
        <w:rPr>
          <w:rFonts w:ascii="仿宋_GB2312" w:eastAsia="仿宋_GB2312" w:hAnsi="微软雅黑" w:cs="Calibri" w:hint="eastAsia"/>
          <w:kern w:val="0"/>
          <w:sz w:val="32"/>
          <w:szCs w:val="32"/>
        </w:rPr>
        <w:t>实现上述整车功能，且功能成熟，符合功能安全，网络安全要求，具备量产软件的质量。</w:t>
      </w:r>
    </w:p>
    <w:p w:rsidR="008701CA" w:rsidRDefault="00D9719E">
      <w:pPr>
        <w:widowControl/>
        <w:spacing w:line="560" w:lineRule="exact"/>
        <w:rPr>
          <w:rFonts w:ascii="仿宋_GB2312" w:eastAsia="仿宋_GB2312" w:hAnsi="微软雅黑" w:cs="Calibri"/>
          <w:kern w:val="0"/>
          <w:sz w:val="32"/>
          <w:szCs w:val="32"/>
        </w:rPr>
      </w:pPr>
      <w:r>
        <w:rPr>
          <w:rFonts w:ascii="仿宋_GB2312" w:eastAsia="仿宋_GB2312" w:hAnsi="微软雅黑" w:cs="Calibri" w:hint="eastAsia"/>
          <w:kern w:val="0"/>
          <w:sz w:val="32"/>
          <w:szCs w:val="32"/>
        </w:rPr>
        <w:t xml:space="preserve">    </w:t>
      </w:r>
      <w:r>
        <w:rPr>
          <w:rFonts w:ascii="仿宋_GB2312" w:eastAsia="仿宋_GB2312" w:hAnsi="微软雅黑" w:cs="Calibri" w:hint="eastAsia"/>
          <w:kern w:val="0"/>
          <w:sz w:val="32"/>
          <w:szCs w:val="32"/>
        </w:rPr>
        <w:t>其核心算法如参考车速的计算、滑移</w:t>
      </w:r>
      <w:r>
        <w:rPr>
          <w:rFonts w:ascii="仿宋_GB2312" w:eastAsia="仿宋_GB2312" w:hAnsi="微软雅黑" w:cs="Calibri" w:hint="eastAsia"/>
          <w:kern w:val="0"/>
          <w:sz w:val="32"/>
          <w:szCs w:val="32"/>
        </w:rPr>
        <w:t>/</w:t>
      </w:r>
      <w:r>
        <w:rPr>
          <w:rFonts w:ascii="仿宋_GB2312" w:eastAsia="仿宋_GB2312" w:hAnsi="微软雅黑" w:cs="Calibri" w:hint="eastAsia"/>
          <w:kern w:val="0"/>
          <w:sz w:val="32"/>
          <w:szCs w:val="32"/>
        </w:rPr>
        <w:t>转率的计算、路面附着系数识别、车辆运动状态识别、横摆稳定性控制算法、冗余控制算法、功能安全算法、低速控制算法、中高速控制算法准确率要求</w:t>
      </w:r>
      <w:r>
        <w:rPr>
          <w:rFonts w:ascii="仿宋_GB2312" w:eastAsia="仿宋_GB2312" w:hAnsi="微软雅黑" w:cs="Calibri" w:hint="eastAsia"/>
          <w:kern w:val="0"/>
          <w:sz w:val="32"/>
          <w:szCs w:val="32"/>
        </w:rPr>
        <w:t>95%</w:t>
      </w:r>
      <w:r>
        <w:rPr>
          <w:rFonts w:ascii="仿宋_GB2312" w:eastAsia="仿宋_GB2312" w:hAnsi="微软雅黑" w:cs="Calibri" w:hint="eastAsia"/>
          <w:kern w:val="0"/>
          <w:sz w:val="32"/>
          <w:szCs w:val="32"/>
        </w:rPr>
        <w:t>以上。</w:t>
      </w:r>
    </w:p>
    <w:p w:rsidR="008701CA" w:rsidRDefault="008701CA">
      <w:pPr>
        <w:widowControl/>
        <w:spacing w:line="560" w:lineRule="exact"/>
        <w:rPr>
          <w:rFonts w:ascii="仿宋_GB2312" w:eastAsia="仿宋_GB2312" w:hAnsi="微软雅黑" w:cs="Calibri"/>
          <w:b/>
          <w:kern w:val="0"/>
          <w:sz w:val="32"/>
          <w:szCs w:val="32"/>
        </w:rPr>
      </w:pPr>
    </w:p>
    <w:p w:rsidR="008701CA" w:rsidRDefault="00D9719E">
      <w:pPr>
        <w:widowControl/>
        <w:spacing w:line="560" w:lineRule="exact"/>
        <w:rPr>
          <w:rFonts w:ascii="仿宋_GB2312" w:eastAsia="仿宋_GB2312" w:hAnsi="微软雅黑" w:cs="Calibri"/>
          <w:b/>
          <w:kern w:val="0"/>
          <w:sz w:val="32"/>
          <w:szCs w:val="32"/>
        </w:rPr>
      </w:pPr>
      <w:r>
        <w:rPr>
          <w:rFonts w:ascii="仿宋_GB2312" w:eastAsia="仿宋_GB2312" w:hAnsi="微软雅黑" w:cs="Calibri" w:hint="eastAsia"/>
          <w:b/>
          <w:kern w:val="0"/>
          <w:sz w:val="32"/>
          <w:szCs w:val="32"/>
        </w:rPr>
        <w:t>项目拟总投入：</w:t>
      </w:r>
      <w:r>
        <w:rPr>
          <w:rFonts w:ascii="仿宋_GB2312" w:eastAsia="仿宋_GB2312" w:hAnsi="微软雅黑" w:cs="Calibri" w:hint="eastAsia"/>
          <w:b/>
          <w:kern w:val="0"/>
          <w:sz w:val="32"/>
          <w:szCs w:val="32"/>
        </w:rPr>
        <w:t>500</w:t>
      </w:r>
      <w:r>
        <w:rPr>
          <w:rFonts w:ascii="仿宋_GB2312" w:eastAsia="仿宋_GB2312" w:hAnsi="微软雅黑" w:cs="Calibri" w:hint="eastAsia"/>
          <w:b/>
          <w:kern w:val="0"/>
          <w:sz w:val="32"/>
          <w:szCs w:val="32"/>
        </w:rPr>
        <w:t>万</w:t>
      </w:r>
    </w:p>
    <w:p w:rsidR="008701CA" w:rsidRDefault="00D9719E">
      <w:pPr>
        <w:widowControl/>
        <w:spacing w:line="560" w:lineRule="exact"/>
        <w:rPr>
          <w:rFonts w:ascii="仿宋_GB2312" w:eastAsia="仿宋_GB2312" w:hAnsi="微软雅黑" w:cs="Calibri"/>
          <w:b/>
          <w:kern w:val="0"/>
          <w:sz w:val="32"/>
          <w:szCs w:val="32"/>
        </w:rPr>
      </w:pPr>
      <w:r>
        <w:rPr>
          <w:rFonts w:ascii="仿宋_GB2312" w:eastAsia="仿宋_GB2312" w:hAnsi="微软雅黑" w:cs="Calibri" w:hint="eastAsia"/>
          <w:b/>
          <w:kern w:val="0"/>
          <w:sz w:val="32"/>
          <w:szCs w:val="32"/>
        </w:rPr>
        <w:t>项目联系人：杨刚</w:t>
      </w:r>
      <w:r>
        <w:rPr>
          <w:rFonts w:ascii="仿宋_GB2312" w:eastAsia="仿宋_GB2312" w:hAnsi="微软雅黑" w:cs="Calibri" w:hint="eastAsia"/>
          <w:b/>
          <w:kern w:val="0"/>
          <w:sz w:val="32"/>
          <w:szCs w:val="32"/>
        </w:rPr>
        <w:t xml:space="preserve"> 13730457597</w:t>
      </w:r>
    </w:p>
    <w:p w:rsidR="008701CA" w:rsidRDefault="00D9719E">
      <w:pPr>
        <w:rPr>
          <w:rFonts w:ascii="仿宋_GB2312" w:eastAsia="仿宋_GB2312" w:hAnsi="Times New Roman"/>
          <w:b/>
          <w:color w:val="000000"/>
          <w:sz w:val="32"/>
          <w:szCs w:val="32"/>
        </w:rPr>
      </w:pPr>
      <w:r>
        <w:rPr>
          <w:rFonts w:ascii="仿宋_GB2312" w:eastAsia="仿宋_GB2312" w:hAnsi="Times New Roman"/>
          <w:b/>
          <w:color w:val="000000"/>
          <w:sz w:val="32"/>
          <w:szCs w:val="32"/>
        </w:rPr>
        <w:br w:type="page"/>
      </w:r>
    </w:p>
    <w:p w:rsidR="008701CA" w:rsidRDefault="00D9719E">
      <w:pPr>
        <w:spacing w:line="560" w:lineRule="exact"/>
        <w:rPr>
          <w:rFonts w:ascii="仿宋_GB2312" w:eastAsia="仿宋_GB2312" w:hAnsi="微软雅黑"/>
          <w:color w:val="171A1D"/>
          <w:sz w:val="32"/>
          <w:szCs w:val="32"/>
          <w:shd w:val="clear" w:color="auto" w:fill="FFFFFF"/>
        </w:rPr>
      </w:pPr>
      <w:r>
        <w:rPr>
          <w:rFonts w:ascii="仿宋_GB2312" w:eastAsia="仿宋_GB2312" w:hAnsi="微软雅黑" w:hint="eastAsia"/>
          <w:color w:val="171A1D"/>
          <w:sz w:val="32"/>
          <w:szCs w:val="32"/>
          <w:shd w:val="clear" w:color="auto" w:fill="FFFFFF"/>
        </w:rPr>
        <w:lastRenderedPageBreak/>
        <w:t>2022</w:t>
      </w:r>
      <w:r>
        <w:rPr>
          <w:rFonts w:ascii="仿宋_GB2312" w:eastAsia="仿宋_GB2312" w:hAnsi="微软雅黑" w:hint="eastAsia"/>
          <w:color w:val="171A1D"/>
          <w:sz w:val="32"/>
          <w:szCs w:val="32"/>
          <w:shd w:val="clear" w:color="auto" w:fill="FFFFFF"/>
        </w:rPr>
        <w:t>创</w:t>
      </w:r>
      <w:r>
        <w:rPr>
          <w:rFonts w:ascii="仿宋_GB2312" w:eastAsia="仿宋_GB2312" w:hAnsi="微软雅黑" w:hint="eastAsia"/>
          <w:color w:val="171A1D"/>
          <w:sz w:val="32"/>
          <w:szCs w:val="32"/>
          <w:shd w:val="clear" w:color="auto" w:fill="FFFFFF"/>
        </w:rPr>
        <w:t>003</w:t>
      </w:r>
    </w:p>
    <w:p w:rsidR="008701CA" w:rsidRDefault="008701CA">
      <w:pPr>
        <w:spacing w:line="560" w:lineRule="exact"/>
        <w:rPr>
          <w:rFonts w:ascii="微软雅黑" w:eastAsia="微软雅黑" w:hAnsi="微软雅黑"/>
          <w:color w:val="171A1D"/>
          <w:sz w:val="28"/>
          <w:szCs w:val="28"/>
          <w:shd w:val="clear" w:color="auto" w:fill="FFFFFF"/>
        </w:rPr>
      </w:pPr>
    </w:p>
    <w:p w:rsidR="008701CA" w:rsidRDefault="00D9719E">
      <w:pPr>
        <w:spacing w:line="560" w:lineRule="exact"/>
        <w:jc w:val="center"/>
        <w:rPr>
          <w:rFonts w:ascii="楷体_GB2312" w:eastAsia="楷体_GB2312" w:hAnsi="楷体_GB2312" w:cs="楷体_GB2312"/>
          <w:color w:val="171A1D"/>
          <w:sz w:val="32"/>
          <w:szCs w:val="32"/>
          <w:shd w:val="clear" w:color="auto" w:fill="FFFFFF"/>
        </w:rPr>
      </w:pPr>
      <w:r>
        <w:rPr>
          <w:rFonts w:ascii="方正小标宋简体" w:eastAsia="方正小标宋简体" w:hAnsi="微软雅黑" w:hint="eastAsia"/>
          <w:color w:val="171A1D"/>
          <w:sz w:val="44"/>
          <w:szCs w:val="44"/>
          <w:shd w:val="clear" w:color="auto" w:fill="FFFFFF"/>
        </w:rPr>
        <w:t>智能主动悬架技术榜单</w:t>
      </w:r>
      <w:r>
        <w:rPr>
          <w:rFonts w:ascii="微软雅黑" w:eastAsia="微软雅黑" w:hAnsi="微软雅黑" w:hint="eastAsia"/>
          <w:color w:val="171A1D"/>
          <w:sz w:val="44"/>
          <w:szCs w:val="44"/>
          <w:shd w:val="clear" w:color="auto" w:fill="FFFFFF"/>
        </w:rPr>
        <w:br/>
      </w:r>
      <w:r>
        <w:rPr>
          <w:rFonts w:ascii="楷体_GB2312" w:eastAsia="楷体_GB2312" w:hAnsi="楷体_GB2312" w:cs="楷体_GB2312" w:hint="eastAsia"/>
          <w:color w:val="171A1D"/>
          <w:sz w:val="32"/>
          <w:szCs w:val="32"/>
          <w:shd w:val="clear" w:color="auto" w:fill="FFFFFF"/>
        </w:rPr>
        <w:t>（长城汽车股份有限公司）</w:t>
      </w:r>
    </w:p>
    <w:p w:rsidR="008701CA" w:rsidRDefault="00D9719E">
      <w:pPr>
        <w:numPr>
          <w:ilvl w:val="0"/>
          <w:numId w:val="1"/>
        </w:numPr>
        <w:spacing w:line="560" w:lineRule="exact"/>
        <w:ind w:firstLineChars="200" w:firstLine="640"/>
        <w:rPr>
          <w:rFonts w:ascii="黑体" w:eastAsia="黑体" w:hAnsi="黑体"/>
          <w:color w:val="171A1D"/>
          <w:sz w:val="32"/>
          <w:szCs w:val="32"/>
          <w:shd w:val="clear" w:color="auto" w:fill="FFFFFF"/>
        </w:rPr>
      </w:pPr>
      <w:r>
        <w:rPr>
          <w:rFonts w:ascii="黑体" w:eastAsia="黑体" w:hAnsi="黑体" w:hint="eastAsia"/>
          <w:color w:val="171A1D"/>
          <w:sz w:val="32"/>
          <w:szCs w:val="32"/>
          <w:shd w:val="clear" w:color="auto" w:fill="FFFFFF"/>
        </w:rPr>
        <w:t>提出背景</w:t>
      </w:r>
    </w:p>
    <w:p w:rsidR="008701CA" w:rsidRDefault="00D9719E">
      <w:pPr>
        <w:spacing w:line="560" w:lineRule="exact"/>
        <w:ind w:firstLineChars="200" w:firstLine="640"/>
        <w:rPr>
          <w:rFonts w:ascii="仿宋_GB2312" w:eastAsia="仿宋_GB2312" w:hAnsi="微软雅黑"/>
          <w:color w:val="171A1D"/>
          <w:sz w:val="32"/>
          <w:szCs w:val="32"/>
          <w:shd w:val="clear" w:color="auto" w:fill="FFFFFF"/>
        </w:rPr>
      </w:pPr>
      <w:r>
        <w:rPr>
          <w:rFonts w:ascii="仿宋_GB2312" w:eastAsia="仿宋_GB2312" w:hAnsi="微软雅黑" w:hint="eastAsia"/>
          <w:color w:val="171A1D"/>
          <w:sz w:val="32"/>
          <w:szCs w:val="32"/>
          <w:shd w:val="clear" w:color="auto" w:fill="FFFFFF"/>
        </w:rPr>
        <w:t>传统的悬架系统的刚度和阻尼参数是按经验设计或优化设计方法选择的，一经选定后，在汽车行驶过程中就无法进行调节，使得传统的悬架只能保证汽车在一种特定的道路和速度条件下达到性能最优的匹配，并且只能被动地承受地面对车身的作用力，而不能根据道路、车速的不同而改变悬架参数，更不能主动地控制地面对车身的作用力。</w:t>
      </w:r>
    </w:p>
    <w:p w:rsidR="008701CA" w:rsidRDefault="00D9719E">
      <w:pPr>
        <w:spacing w:line="560" w:lineRule="exact"/>
        <w:ind w:firstLineChars="200" w:firstLine="640"/>
        <w:rPr>
          <w:rFonts w:ascii="仿宋_GB2312" w:eastAsia="仿宋_GB2312" w:hAnsi="微软雅黑"/>
          <w:color w:val="171A1D"/>
          <w:sz w:val="32"/>
          <w:szCs w:val="32"/>
          <w:shd w:val="clear" w:color="auto" w:fill="FFFFFF"/>
        </w:rPr>
      </w:pPr>
      <w:r>
        <w:rPr>
          <w:rFonts w:ascii="仿宋_GB2312" w:eastAsia="仿宋_GB2312" w:hAnsi="微软雅黑" w:hint="eastAsia"/>
          <w:color w:val="171A1D"/>
          <w:sz w:val="32"/>
          <w:szCs w:val="32"/>
          <w:shd w:val="clear" w:color="auto" w:fill="FFFFFF"/>
        </w:rPr>
        <w:t>主动悬架是指悬架系统的刚度和阻尼特性能根据汽车的行驶条件进行动态自适应调节，使悬架系统始终处于极佳的减震状态。主动悬架可以兼顾汽车的平顺性与操纵稳定性，而在传统的被动悬架设计中，平顺性与操作稳定性往往难以兼顾，一般只能采取折中的办法。当承载质量发生变化或道路条件发生变化时，主动悬架可以调整自身参数，使车身的离地高度保持在合理的数据上，从而提高汽车的操纵稳定性、平顺性和通过性。</w:t>
      </w:r>
    </w:p>
    <w:p w:rsidR="008701CA" w:rsidRDefault="00D9719E">
      <w:pPr>
        <w:spacing w:line="560" w:lineRule="exact"/>
        <w:ind w:firstLineChars="200" w:firstLine="640"/>
        <w:rPr>
          <w:rFonts w:ascii="仿宋_GB2312" w:eastAsia="仿宋_GB2312" w:hAnsi="微软雅黑"/>
          <w:color w:val="171A1D"/>
          <w:sz w:val="32"/>
          <w:szCs w:val="32"/>
          <w:shd w:val="clear" w:color="auto" w:fill="FFFFFF"/>
        </w:rPr>
      </w:pPr>
      <w:r>
        <w:rPr>
          <w:rFonts w:ascii="仿宋_GB2312" w:eastAsia="仿宋_GB2312" w:hAnsi="微软雅黑" w:hint="eastAsia"/>
          <w:color w:val="171A1D"/>
          <w:sz w:val="32"/>
          <w:szCs w:val="32"/>
          <w:shd w:val="clear" w:color="auto" w:fill="FFFFFF"/>
        </w:rPr>
        <w:t>空气悬架作为主动悬架的一种较优的技术方案，已经得到了越来越普遍的应用。由于其造价成本太高，长期以来，我们基本上只能在</w:t>
      </w:r>
      <w:r>
        <w:rPr>
          <w:rFonts w:ascii="仿宋_GB2312" w:eastAsia="仿宋_GB2312" w:hAnsi="微软雅黑" w:hint="eastAsia"/>
          <w:color w:val="171A1D"/>
          <w:sz w:val="32"/>
          <w:szCs w:val="32"/>
          <w:shd w:val="clear" w:color="auto" w:fill="FFFFFF"/>
        </w:rPr>
        <w:t>70</w:t>
      </w:r>
      <w:r>
        <w:rPr>
          <w:rFonts w:ascii="仿宋_GB2312" w:eastAsia="仿宋_GB2312" w:hAnsi="微软雅黑" w:hint="eastAsia"/>
          <w:color w:val="171A1D"/>
          <w:sz w:val="32"/>
          <w:szCs w:val="32"/>
          <w:shd w:val="clear" w:color="auto" w:fill="FFFFFF"/>
        </w:rPr>
        <w:t>、</w:t>
      </w:r>
      <w:r>
        <w:rPr>
          <w:rFonts w:ascii="仿宋_GB2312" w:eastAsia="仿宋_GB2312" w:hAnsi="微软雅黑" w:hint="eastAsia"/>
          <w:color w:val="171A1D"/>
          <w:sz w:val="32"/>
          <w:szCs w:val="32"/>
          <w:shd w:val="clear" w:color="auto" w:fill="FFFFFF"/>
        </w:rPr>
        <w:t>80</w:t>
      </w:r>
      <w:r>
        <w:rPr>
          <w:rFonts w:ascii="仿宋_GB2312" w:eastAsia="仿宋_GB2312" w:hAnsi="微软雅黑" w:hint="eastAsia"/>
          <w:color w:val="171A1D"/>
          <w:sz w:val="32"/>
          <w:szCs w:val="32"/>
          <w:shd w:val="clear" w:color="auto" w:fill="FFFFFF"/>
        </w:rPr>
        <w:t>万以上</w:t>
      </w:r>
      <w:r>
        <w:rPr>
          <w:rFonts w:ascii="仿宋_GB2312" w:eastAsia="仿宋_GB2312" w:hAnsi="微软雅黑" w:hint="eastAsia"/>
          <w:color w:val="171A1D"/>
          <w:sz w:val="32"/>
          <w:szCs w:val="32"/>
          <w:shd w:val="clear" w:color="auto" w:fill="FFFFFF"/>
        </w:rPr>
        <w:t>的车型才能看到空气悬架，如宝马</w:t>
      </w:r>
      <w:r>
        <w:rPr>
          <w:rFonts w:ascii="仿宋_GB2312" w:eastAsia="仿宋_GB2312" w:hAnsi="微软雅黑" w:hint="eastAsia"/>
          <w:color w:val="171A1D"/>
          <w:sz w:val="32"/>
          <w:szCs w:val="32"/>
          <w:shd w:val="clear" w:color="auto" w:fill="FFFFFF"/>
        </w:rPr>
        <w:t>7</w:t>
      </w:r>
      <w:r>
        <w:rPr>
          <w:rFonts w:ascii="仿宋_GB2312" w:eastAsia="仿宋_GB2312" w:hAnsi="微软雅黑" w:hint="eastAsia"/>
          <w:color w:val="171A1D"/>
          <w:sz w:val="32"/>
          <w:szCs w:val="32"/>
          <w:shd w:val="clear" w:color="auto" w:fill="FFFFFF"/>
        </w:rPr>
        <w:t>系、奥迪</w:t>
      </w:r>
      <w:r>
        <w:rPr>
          <w:rFonts w:ascii="仿宋_GB2312" w:eastAsia="仿宋_GB2312" w:hAnsi="微软雅黑" w:hint="eastAsia"/>
          <w:color w:val="171A1D"/>
          <w:sz w:val="32"/>
          <w:szCs w:val="32"/>
          <w:shd w:val="clear" w:color="auto" w:fill="FFFFFF"/>
        </w:rPr>
        <w:t>Q7</w:t>
      </w:r>
      <w:r>
        <w:rPr>
          <w:rFonts w:ascii="仿宋_GB2312" w:eastAsia="仿宋_GB2312" w:hAnsi="微软雅黑" w:hint="eastAsia"/>
          <w:color w:val="171A1D"/>
          <w:sz w:val="32"/>
          <w:szCs w:val="32"/>
          <w:shd w:val="clear" w:color="auto" w:fill="FFFFFF"/>
        </w:rPr>
        <w:t>和</w:t>
      </w:r>
      <w:r>
        <w:rPr>
          <w:rFonts w:ascii="仿宋_GB2312" w:eastAsia="仿宋_GB2312" w:hAnsi="微软雅黑" w:hint="eastAsia"/>
          <w:color w:val="171A1D"/>
          <w:sz w:val="32"/>
          <w:szCs w:val="32"/>
          <w:shd w:val="clear" w:color="auto" w:fill="FFFFFF"/>
        </w:rPr>
        <w:t>A8</w:t>
      </w:r>
      <w:r>
        <w:rPr>
          <w:rFonts w:ascii="仿宋_GB2312" w:eastAsia="仿宋_GB2312" w:hAnsi="微软雅黑" w:hint="eastAsia"/>
          <w:color w:val="171A1D"/>
          <w:sz w:val="32"/>
          <w:szCs w:val="32"/>
          <w:shd w:val="clear" w:color="auto" w:fill="FFFFFF"/>
        </w:rPr>
        <w:t>、宝马</w:t>
      </w:r>
      <w:r>
        <w:rPr>
          <w:rFonts w:ascii="仿宋_GB2312" w:eastAsia="仿宋_GB2312" w:hAnsi="微软雅黑" w:hint="eastAsia"/>
          <w:color w:val="171A1D"/>
          <w:sz w:val="32"/>
          <w:szCs w:val="32"/>
          <w:shd w:val="clear" w:color="auto" w:fill="FFFFFF"/>
        </w:rPr>
        <w:t>X5</w:t>
      </w:r>
      <w:r>
        <w:rPr>
          <w:rFonts w:ascii="仿宋_GB2312" w:eastAsia="仿宋_GB2312" w:hAnsi="微软雅黑" w:hint="eastAsia"/>
          <w:color w:val="171A1D"/>
          <w:sz w:val="32"/>
          <w:szCs w:val="32"/>
          <w:shd w:val="clear" w:color="auto" w:fill="FFFFFF"/>
        </w:rPr>
        <w:t>、宝马</w:t>
      </w:r>
      <w:r>
        <w:rPr>
          <w:rFonts w:ascii="仿宋_GB2312" w:eastAsia="仿宋_GB2312" w:hAnsi="微软雅黑" w:hint="eastAsia"/>
          <w:color w:val="171A1D"/>
          <w:sz w:val="32"/>
          <w:szCs w:val="32"/>
          <w:shd w:val="clear" w:color="auto" w:fill="FFFFFF"/>
        </w:rPr>
        <w:t>M3</w:t>
      </w:r>
      <w:r>
        <w:rPr>
          <w:rFonts w:ascii="仿宋_GB2312" w:eastAsia="仿宋_GB2312" w:hAnsi="微软雅黑" w:hint="eastAsia"/>
          <w:color w:val="171A1D"/>
          <w:sz w:val="32"/>
          <w:szCs w:val="32"/>
          <w:shd w:val="clear" w:color="auto" w:fill="FFFFFF"/>
        </w:rPr>
        <w:t>、卡宴、保时捷帕拉梅拉、奔驰</w:t>
      </w:r>
      <w:r>
        <w:rPr>
          <w:rFonts w:ascii="仿宋_GB2312" w:eastAsia="仿宋_GB2312" w:hAnsi="微软雅黑" w:hint="eastAsia"/>
          <w:color w:val="171A1D"/>
          <w:sz w:val="32"/>
          <w:szCs w:val="32"/>
          <w:shd w:val="clear" w:color="auto" w:fill="FFFFFF"/>
        </w:rPr>
        <w:t>S</w:t>
      </w:r>
      <w:r>
        <w:rPr>
          <w:rFonts w:ascii="仿宋_GB2312" w:eastAsia="仿宋_GB2312" w:hAnsi="微软雅黑" w:hint="eastAsia"/>
          <w:color w:val="171A1D"/>
          <w:sz w:val="32"/>
          <w:szCs w:val="32"/>
          <w:shd w:val="clear" w:color="auto" w:fill="FFFFFF"/>
        </w:rPr>
        <w:t>级、奔驰</w:t>
      </w:r>
      <w:r>
        <w:rPr>
          <w:rFonts w:ascii="仿宋_GB2312" w:eastAsia="仿宋_GB2312" w:hAnsi="微软雅黑" w:hint="eastAsia"/>
          <w:color w:val="171A1D"/>
          <w:sz w:val="32"/>
          <w:szCs w:val="32"/>
          <w:shd w:val="clear" w:color="auto" w:fill="FFFFFF"/>
        </w:rPr>
        <w:t>CLS</w:t>
      </w:r>
      <w:r>
        <w:rPr>
          <w:rFonts w:ascii="仿宋_GB2312" w:eastAsia="仿宋_GB2312" w:hAnsi="微软雅黑" w:hint="eastAsia"/>
          <w:color w:val="171A1D"/>
          <w:sz w:val="32"/>
          <w:szCs w:val="32"/>
          <w:shd w:val="clear" w:color="auto" w:fill="FFFFFF"/>
        </w:rPr>
        <w:t>、奔驰</w:t>
      </w:r>
      <w:r>
        <w:rPr>
          <w:rFonts w:ascii="仿宋_GB2312" w:eastAsia="仿宋_GB2312" w:hAnsi="微软雅黑" w:hint="eastAsia"/>
          <w:color w:val="171A1D"/>
          <w:sz w:val="32"/>
          <w:szCs w:val="32"/>
          <w:shd w:val="clear" w:color="auto" w:fill="FFFFFF"/>
        </w:rPr>
        <w:t>R</w:t>
      </w:r>
      <w:r>
        <w:rPr>
          <w:rFonts w:ascii="仿宋_GB2312" w:eastAsia="仿宋_GB2312" w:hAnsi="微软雅黑" w:hint="eastAsia"/>
          <w:color w:val="171A1D"/>
          <w:sz w:val="32"/>
          <w:szCs w:val="32"/>
          <w:shd w:val="clear" w:color="auto" w:fill="FFFFFF"/>
        </w:rPr>
        <w:t>级、奔驰</w:t>
      </w:r>
      <w:r>
        <w:rPr>
          <w:rFonts w:ascii="仿宋_GB2312" w:eastAsia="仿宋_GB2312" w:hAnsi="微软雅黑" w:hint="eastAsia"/>
          <w:color w:val="171A1D"/>
          <w:sz w:val="32"/>
          <w:szCs w:val="32"/>
          <w:shd w:val="clear" w:color="auto" w:fill="FFFFFF"/>
        </w:rPr>
        <w:t>ML</w:t>
      </w:r>
      <w:r>
        <w:rPr>
          <w:rFonts w:ascii="仿宋_GB2312" w:eastAsia="仿宋_GB2312" w:hAnsi="微软雅黑" w:hint="eastAsia"/>
          <w:color w:val="171A1D"/>
          <w:sz w:val="32"/>
          <w:szCs w:val="32"/>
          <w:shd w:val="clear" w:color="auto" w:fill="FFFFFF"/>
        </w:rPr>
        <w:t>、普拉多、劳斯莱斯古斯</w:t>
      </w:r>
      <w:r>
        <w:rPr>
          <w:rFonts w:ascii="仿宋_GB2312" w:eastAsia="仿宋_GB2312" w:hAnsi="微软雅黑" w:hint="eastAsia"/>
          <w:color w:val="171A1D"/>
          <w:sz w:val="32"/>
          <w:szCs w:val="32"/>
          <w:shd w:val="clear" w:color="auto" w:fill="FFFFFF"/>
        </w:rPr>
        <w:lastRenderedPageBreak/>
        <w:t>特、路虎揽胜全系、迈巴赫</w:t>
      </w:r>
      <w:r>
        <w:rPr>
          <w:rFonts w:ascii="仿宋_GB2312" w:eastAsia="仿宋_GB2312" w:hAnsi="微软雅黑" w:hint="eastAsia"/>
          <w:color w:val="171A1D"/>
          <w:sz w:val="32"/>
          <w:szCs w:val="32"/>
          <w:shd w:val="clear" w:color="auto" w:fill="FFFFFF"/>
        </w:rPr>
        <w:t>57</w:t>
      </w:r>
      <w:r>
        <w:rPr>
          <w:rFonts w:ascii="仿宋_GB2312" w:eastAsia="仿宋_GB2312" w:hAnsi="微软雅黑" w:hint="eastAsia"/>
          <w:color w:val="171A1D"/>
          <w:sz w:val="32"/>
          <w:szCs w:val="32"/>
          <w:shd w:val="clear" w:color="auto" w:fill="FFFFFF"/>
        </w:rPr>
        <w:t>、</w:t>
      </w:r>
      <w:r>
        <w:rPr>
          <w:rFonts w:ascii="仿宋_GB2312" w:eastAsia="仿宋_GB2312" w:hAnsi="微软雅黑" w:hint="eastAsia"/>
          <w:color w:val="171A1D"/>
          <w:sz w:val="32"/>
          <w:szCs w:val="32"/>
          <w:shd w:val="clear" w:color="auto" w:fill="FFFFFF"/>
        </w:rPr>
        <w:t>62</w:t>
      </w:r>
      <w:r>
        <w:rPr>
          <w:rFonts w:ascii="仿宋_GB2312" w:eastAsia="仿宋_GB2312" w:hAnsi="微软雅黑" w:hint="eastAsia"/>
          <w:color w:val="171A1D"/>
          <w:sz w:val="32"/>
          <w:szCs w:val="32"/>
          <w:shd w:val="clear" w:color="auto" w:fill="FFFFFF"/>
        </w:rPr>
        <w:t>全系……然而，金贵无比的空气悬架，如今在国产车上却开始批量出现，比如蔚来</w:t>
      </w:r>
      <w:r>
        <w:rPr>
          <w:rFonts w:ascii="仿宋_GB2312" w:eastAsia="仿宋_GB2312" w:hAnsi="微软雅黑" w:hint="eastAsia"/>
          <w:color w:val="171A1D"/>
          <w:sz w:val="32"/>
          <w:szCs w:val="32"/>
          <w:shd w:val="clear" w:color="auto" w:fill="FFFFFF"/>
        </w:rPr>
        <w:t>ES6/ES8</w:t>
      </w:r>
      <w:r>
        <w:rPr>
          <w:rFonts w:ascii="仿宋_GB2312" w:eastAsia="仿宋_GB2312" w:hAnsi="微软雅黑" w:hint="eastAsia"/>
          <w:color w:val="171A1D"/>
          <w:sz w:val="32"/>
          <w:szCs w:val="32"/>
          <w:shd w:val="clear" w:color="auto" w:fill="FFFFFF"/>
        </w:rPr>
        <w:t>、东风岚图</w:t>
      </w:r>
      <w:r>
        <w:rPr>
          <w:rFonts w:ascii="仿宋_GB2312" w:eastAsia="仿宋_GB2312" w:hAnsi="微软雅黑" w:hint="eastAsia"/>
          <w:color w:val="171A1D"/>
          <w:sz w:val="32"/>
          <w:szCs w:val="32"/>
          <w:shd w:val="clear" w:color="auto" w:fill="FFFFFF"/>
        </w:rPr>
        <w:t>FREE</w:t>
      </w:r>
      <w:r>
        <w:rPr>
          <w:rFonts w:ascii="仿宋_GB2312" w:eastAsia="仿宋_GB2312" w:hAnsi="微软雅黑" w:hint="eastAsia"/>
          <w:color w:val="171A1D"/>
          <w:sz w:val="32"/>
          <w:szCs w:val="32"/>
          <w:shd w:val="clear" w:color="auto" w:fill="FFFFFF"/>
        </w:rPr>
        <w:t>、领克</w:t>
      </w:r>
      <w:r>
        <w:rPr>
          <w:rFonts w:ascii="仿宋_GB2312" w:eastAsia="仿宋_GB2312" w:hAnsi="微软雅黑" w:hint="eastAsia"/>
          <w:color w:val="171A1D"/>
          <w:sz w:val="32"/>
          <w:szCs w:val="32"/>
          <w:shd w:val="clear" w:color="auto" w:fill="FFFFFF"/>
        </w:rPr>
        <w:t>09</w:t>
      </w:r>
      <w:r>
        <w:rPr>
          <w:rFonts w:ascii="仿宋_GB2312" w:eastAsia="仿宋_GB2312" w:hAnsi="微软雅黑" w:hint="eastAsia"/>
          <w:color w:val="171A1D"/>
          <w:sz w:val="32"/>
          <w:szCs w:val="32"/>
          <w:shd w:val="clear" w:color="auto" w:fill="FFFFFF"/>
        </w:rPr>
        <w:t>、极氪</w:t>
      </w:r>
      <w:r>
        <w:rPr>
          <w:rFonts w:ascii="仿宋_GB2312" w:eastAsia="仿宋_GB2312" w:hAnsi="微软雅黑" w:hint="eastAsia"/>
          <w:color w:val="171A1D"/>
          <w:sz w:val="32"/>
          <w:szCs w:val="32"/>
          <w:shd w:val="clear" w:color="auto" w:fill="FFFFFF"/>
        </w:rPr>
        <w:t>01</w:t>
      </w:r>
      <w:r>
        <w:rPr>
          <w:rFonts w:ascii="仿宋_GB2312" w:eastAsia="仿宋_GB2312" w:hAnsi="微软雅黑" w:hint="eastAsia"/>
          <w:color w:val="171A1D"/>
          <w:sz w:val="32"/>
          <w:szCs w:val="32"/>
          <w:shd w:val="clear" w:color="auto" w:fill="FFFFFF"/>
        </w:rPr>
        <w:t>、红旗</w:t>
      </w:r>
      <w:r>
        <w:rPr>
          <w:rFonts w:ascii="仿宋_GB2312" w:eastAsia="仿宋_GB2312" w:hAnsi="微软雅黑" w:hint="eastAsia"/>
          <w:color w:val="171A1D"/>
          <w:sz w:val="32"/>
          <w:szCs w:val="32"/>
          <w:shd w:val="clear" w:color="auto" w:fill="FFFFFF"/>
        </w:rPr>
        <w:t>E-HS9/HS7</w:t>
      </w:r>
      <w:r>
        <w:rPr>
          <w:rFonts w:ascii="仿宋_GB2312" w:eastAsia="仿宋_GB2312" w:hAnsi="微软雅黑" w:hint="eastAsia"/>
          <w:color w:val="171A1D"/>
          <w:sz w:val="32"/>
          <w:szCs w:val="32"/>
          <w:shd w:val="clear" w:color="auto" w:fill="FFFFFF"/>
        </w:rPr>
        <w:t>、北汽</w:t>
      </w:r>
      <w:r>
        <w:rPr>
          <w:rFonts w:ascii="仿宋_GB2312" w:eastAsia="仿宋_GB2312" w:hAnsi="微软雅黑" w:hint="eastAsia"/>
          <w:color w:val="171A1D"/>
          <w:sz w:val="32"/>
          <w:szCs w:val="32"/>
          <w:shd w:val="clear" w:color="auto" w:fill="FFFFFF"/>
        </w:rPr>
        <w:t>BJ90</w:t>
      </w:r>
      <w:r>
        <w:rPr>
          <w:rFonts w:ascii="仿宋_GB2312" w:eastAsia="仿宋_GB2312" w:hAnsi="微软雅黑" w:hint="eastAsia"/>
          <w:color w:val="171A1D"/>
          <w:sz w:val="32"/>
          <w:szCs w:val="32"/>
          <w:shd w:val="clear" w:color="auto" w:fill="FFFFFF"/>
        </w:rPr>
        <w:t>、高合</w:t>
      </w:r>
      <w:r>
        <w:rPr>
          <w:rFonts w:ascii="仿宋_GB2312" w:eastAsia="仿宋_GB2312" w:hAnsi="微软雅黑" w:hint="eastAsia"/>
          <w:color w:val="171A1D"/>
          <w:sz w:val="32"/>
          <w:szCs w:val="32"/>
          <w:shd w:val="clear" w:color="auto" w:fill="FFFFFF"/>
        </w:rPr>
        <w:t>HiPhi</w:t>
      </w:r>
      <w:r>
        <w:rPr>
          <w:rFonts w:ascii="仿宋_GB2312" w:eastAsia="仿宋_GB2312" w:hAnsi="微软雅黑" w:hint="eastAsia"/>
          <w:color w:val="171A1D"/>
          <w:sz w:val="32"/>
          <w:szCs w:val="32"/>
          <w:shd w:val="clear" w:color="auto" w:fill="FFFFFF"/>
        </w:rPr>
        <w:t>等。这些车型价格基本集中在</w:t>
      </w:r>
      <w:r>
        <w:rPr>
          <w:rFonts w:ascii="仿宋_GB2312" w:eastAsia="仿宋_GB2312" w:hAnsi="微软雅黑" w:hint="eastAsia"/>
          <w:color w:val="171A1D"/>
          <w:sz w:val="32"/>
          <w:szCs w:val="32"/>
          <w:shd w:val="clear" w:color="auto" w:fill="FFFFFF"/>
        </w:rPr>
        <w:t>30-50</w:t>
      </w:r>
      <w:r>
        <w:rPr>
          <w:rFonts w:ascii="仿宋_GB2312" w:eastAsia="仿宋_GB2312" w:hAnsi="微软雅黑" w:hint="eastAsia"/>
          <w:color w:val="171A1D"/>
          <w:sz w:val="32"/>
          <w:szCs w:val="32"/>
          <w:shd w:val="clear" w:color="auto" w:fill="FFFFFF"/>
        </w:rPr>
        <w:t>万元，最便宜的甚至已经低于</w:t>
      </w:r>
      <w:r>
        <w:rPr>
          <w:rFonts w:ascii="仿宋_GB2312" w:eastAsia="仿宋_GB2312" w:hAnsi="微软雅黑" w:hint="eastAsia"/>
          <w:color w:val="171A1D"/>
          <w:sz w:val="32"/>
          <w:szCs w:val="32"/>
          <w:shd w:val="clear" w:color="auto" w:fill="FFFFFF"/>
        </w:rPr>
        <w:t>30</w:t>
      </w:r>
      <w:r>
        <w:rPr>
          <w:rFonts w:ascii="仿宋_GB2312" w:eastAsia="仿宋_GB2312" w:hAnsi="微软雅黑" w:hint="eastAsia"/>
          <w:color w:val="171A1D"/>
          <w:sz w:val="32"/>
          <w:szCs w:val="32"/>
          <w:shd w:val="clear" w:color="auto" w:fill="FFFFFF"/>
        </w:rPr>
        <w:t>万元。</w:t>
      </w:r>
    </w:p>
    <w:p w:rsidR="008701CA" w:rsidRDefault="00D9719E">
      <w:pPr>
        <w:spacing w:line="560" w:lineRule="exact"/>
        <w:ind w:firstLineChars="200" w:firstLine="640"/>
        <w:rPr>
          <w:rFonts w:ascii="仿宋_GB2312" w:eastAsia="仿宋_GB2312" w:hAnsi="微软雅黑"/>
          <w:color w:val="171A1D"/>
          <w:sz w:val="32"/>
          <w:szCs w:val="32"/>
          <w:shd w:val="clear" w:color="auto" w:fill="FFFFFF"/>
        </w:rPr>
      </w:pPr>
      <w:r>
        <w:rPr>
          <w:rFonts w:ascii="仿宋_GB2312" w:eastAsia="仿宋_GB2312" w:hAnsi="微软雅黑" w:hint="eastAsia"/>
          <w:color w:val="171A1D"/>
          <w:sz w:val="32"/>
          <w:szCs w:val="32"/>
          <w:shd w:val="clear" w:color="auto" w:fill="FFFFFF"/>
        </w:rPr>
        <w:t>为顺应公司高端车开发的需求，提升车型竞争力和用户体验，同时增加技术积累</w:t>
      </w:r>
      <w:r>
        <w:rPr>
          <w:rFonts w:ascii="仿宋_GB2312" w:eastAsia="仿宋_GB2312" w:hAnsi="微软雅黑" w:hint="eastAsia"/>
          <w:color w:val="171A1D"/>
          <w:sz w:val="32"/>
          <w:szCs w:val="32"/>
          <w:shd w:val="clear" w:color="auto" w:fill="FFFFFF"/>
        </w:rPr>
        <w:t>，开展智能主动悬架项目具有十分重要的意义。</w:t>
      </w:r>
    </w:p>
    <w:p w:rsidR="008701CA" w:rsidRDefault="00D9719E">
      <w:pPr>
        <w:numPr>
          <w:ilvl w:val="0"/>
          <w:numId w:val="1"/>
        </w:numPr>
        <w:spacing w:line="560" w:lineRule="exact"/>
        <w:ind w:firstLineChars="200" w:firstLine="640"/>
        <w:rPr>
          <w:rFonts w:ascii="黑体" w:eastAsia="黑体" w:hAnsi="黑体"/>
          <w:color w:val="171A1D"/>
          <w:sz w:val="32"/>
          <w:szCs w:val="32"/>
          <w:shd w:val="clear" w:color="auto" w:fill="FFFFFF"/>
        </w:rPr>
      </w:pPr>
      <w:r>
        <w:rPr>
          <w:rFonts w:ascii="黑体" w:eastAsia="黑体" w:hAnsi="黑体" w:hint="eastAsia"/>
          <w:color w:val="171A1D"/>
          <w:sz w:val="32"/>
          <w:szCs w:val="32"/>
          <w:shd w:val="clear" w:color="auto" w:fill="FFFFFF"/>
        </w:rPr>
        <w:t>研究内容</w:t>
      </w:r>
    </w:p>
    <w:p w:rsidR="008701CA" w:rsidRDefault="00D9719E">
      <w:pPr>
        <w:spacing w:line="560" w:lineRule="exact"/>
        <w:ind w:firstLineChars="200" w:firstLine="640"/>
        <w:rPr>
          <w:rFonts w:ascii="仿宋_GB2312" w:eastAsia="仿宋_GB2312" w:hAnsi="微软雅黑"/>
          <w:color w:val="171A1D"/>
          <w:sz w:val="32"/>
          <w:szCs w:val="32"/>
          <w:shd w:val="clear" w:color="auto" w:fill="FFFFFF"/>
        </w:rPr>
      </w:pPr>
      <w:r>
        <w:rPr>
          <w:rFonts w:ascii="仿宋_GB2312" w:eastAsia="仿宋_GB2312" w:hAnsi="微软雅黑" w:hint="eastAsia"/>
          <w:color w:val="171A1D"/>
          <w:sz w:val="32"/>
          <w:szCs w:val="32"/>
          <w:shd w:val="clear" w:color="auto" w:fill="FFFFFF"/>
        </w:rPr>
        <w:t>空气悬架具有车身高度调节和减振器阻尼调节两大功能，这两大功能又可以细分很多小功能，本项目旨在开发出这些功能，并能达到搭载量产车型的效果。</w:t>
      </w:r>
    </w:p>
    <w:p w:rsidR="008701CA" w:rsidRDefault="00D9719E">
      <w:pPr>
        <w:spacing w:line="560" w:lineRule="exact"/>
        <w:ind w:firstLineChars="200" w:firstLine="640"/>
        <w:rPr>
          <w:rFonts w:ascii="仿宋_GB2312" w:eastAsia="仿宋_GB2312" w:hAnsi="微软雅黑"/>
          <w:color w:val="171A1D"/>
          <w:sz w:val="32"/>
          <w:szCs w:val="32"/>
          <w:shd w:val="clear" w:color="auto" w:fill="FFFFFF"/>
        </w:rPr>
      </w:pPr>
      <w:r>
        <w:rPr>
          <w:rFonts w:ascii="仿宋_GB2312" w:eastAsia="仿宋_GB2312" w:hAnsi="微软雅黑" w:hint="eastAsia"/>
          <w:color w:val="171A1D"/>
          <w:sz w:val="32"/>
          <w:szCs w:val="32"/>
          <w:shd w:val="clear" w:color="auto" w:fill="FFFFFF"/>
        </w:rPr>
        <w:t>车身高度调节功能可分为：</w:t>
      </w:r>
    </w:p>
    <w:tbl>
      <w:tblPr>
        <w:tblStyle w:val="a7"/>
        <w:tblW w:w="8645" w:type="dxa"/>
        <w:jc w:val="center"/>
        <w:tblLook w:val="04A0"/>
      </w:tblPr>
      <w:tblGrid>
        <w:gridCol w:w="2566"/>
        <w:gridCol w:w="6079"/>
      </w:tblGrid>
      <w:tr w:rsidR="008701CA">
        <w:trPr>
          <w:trHeight w:val="1202"/>
          <w:jc w:val="center"/>
        </w:trPr>
        <w:tc>
          <w:tcPr>
            <w:tcW w:w="2566" w:type="dxa"/>
            <w:vAlign w:val="center"/>
          </w:tcPr>
          <w:p w:rsidR="008701CA" w:rsidRDefault="00D9719E">
            <w:pPr>
              <w:spacing w:line="56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手动高度调节</w:t>
            </w:r>
          </w:p>
        </w:tc>
        <w:tc>
          <w:tcPr>
            <w:tcW w:w="6079"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车辆静止或行车中，五门一盖均关闭的情况下，驾驶员通过虚拟按钮或语音下达指令实现车身高度调节；</w:t>
            </w:r>
          </w:p>
        </w:tc>
      </w:tr>
      <w:tr w:rsidR="008701CA">
        <w:trPr>
          <w:trHeight w:val="1609"/>
          <w:jc w:val="center"/>
        </w:trPr>
        <w:tc>
          <w:tcPr>
            <w:tcW w:w="2566" w:type="dxa"/>
            <w:vAlign w:val="center"/>
          </w:tcPr>
          <w:p w:rsidR="008701CA" w:rsidRDefault="00D9719E">
            <w:pPr>
              <w:spacing w:line="56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高度随速调节</w:t>
            </w:r>
          </w:p>
        </w:tc>
        <w:tc>
          <w:tcPr>
            <w:tcW w:w="6079"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车辆在行驶过程中，当车速达到各模式下的阈值并持续指定时间，则自动进入相应模式，车身高度自动升高或降低，确保在低速行驶时的通过性及高速行驶的安全性。</w:t>
            </w:r>
          </w:p>
        </w:tc>
      </w:tr>
      <w:tr w:rsidR="008701CA">
        <w:trPr>
          <w:trHeight w:val="699"/>
          <w:jc w:val="center"/>
        </w:trPr>
        <w:tc>
          <w:tcPr>
            <w:tcW w:w="2566" w:type="dxa"/>
            <w:vAlign w:val="center"/>
          </w:tcPr>
          <w:p w:rsidR="008701CA" w:rsidRDefault="00D9719E">
            <w:pPr>
              <w:spacing w:line="56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自动高度保持</w:t>
            </w:r>
          </w:p>
        </w:tc>
        <w:tc>
          <w:tcPr>
            <w:tcW w:w="6079"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自动高度保持是指当</w:t>
            </w:r>
            <w:r>
              <w:rPr>
                <w:rFonts w:ascii="仿宋_GB2312" w:eastAsia="仿宋_GB2312" w:hAnsi="微软雅黑" w:hint="eastAsia"/>
                <w:color w:val="171A1D"/>
                <w:sz w:val="28"/>
                <w:szCs w:val="28"/>
                <w:shd w:val="clear" w:color="auto" w:fill="FFFFFF"/>
              </w:rPr>
              <w:t>ESCU</w:t>
            </w:r>
            <w:r>
              <w:rPr>
                <w:rFonts w:ascii="仿宋_GB2312" w:eastAsia="仿宋_GB2312" w:hAnsi="微软雅黑" w:hint="eastAsia"/>
                <w:color w:val="171A1D"/>
                <w:sz w:val="28"/>
                <w:szCs w:val="28"/>
                <w:shd w:val="clear" w:color="auto" w:fill="FFFFFF"/>
              </w:rPr>
              <w:t>检测到车身高度偏离当前高度档位设计高度时，自动启动空气弹簧充、放气使车身回到设计高度的功能。</w:t>
            </w:r>
          </w:p>
        </w:tc>
      </w:tr>
      <w:tr w:rsidR="008701CA">
        <w:trPr>
          <w:trHeight w:val="795"/>
          <w:jc w:val="center"/>
        </w:trPr>
        <w:tc>
          <w:tcPr>
            <w:tcW w:w="2566"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车钥匙控制升降</w:t>
            </w:r>
          </w:p>
        </w:tc>
        <w:tc>
          <w:tcPr>
            <w:tcW w:w="6079"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车辆停车下电后，打开双闪且五门一盖均关闭的情况下，按下相应的按钮实现对车身的升降</w:t>
            </w:r>
          </w:p>
        </w:tc>
      </w:tr>
      <w:tr w:rsidR="008701CA">
        <w:trPr>
          <w:trHeight w:val="894"/>
          <w:jc w:val="center"/>
        </w:trPr>
        <w:tc>
          <w:tcPr>
            <w:tcW w:w="2566"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lastRenderedPageBreak/>
              <w:t>手机</w:t>
            </w:r>
            <w:r>
              <w:rPr>
                <w:rFonts w:ascii="仿宋_GB2312" w:eastAsia="仿宋_GB2312" w:hAnsi="微软雅黑" w:hint="eastAsia"/>
                <w:color w:val="171A1D"/>
                <w:sz w:val="28"/>
                <w:szCs w:val="28"/>
                <w:shd w:val="clear" w:color="auto" w:fill="FFFFFF"/>
              </w:rPr>
              <w:t>app</w:t>
            </w:r>
            <w:r>
              <w:rPr>
                <w:rFonts w:ascii="仿宋_GB2312" w:eastAsia="仿宋_GB2312" w:hAnsi="微软雅黑" w:hint="eastAsia"/>
                <w:color w:val="171A1D"/>
                <w:sz w:val="28"/>
                <w:szCs w:val="28"/>
                <w:shd w:val="clear" w:color="auto" w:fill="FFFFFF"/>
              </w:rPr>
              <w:t>控制升降</w:t>
            </w:r>
          </w:p>
        </w:tc>
        <w:tc>
          <w:tcPr>
            <w:tcW w:w="6079"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车身高度较高，用户进入车内前，操作手机</w:t>
            </w:r>
            <w:r>
              <w:rPr>
                <w:rFonts w:ascii="仿宋_GB2312" w:eastAsia="仿宋_GB2312" w:hAnsi="微软雅黑" w:hint="eastAsia"/>
                <w:color w:val="171A1D"/>
                <w:sz w:val="28"/>
                <w:szCs w:val="28"/>
                <w:shd w:val="clear" w:color="auto" w:fill="FFFFFF"/>
              </w:rPr>
              <w:t>APP</w:t>
            </w:r>
            <w:r>
              <w:rPr>
                <w:rFonts w:ascii="仿宋_GB2312" w:eastAsia="仿宋_GB2312" w:hAnsi="微软雅黑" w:hint="eastAsia"/>
                <w:color w:val="171A1D"/>
                <w:sz w:val="28"/>
                <w:szCs w:val="28"/>
                <w:shd w:val="clear" w:color="auto" w:fill="FFFFFF"/>
              </w:rPr>
              <w:t>降低车辆，方便个子矮小人员（儿童、女性等）进入；</w:t>
            </w:r>
          </w:p>
        </w:tc>
      </w:tr>
      <w:tr w:rsidR="008701CA">
        <w:trPr>
          <w:trHeight w:val="795"/>
          <w:jc w:val="center"/>
        </w:trPr>
        <w:tc>
          <w:tcPr>
            <w:tcW w:w="2566"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智能迎宾</w:t>
            </w:r>
          </w:p>
        </w:tc>
        <w:tc>
          <w:tcPr>
            <w:tcW w:w="6079"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当驾驶员驾驶车辆准备下车时，智能迎宾功能将自动降低车辆至迎宾高度，方便成员下车；</w:t>
            </w:r>
          </w:p>
        </w:tc>
      </w:tr>
      <w:tr w:rsidR="008701CA">
        <w:trPr>
          <w:trHeight w:val="1609"/>
          <w:jc w:val="center"/>
        </w:trPr>
        <w:tc>
          <w:tcPr>
            <w:tcW w:w="2566"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开关</w:t>
            </w:r>
            <w:r>
              <w:rPr>
                <w:rFonts w:ascii="仿宋_GB2312" w:eastAsia="仿宋_GB2312" w:hAnsi="微软雅黑" w:hint="eastAsia"/>
                <w:color w:val="171A1D"/>
                <w:sz w:val="28"/>
                <w:szCs w:val="28"/>
                <w:shd w:val="clear" w:color="auto" w:fill="FFFFFF"/>
              </w:rPr>
              <w:t>/</w:t>
            </w:r>
            <w:r>
              <w:rPr>
                <w:rFonts w:ascii="仿宋_GB2312" w:eastAsia="仿宋_GB2312" w:hAnsi="微软雅黑" w:hint="eastAsia"/>
                <w:color w:val="171A1D"/>
                <w:sz w:val="28"/>
                <w:szCs w:val="28"/>
                <w:shd w:val="clear" w:color="auto" w:fill="FFFFFF"/>
              </w:rPr>
              <w:t>脚踢控制后轴降低</w:t>
            </w:r>
          </w:p>
        </w:tc>
        <w:tc>
          <w:tcPr>
            <w:tcW w:w="6079"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当驾驶员或乘客手拎行李或箱包等不方便操作后轴下降按键时，系统与后备箱脚踢功能联动，用户脚踢车辆尾部激活脚踢状态后，自动降低后轴高度，方便装卸货物；</w:t>
            </w:r>
          </w:p>
        </w:tc>
      </w:tr>
      <w:tr w:rsidR="008701CA">
        <w:trPr>
          <w:trHeight w:val="1609"/>
          <w:jc w:val="center"/>
        </w:trPr>
        <w:tc>
          <w:tcPr>
            <w:tcW w:w="2566"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基于高度传感器的路面识别进行升降</w:t>
            </w:r>
          </w:p>
        </w:tc>
        <w:tc>
          <w:tcPr>
            <w:tcW w:w="6079"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利用现有传感器通过悬架上下跳动量及车速识别当前路况，当车辆行驶至坑洼等非铺装路面时，通过</w:t>
            </w:r>
            <w:r>
              <w:rPr>
                <w:rFonts w:ascii="仿宋_GB2312" w:eastAsia="仿宋_GB2312" w:hAnsi="微软雅黑" w:hint="eastAsia"/>
                <w:color w:val="171A1D"/>
                <w:sz w:val="28"/>
                <w:szCs w:val="28"/>
                <w:shd w:val="clear" w:color="auto" w:fill="FFFFFF"/>
              </w:rPr>
              <w:t>HUT</w:t>
            </w:r>
            <w:r>
              <w:rPr>
                <w:rFonts w:ascii="仿宋_GB2312" w:eastAsia="仿宋_GB2312" w:hAnsi="微软雅黑" w:hint="eastAsia"/>
                <w:color w:val="171A1D"/>
                <w:sz w:val="28"/>
                <w:szCs w:val="28"/>
                <w:shd w:val="clear" w:color="auto" w:fill="FFFFFF"/>
              </w:rPr>
              <w:t>主动提示驾驶员是否升高悬架，从而在坑洼路面获得更佳的驾驶性能。</w:t>
            </w:r>
          </w:p>
        </w:tc>
      </w:tr>
      <w:tr w:rsidR="008701CA">
        <w:trPr>
          <w:trHeight w:val="1202"/>
          <w:jc w:val="center"/>
        </w:trPr>
        <w:tc>
          <w:tcPr>
            <w:tcW w:w="2566"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基于地图的升降</w:t>
            </w:r>
          </w:p>
        </w:tc>
        <w:tc>
          <w:tcPr>
            <w:tcW w:w="6079"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用户在同一地点升高悬架至越野模式两次后，自动存储该地点，则下次来到该位置后，提示用户是否升高悬架，并在</w:t>
            </w:r>
            <w:r>
              <w:rPr>
                <w:rFonts w:ascii="仿宋_GB2312" w:eastAsia="仿宋_GB2312" w:hAnsi="微软雅黑" w:hint="eastAsia"/>
                <w:color w:val="171A1D"/>
                <w:sz w:val="28"/>
                <w:szCs w:val="28"/>
                <w:shd w:val="clear" w:color="auto" w:fill="FFFFFF"/>
              </w:rPr>
              <w:t>IP</w:t>
            </w:r>
            <w:r>
              <w:rPr>
                <w:rFonts w:ascii="仿宋_GB2312" w:eastAsia="仿宋_GB2312" w:hAnsi="微软雅黑" w:hint="eastAsia"/>
                <w:color w:val="171A1D"/>
                <w:sz w:val="28"/>
                <w:szCs w:val="28"/>
                <w:shd w:val="clear" w:color="auto" w:fill="FFFFFF"/>
              </w:rPr>
              <w:t>或</w:t>
            </w:r>
            <w:r>
              <w:rPr>
                <w:rFonts w:ascii="仿宋_GB2312" w:eastAsia="仿宋_GB2312" w:hAnsi="微软雅黑" w:hint="eastAsia"/>
                <w:color w:val="171A1D"/>
                <w:sz w:val="28"/>
                <w:szCs w:val="28"/>
                <w:shd w:val="clear" w:color="auto" w:fill="FFFFFF"/>
              </w:rPr>
              <w:t>HUT</w:t>
            </w:r>
            <w:r>
              <w:rPr>
                <w:rFonts w:ascii="仿宋_GB2312" w:eastAsia="仿宋_GB2312" w:hAnsi="微软雅黑" w:hint="eastAsia"/>
                <w:color w:val="171A1D"/>
                <w:sz w:val="28"/>
                <w:szCs w:val="28"/>
                <w:shd w:val="clear" w:color="auto" w:fill="FFFFFF"/>
              </w:rPr>
              <w:t>显示相应信息。</w:t>
            </w:r>
          </w:p>
        </w:tc>
      </w:tr>
    </w:tbl>
    <w:p w:rsidR="008701CA" w:rsidRDefault="00D9719E">
      <w:pPr>
        <w:spacing w:line="560" w:lineRule="exact"/>
        <w:ind w:firstLineChars="200" w:firstLine="640"/>
        <w:rPr>
          <w:rFonts w:ascii="仿宋_GB2312" w:eastAsia="仿宋_GB2312" w:hAnsi="微软雅黑"/>
          <w:color w:val="171A1D"/>
          <w:sz w:val="32"/>
          <w:szCs w:val="32"/>
          <w:shd w:val="clear" w:color="auto" w:fill="FFFFFF"/>
        </w:rPr>
      </w:pPr>
      <w:r>
        <w:rPr>
          <w:rFonts w:ascii="仿宋_GB2312" w:eastAsia="仿宋_GB2312" w:hAnsi="微软雅黑" w:hint="eastAsia"/>
          <w:color w:val="171A1D"/>
          <w:sz w:val="32"/>
          <w:szCs w:val="32"/>
          <w:shd w:val="clear" w:color="auto" w:fill="FFFFFF"/>
        </w:rPr>
        <w:t>减振器阻尼调节功能可分为：</w:t>
      </w:r>
    </w:p>
    <w:tbl>
      <w:tblPr>
        <w:tblStyle w:val="a7"/>
        <w:tblW w:w="8645" w:type="dxa"/>
        <w:jc w:val="center"/>
        <w:tblLook w:val="04A0"/>
      </w:tblPr>
      <w:tblGrid>
        <w:gridCol w:w="2564"/>
        <w:gridCol w:w="6081"/>
      </w:tblGrid>
      <w:tr w:rsidR="008701CA">
        <w:trPr>
          <w:trHeight w:val="2921"/>
          <w:jc w:val="center"/>
        </w:trPr>
        <w:tc>
          <w:tcPr>
            <w:tcW w:w="2564"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系统模式</w:t>
            </w:r>
          </w:p>
        </w:tc>
        <w:tc>
          <w:tcPr>
            <w:tcW w:w="6081"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根据驾驶模式分为标准模式、舒适模式、运动模式进行切换模式。这些模式通常与整车的动力、转向、空气悬架高度等相关驾驶模式进行绑定。这三种模式</w:t>
            </w:r>
            <w:r>
              <w:rPr>
                <w:rFonts w:ascii="仿宋_GB2312" w:eastAsia="仿宋_GB2312" w:hAnsi="微软雅黑" w:hint="eastAsia"/>
                <w:color w:val="171A1D"/>
                <w:sz w:val="28"/>
                <w:szCs w:val="28"/>
                <w:shd w:val="clear" w:color="auto" w:fill="FFFFFF"/>
              </w:rPr>
              <w:t>CDC</w:t>
            </w:r>
            <w:r>
              <w:rPr>
                <w:rFonts w:ascii="仿宋_GB2312" w:eastAsia="仿宋_GB2312" w:hAnsi="微软雅黑" w:hint="eastAsia"/>
                <w:color w:val="171A1D"/>
                <w:sz w:val="28"/>
                <w:szCs w:val="28"/>
                <w:shd w:val="clear" w:color="auto" w:fill="FFFFFF"/>
              </w:rPr>
              <w:t>减振器阻尼力的大小：</w:t>
            </w:r>
          </w:p>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舒适模式：阻尼力小；</w:t>
            </w:r>
          </w:p>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标准模式：阻尼力中等；</w:t>
            </w:r>
          </w:p>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运动模式：阻尼力大</w:t>
            </w:r>
          </w:p>
        </w:tc>
      </w:tr>
      <w:tr w:rsidR="008701CA">
        <w:trPr>
          <w:trHeight w:val="874"/>
          <w:jc w:val="center"/>
        </w:trPr>
        <w:tc>
          <w:tcPr>
            <w:tcW w:w="2564"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lastRenderedPageBreak/>
              <w:t>车身控制</w:t>
            </w:r>
          </w:p>
        </w:tc>
        <w:tc>
          <w:tcPr>
            <w:tcW w:w="6081"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自适应“天棚”算法，控制阻尼，抑制车身振动，提高舒适性。</w:t>
            </w:r>
          </w:p>
        </w:tc>
      </w:tr>
      <w:tr w:rsidR="008701CA">
        <w:trPr>
          <w:trHeight w:val="1237"/>
          <w:jc w:val="center"/>
        </w:trPr>
        <w:tc>
          <w:tcPr>
            <w:tcW w:w="2564"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冲击控制</w:t>
            </w:r>
          </w:p>
        </w:tc>
        <w:tc>
          <w:tcPr>
            <w:tcW w:w="6081"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车轮受冲击或经历大起伏路面时降低阻尼力以减小车身振动，提升轮胎附着。</w:t>
            </w:r>
          </w:p>
        </w:tc>
      </w:tr>
      <w:tr w:rsidR="008701CA">
        <w:trPr>
          <w:trHeight w:val="699"/>
          <w:jc w:val="center"/>
        </w:trPr>
        <w:tc>
          <w:tcPr>
            <w:tcW w:w="2564"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俯仰抑制</w:t>
            </w:r>
          </w:p>
        </w:tc>
        <w:tc>
          <w:tcPr>
            <w:tcW w:w="6081"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能够感知车辆急加速与紧急制动工况，调整前、后轴减振器阻尼力，对车身纵向俯仰姿态进行抑制，提升平顺性</w:t>
            </w:r>
          </w:p>
        </w:tc>
      </w:tr>
      <w:tr w:rsidR="008701CA">
        <w:trPr>
          <w:trHeight w:val="618"/>
          <w:jc w:val="center"/>
        </w:trPr>
        <w:tc>
          <w:tcPr>
            <w:tcW w:w="2564"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侧倾抑制</w:t>
            </w:r>
          </w:p>
        </w:tc>
        <w:tc>
          <w:tcPr>
            <w:tcW w:w="6081"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能够感知车辆转向工况，调整内、外侧减振器阻尼力，对车身侧倾姿态进行抑制，提升操稳性能。</w:t>
            </w:r>
          </w:p>
        </w:tc>
      </w:tr>
      <w:tr w:rsidR="008701CA">
        <w:trPr>
          <w:trHeight w:val="895"/>
          <w:jc w:val="center"/>
        </w:trPr>
        <w:tc>
          <w:tcPr>
            <w:tcW w:w="2564"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阻尼与载荷相关性</w:t>
            </w:r>
          </w:p>
        </w:tc>
        <w:tc>
          <w:tcPr>
            <w:tcW w:w="6081" w:type="dxa"/>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阻尼会随着车辆载荷变化来调整，已使车辆获得最优的支撑性</w:t>
            </w:r>
          </w:p>
        </w:tc>
      </w:tr>
    </w:tbl>
    <w:p w:rsidR="008701CA" w:rsidRDefault="00D9719E">
      <w:pPr>
        <w:spacing w:line="560" w:lineRule="exact"/>
        <w:ind w:firstLineChars="200" w:firstLine="640"/>
        <w:rPr>
          <w:rFonts w:ascii="黑体" w:eastAsia="黑体" w:hAnsi="黑体"/>
          <w:color w:val="171A1D"/>
          <w:sz w:val="32"/>
          <w:szCs w:val="32"/>
          <w:shd w:val="clear" w:color="auto" w:fill="FFFFFF"/>
        </w:rPr>
      </w:pPr>
      <w:r>
        <w:rPr>
          <w:rFonts w:ascii="黑体" w:eastAsia="黑体" w:hAnsi="黑体" w:hint="eastAsia"/>
          <w:color w:val="171A1D"/>
          <w:sz w:val="32"/>
          <w:szCs w:val="32"/>
          <w:shd w:val="clear" w:color="auto" w:fill="FFFFFF"/>
        </w:rPr>
        <w:t>三、</w:t>
      </w:r>
      <w:r>
        <w:rPr>
          <w:rFonts w:ascii="黑体" w:eastAsia="黑体" w:hAnsi="黑体" w:hint="eastAsia"/>
          <w:color w:val="171A1D"/>
          <w:sz w:val="32"/>
          <w:szCs w:val="32"/>
          <w:shd w:val="clear" w:color="auto" w:fill="FFFFFF"/>
        </w:rPr>
        <w:t>考核指标</w:t>
      </w:r>
    </w:p>
    <w:p w:rsidR="008701CA" w:rsidRDefault="00D9719E">
      <w:pPr>
        <w:spacing w:line="560" w:lineRule="exact"/>
        <w:ind w:firstLineChars="200" w:firstLine="640"/>
        <w:rPr>
          <w:rFonts w:ascii="仿宋_GB2312" w:eastAsia="仿宋_GB2312" w:hAnsi="微软雅黑"/>
          <w:color w:val="171A1D"/>
          <w:sz w:val="32"/>
          <w:szCs w:val="32"/>
        </w:rPr>
      </w:pPr>
      <w:r>
        <w:rPr>
          <w:rFonts w:ascii="仿宋_GB2312" w:eastAsia="仿宋_GB2312" w:hAnsi="微软雅黑" w:hint="eastAsia"/>
          <w:color w:val="171A1D"/>
          <w:sz w:val="32"/>
          <w:szCs w:val="32"/>
        </w:rPr>
        <w:t>达成以下重点考核指标：</w:t>
      </w:r>
    </w:p>
    <w:tbl>
      <w:tblPr>
        <w:tblStyle w:val="a7"/>
        <w:tblW w:w="8588" w:type="dxa"/>
        <w:jc w:val="center"/>
        <w:tblLook w:val="04A0"/>
      </w:tblPr>
      <w:tblGrid>
        <w:gridCol w:w="811"/>
        <w:gridCol w:w="3900"/>
        <w:gridCol w:w="3877"/>
      </w:tblGrid>
      <w:tr w:rsidR="008701CA">
        <w:trPr>
          <w:trHeight w:val="389"/>
          <w:jc w:val="center"/>
        </w:trPr>
        <w:tc>
          <w:tcPr>
            <w:tcW w:w="811" w:type="dxa"/>
            <w:vAlign w:val="center"/>
          </w:tcPr>
          <w:p w:rsidR="008701CA" w:rsidRDefault="00D9719E">
            <w:pPr>
              <w:spacing w:line="500" w:lineRule="exact"/>
              <w:jc w:val="center"/>
              <w:rPr>
                <w:rFonts w:ascii="方正黑体_GBK" w:eastAsia="方正黑体_GBK" w:hAnsi="方正黑体_GBK" w:cs="方正黑体_GBK"/>
                <w:color w:val="171A1D"/>
                <w:sz w:val="28"/>
                <w:szCs w:val="28"/>
                <w:shd w:val="clear" w:color="auto" w:fill="FFFFFF"/>
              </w:rPr>
            </w:pPr>
            <w:r>
              <w:rPr>
                <w:rFonts w:ascii="方正黑体_GBK" w:eastAsia="方正黑体_GBK" w:hAnsi="方正黑体_GBK" w:cs="方正黑体_GBK" w:hint="eastAsia"/>
                <w:color w:val="171A1D"/>
                <w:sz w:val="28"/>
                <w:szCs w:val="28"/>
                <w:shd w:val="clear" w:color="auto" w:fill="FFFFFF"/>
              </w:rPr>
              <w:t>序</w:t>
            </w:r>
            <w:r>
              <w:rPr>
                <w:rFonts w:ascii="方正黑体_GBK" w:eastAsia="方正黑体_GBK" w:hAnsi="方正黑体_GBK" w:cs="方正黑体_GBK" w:hint="eastAsia"/>
                <w:color w:val="171A1D"/>
                <w:sz w:val="28"/>
                <w:szCs w:val="28"/>
                <w:shd w:val="clear" w:color="auto" w:fill="FFFFFF"/>
              </w:rPr>
              <w:t>号</w:t>
            </w:r>
          </w:p>
        </w:tc>
        <w:tc>
          <w:tcPr>
            <w:tcW w:w="3900" w:type="dxa"/>
            <w:vAlign w:val="center"/>
          </w:tcPr>
          <w:p w:rsidR="008701CA" w:rsidRDefault="00D9719E">
            <w:pPr>
              <w:spacing w:line="500" w:lineRule="exact"/>
              <w:jc w:val="center"/>
              <w:rPr>
                <w:rFonts w:ascii="方正黑体_GBK" w:eastAsia="方正黑体_GBK" w:hAnsi="方正黑体_GBK" w:cs="方正黑体_GBK"/>
                <w:color w:val="171A1D"/>
                <w:sz w:val="28"/>
                <w:szCs w:val="28"/>
                <w:shd w:val="clear" w:color="auto" w:fill="FFFFFF"/>
              </w:rPr>
            </w:pPr>
            <w:r>
              <w:rPr>
                <w:rFonts w:ascii="方正黑体_GBK" w:eastAsia="方正黑体_GBK" w:hAnsi="方正黑体_GBK" w:cs="方正黑体_GBK" w:hint="eastAsia"/>
                <w:color w:val="171A1D"/>
                <w:sz w:val="28"/>
                <w:szCs w:val="28"/>
                <w:shd w:val="clear" w:color="auto" w:fill="FFFFFF"/>
              </w:rPr>
              <w:t>考核项目</w:t>
            </w:r>
          </w:p>
        </w:tc>
        <w:tc>
          <w:tcPr>
            <w:tcW w:w="3877" w:type="dxa"/>
            <w:vAlign w:val="center"/>
          </w:tcPr>
          <w:p w:rsidR="008701CA" w:rsidRDefault="00D9719E">
            <w:pPr>
              <w:spacing w:line="500" w:lineRule="exact"/>
              <w:jc w:val="center"/>
              <w:rPr>
                <w:rFonts w:ascii="方正黑体_GBK" w:eastAsia="方正黑体_GBK" w:hAnsi="方正黑体_GBK" w:cs="方正黑体_GBK"/>
                <w:color w:val="171A1D"/>
                <w:sz w:val="28"/>
                <w:szCs w:val="28"/>
                <w:shd w:val="clear" w:color="auto" w:fill="FFFFFF"/>
              </w:rPr>
            </w:pPr>
            <w:r>
              <w:rPr>
                <w:rFonts w:ascii="方正黑体_GBK" w:eastAsia="方正黑体_GBK" w:hAnsi="方正黑体_GBK" w:cs="方正黑体_GBK" w:hint="eastAsia"/>
                <w:color w:val="171A1D"/>
                <w:sz w:val="28"/>
                <w:szCs w:val="28"/>
                <w:shd w:val="clear" w:color="auto" w:fill="FFFFFF"/>
              </w:rPr>
              <w:t>基本实现要求</w:t>
            </w:r>
          </w:p>
        </w:tc>
      </w:tr>
      <w:tr w:rsidR="008701CA">
        <w:trPr>
          <w:trHeight w:val="406"/>
          <w:jc w:val="center"/>
        </w:trPr>
        <w:tc>
          <w:tcPr>
            <w:tcW w:w="811" w:type="dxa"/>
            <w:vAlign w:val="center"/>
          </w:tcPr>
          <w:p w:rsidR="008701CA" w:rsidRDefault="00D9719E">
            <w:pPr>
              <w:spacing w:line="500" w:lineRule="exact"/>
              <w:jc w:val="center"/>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1</w:t>
            </w:r>
          </w:p>
        </w:tc>
        <w:tc>
          <w:tcPr>
            <w:tcW w:w="3900"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车身高度调节子功能完成度</w:t>
            </w:r>
          </w:p>
        </w:tc>
        <w:tc>
          <w:tcPr>
            <w:tcW w:w="3877"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100%</w:t>
            </w:r>
            <w:r>
              <w:rPr>
                <w:rFonts w:ascii="仿宋_GB2312" w:eastAsia="仿宋_GB2312" w:hAnsi="微软雅黑" w:hint="eastAsia"/>
                <w:color w:val="171A1D"/>
                <w:sz w:val="28"/>
                <w:szCs w:val="28"/>
                <w:shd w:val="clear" w:color="auto" w:fill="FFFFFF"/>
              </w:rPr>
              <w:t>实现目标功能</w:t>
            </w:r>
          </w:p>
        </w:tc>
      </w:tr>
      <w:tr w:rsidR="008701CA">
        <w:trPr>
          <w:trHeight w:val="796"/>
          <w:jc w:val="center"/>
        </w:trPr>
        <w:tc>
          <w:tcPr>
            <w:tcW w:w="811" w:type="dxa"/>
            <w:vAlign w:val="center"/>
          </w:tcPr>
          <w:p w:rsidR="008701CA" w:rsidRDefault="00D9719E">
            <w:pPr>
              <w:spacing w:line="560" w:lineRule="exact"/>
              <w:jc w:val="center"/>
              <w:rPr>
                <w:rFonts w:ascii="仿宋_GB2312" w:eastAsia="仿宋_GB2312" w:hAnsi="微软雅黑"/>
                <w:color w:val="171A1D"/>
                <w:sz w:val="28"/>
                <w:szCs w:val="28"/>
              </w:rPr>
            </w:pPr>
            <w:r>
              <w:rPr>
                <w:rFonts w:ascii="仿宋_GB2312" w:eastAsia="仿宋_GB2312" w:hAnsi="微软雅黑" w:hint="eastAsia"/>
                <w:color w:val="171A1D"/>
                <w:sz w:val="28"/>
                <w:szCs w:val="28"/>
              </w:rPr>
              <w:t>2</w:t>
            </w:r>
          </w:p>
        </w:tc>
        <w:tc>
          <w:tcPr>
            <w:tcW w:w="3900"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减振器阻尼调节子功能完成度</w:t>
            </w:r>
          </w:p>
        </w:tc>
        <w:tc>
          <w:tcPr>
            <w:tcW w:w="3877"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100%</w:t>
            </w:r>
            <w:r>
              <w:rPr>
                <w:rFonts w:ascii="仿宋_GB2312" w:eastAsia="仿宋_GB2312" w:hAnsi="微软雅黑" w:hint="eastAsia"/>
                <w:color w:val="171A1D"/>
                <w:sz w:val="28"/>
                <w:szCs w:val="28"/>
                <w:shd w:val="clear" w:color="auto" w:fill="FFFFFF"/>
              </w:rPr>
              <w:t>实现目标功能</w:t>
            </w:r>
          </w:p>
        </w:tc>
      </w:tr>
      <w:tr w:rsidR="008701CA">
        <w:trPr>
          <w:trHeight w:val="813"/>
          <w:jc w:val="center"/>
        </w:trPr>
        <w:tc>
          <w:tcPr>
            <w:tcW w:w="811" w:type="dxa"/>
            <w:vAlign w:val="center"/>
          </w:tcPr>
          <w:p w:rsidR="008701CA" w:rsidRDefault="00D9719E">
            <w:pPr>
              <w:spacing w:line="560" w:lineRule="exact"/>
              <w:jc w:val="center"/>
              <w:rPr>
                <w:rFonts w:ascii="仿宋_GB2312" w:eastAsia="仿宋_GB2312" w:hAnsi="微软雅黑"/>
                <w:color w:val="171A1D"/>
                <w:sz w:val="28"/>
                <w:szCs w:val="28"/>
              </w:rPr>
            </w:pPr>
            <w:r>
              <w:rPr>
                <w:rFonts w:ascii="仿宋_GB2312" w:eastAsia="仿宋_GB2312" w:hAnsi="微软雅黑" w:hint="eastAsia"/>
                <w:color w:val="171A1D"/>
                <w:sz w:val="28"/>
                <w:szCs w:val="28"/>
              </w:rPr>
              <w:t>3</w:t>
            </w:r>
          </w:p>
        </w:tc>
        <w:tc>
          <w:tcPr>
            <w:tcW w:w="3900"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操纵稳定性性能目标的达成</w:t>
            </w:r>
          </w:p>
        </w:tc>
        <w:tc>
          <w:tcPr>
            <w:tcW w:w="3877"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1.</w:t>
            </w:r>
            <w:r>
              <w:rPr>
                <w:rFonts w:ascii="仿宋_GB2312" w:eastAsia="仿宋_GB2312" w:hAnsi="微软雅黑" w:hint="eastAsia"/>
                <w:color w:val="171A1D"/>
                <w:sz w:val="28"/>
                <w:szCs w:val="28"/>
                <w:shd w:val="clear" w:color="auto" w:fill="FFFFFF"/>
              </w:rPr>
              <w:t>重要性能目标</w:t>
            </w:r>
            <w:r>
              <w:rPr>
                <w:rFonts w:ascii="仿宋_GB2312" w:eastAsia="仿宋_GB2312" w:hAnsi="微软雅黑" w:hint="eastAsia"/>
                <w:color w:val="171A1D"/>
                <w:sz w:val="28"/>
                <w:szCs w:val="28"/>
                <w:shd w:val="clear" w:color="auto" w:fill="FFFFFF"/>
              </w:rPr>
              <w:t>100%</w:t>
            </w:r>
            <w:r>
              <w:rPr>
                <w:rFonts w:ascii="仿宋_GB2312" w:eastAsia="仿宋_GB2312" w:hAnsi="微软雅黑" w:hint="eastAsia"/>
                <w:color w:val="171A1D"/>
                <w:sz w:val="28"/>
                <w:szCs w:val="28"/>
                <w:shd w:val="clear" w:color="auto" w:fill="FFFFFF"/>
              </w:rPr>
              <w:t>达成</w:t>
            </w:r>
          </w:p>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2.</w:t>
            </w:r>
            <w:r>
              <w:rPr>
                <w:rFonts w:ascii="仿宋_GB2312" w:eastAsia="仿宋_GB2312" w:hAnsi="微软雅黑" w:hint="eastAsia"/>
                <w:color w:val="171A1D"/>
                <w:sz w:val="28"/>
                <w:szCs w:val="28"/>
                <w:shd w:val="clear" w:color="auto" w:fill="FFFFFF"/>
              </w:rPr>
              <w:t>不能达成的目标需主机厂评审确定</w:t>
            </w:r>
          </w:p>
        </w:tc>
      </w:tr>
      <w:tr w:rsidR="008701CA">
        <w:trPr>
          <w:trHeight w:val="796"/>
          <w:jc w:val="center"/>
        </w:trPr>
        <w:tc>
          <w:tcPr>
            <w:tcW w:w="811" w:type="dxa"/>
            <w:vAlign w:val="center"/>
          </w:tcPr>
          <w:p w:rsidR="008701CA" w:rsidRDefault="00D9719E">
            <w:pPr>
              <w:spacing w:line="560" w:lineRule="exact"/>
              <w:jc w:val="center"/>
              <w:rPr>
                <w:rFonts w:ascii="仿宋_GB2312" w:eastAsia="仿宋_GB2312" w:hAnsi="微软雅黑"/>
                <w:color w:val="171A1D"/>
                <w:sz w:val="28"/>
                <w:szCs w:val="28"/>
              </w:rPr>
            </w:pPr>
            <w:r>
              <w:rPr>
                <w:rFonts w:ascii="仿宋_GB2312" w:eastAsia="仿宋_GB2312" w:hAnsi="微软雅黑" w:hint="eastAsia"/>
                <w:color w:val="171A1D"/>
                <w:sz w:val="28"/>
                <w:szCs w:val="28"/>
              </w:rPr>
              <w:t>4</w:t>
            </w:r>
          </w:p>
        </w:tc>
        <w:tc>
          <w:tcPr>
            <w:tcW w:w="3900"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平顺性性能目标的达成</w:t>
            </w:r>
          </w:p>
        </w:tc>
        <w:tc>
          <w:tcPr>
            <w:tcW w:w="3877" w:type="dxa"/>
            <w:vAlign w:val="center"/>
          </w:tcPr>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1.</w:t>
            </w:r>
            <w:r>
              <w:rPr>
                <w:rFonts w:ascii="仿宋_GB2312" w:eastAsia="仿宋_GB2312" w:hAnsi="微软雅黑" w:hint="eastAsia"/>
                <w:color w:val="171A1D"/>
                <w:sz w:val="28"/>
                <w:szCs w:val="28"/>
                <w:shd w:val="clear" w:color="auto" w:fill="FFFFFF"/>
              </w:rPr>
              <w:t>重要性能目标</w:t>
            </w:r>
            <w:r>
              <w:rPr>
                <w:rFonts w:ascii="仿宋_GB2312" w:eastAsia="仿宋_GB2312" w:hAnsi="微软雅黑" w:hint="eastAsia"/>
                <w:color w:val="171A1D"/>
                <w:sz w:val="28"/>
                <w:szCs w:val="28"/>
                <w:shd w:val="clear" w:color="auto" w:fill="FFFFFF"/>
              </w:rPr>
              <w:t>100%</w:t>
            </w:r>
            <w:r>
              <w:rPr>
                <w:rFonts w:ascii="仿宋_GB2312" w:eastAsia="仿宋_GB2312" w:hAnsi="微软雅黑" w:hint="eastAsia"/>
                <w:color w:val="171A1D"/>
                <w:sz w:val="28"/>
                <w:szCs w:val="28"/>
                <w:shd w:val="clear" w:color="auto" w:fill="FFFFFF"/>
              </w:rPr>
              <w:t>达成</w:t>
            </w:r>
          </w:p>
          <w:p w:rsidR="008701CA" w:rsidRDefault="00D9719E">
            <w:pPr>
              <w:spacing w:line="500" w:lineRule="exact"/>
              <w:rPr>
                <w:rFonts w:ascii="仿宋_GB2312" w:eastAsia="仿宋_GB2312" w:hAnsi="微软雅黑"/>
                <w:color w:val="171A1D"/>
                <w:sz w:val="28"/>
                <w:szCs w:val="28"/>
                <w:shd w:val="clear" w:color="auto" w:fill="FFFFFF"/>
              </w:rPr>
            </w:pPr>
            <w:r>
              <w:rPr>
                <w:rFonts w:ascii="仿宋_GB2312" w:eastAsia="仿宋_GB2312" w:hAnsi="微软雅黑" w:hint="eastAsia"/>
                <w:color w:val="171A1D"/>
                <w:sz w:val="28"/>
                <w:szCs w:val="28"/>
                <w:shd w:val="clear" w:color="auto" w:fill="FFFFFF"/>
              </w:rPr>
              <w:t>2.</w:t>
            </w:r>
            <w:r>
              <w:rPr>
                <w:rFonts w:ascii="仿宋_GB2312" w:eastAsia="仿宋_GB2312" w:hAnsi="微软雅黑" w:hint="eastAsia"/>
                <w:color w:val="171A1D"/>
                <w:sz w:val="28"/>
                <w:szCs w:val="28"/>
                <w:shd w:val="clear" w:color="auto" w:fill="FFFFFF"/>
              </w:rPr>
              <w:t>不能达成的目标需主机厂评审确定</w:t>
            </w:r>
          </w:p>
        </w:tc>
      </w:tr>
    </w:tbl>
    <w:p w:rsidR="008701CA" w:rsidRDefault="00D9719E" w:rsidP="00C51CD7">
      <w:pPr>
        <w:spacing w:line="560" w:lineRule="exact"/>
        <w:rPr>
          <w:rFonts w:ascii="黑体" w:eastAsia="黑体" w:hAnsi="黑体"/>
          <w:color w:val="171A1D"/>
          <w:sz w:val="32"/>
          <w:szCs w:val="32"/>
          <w:shd w:val="clear" w:color="auto" w:fill="FFFFFF"/>
        </w:rPr>
      </w:pPr>
      <w:r>
        <w:rPr>
          <w:rFonts w:ascii="仿宋_GB2312" w:eastAsia="仿宋_GB2312" w:hAnsi="仿宋_GB2312" w:cs="仿宋_GB2312" w:hint="eastAsia"/>
          <w:b/>
          <w:bCs/>
          <w:color w:val="171A1D"/>
          <w:sz w:val="32"/>
          <w:szCs w:val="32"/>
          <w:shd w:val="clear" w:color="auto" w:fill="FFFFFF"/>
        </w:rPr>
        <w:t>项目拟总投入：</w:t>
      </w:r>
      <w:r>
        <w:rPr>
          <w:rFonts w:ascii="仿宋_GB2312" w:eastAsia="仿宋_GB2312" w:hAnsi="仿宋_GB2312" w:cs="仿宋_GB2312" w:hint="eastAsia"/>
          <w:b/>
          <w:bCs/>
          <w:color w:val="171A1D"/>
          <w:sz w:val="32"/>
          <w:szCs w:val="32"/>
          <w:shd w:val="clear" w:color="auto" w:fill="FFFFFF"/>
        </w:rPr>
        <w:t>500</w:t>
      </w:r>
      <w:r>
        <w:rPr>
          <w:rFonts w:ascii="仿宋_GB2312" w:eastAsia="仿宋_GB2312" w:hAnsi="仿宋_GB2312" w:cs="仿宋_GB2312" w:hint="eastAsia"/>
          <w:b/>
          <w:bCs/>
          <w:color w:val="171A1D"/>
          <w:sz w:val="32"/>
          <w:szCs w:val="32"/>
          <w:shd w:val="clear" w:color="auto" w:fill="FFFFFF"/>
        </w:rPr>
        <w:t>万元</w:t>
      </w:r>
      <w:r>
        <w:rPr>
          <w:rFonts w:ascii="仿宋_GB2312" w:eastAsia="仿宋_GB2312" w:hAnsi="仿宋_GB2312" w:cs="仿宋_GB2312" w:hint="eastAsia"/>
          <w:b/>
          <w:bCs/>
          <w:color w:val="171A1D"/>
          <w:sz w:val="32"/>
          <w:szCs w:val="32"/>
        </w:rPr>
        <w:br/>
      </w:r>
      <w:r>
        <w:rPr>
          <w:rFonts w:ascii="仿宋_GB2312" w:eastAsia="仿宋_GB2312" w:hAnsi="仿宋_GB2312" w:cs="仿宋_GB2312" w:hint="eastAsia"/>
          <w:b/>
          <w:bCs/>
          <w:color w:val="171A1D"/>
          <w:sz w:val="32"/>
          <w:szCs w:val="32"/>
          <w:shd w:val="clear" w:color="auto" w:fill="FFFFFF"/>
        </w:rPr>
        <w:t>项目联系人：杨刚</w:t>
      </w:r>
      <w:r>
        <w:rPr>
          <w:rFonts w:ascii="仿宋_GB2312" w:eastAsia="仿宋_GB2312" w:hAnsi="仿宋_GB2312" w:cs="仿宋_GB2312" w:hint="eastAsia"/>
          <w:b/>
          <w:bCs/>
          <w:color w:val="171A1D"/>
          <w:sz w:val="32"/>
          <w:szCs w:val="32"/>
          <w:shd w:val="clear" w:color="auto" w:fill="FFFFFF"/>
        </w:rPr>
        <w:t xml:space="preserve"> 13730457597</w:t>
      </w:r>
      <w:r>
        <w:rPr>
          <w:rFonts w:ascii="黑体" w:eastAsia="黑体" w:hAnsi="黑体" w:hint="eastAsia"/>
          <w:color w:val="171A1D"/>
          <w:sz w:val="32"/>
          <w:szCs w:val="32"/>
          <w:shd w:val="clear" w:color="auto" w:fill="FFFFFF"/>
        </w:rPr>
        <w:br w:type="page"/>
      </w:r>
    </w:p>
    <w:p w:rsidR="008701CA" w:rsidRDefault="00D9719E">
      <w:pPr>
        <w:spacing w:line="560" w:lineRule="exact"/>
        <w:rPr>
          <w:rFonts w:ascii="仿宋_GB2312" w:eastAsia="仿宋_GB2312" w:hAnsi="微软雅黑"/>
          <w:color w:val="171A1D"/>
          <w:sz w:val="32"/>
          <w:szCs w:val="32"/>
          <w:shd w:val="clear" w:color="auto" w:fill="FFFFFF"/>
        </w:rPr>
      </w:pPr>
      <w:r>
        <w:rPr>
          <w:rFonts w:ascii="仿宋_GB2312" w:eastAsia="仿宋_GB2312" w:hAnsi="微软雅黑" w:hint="eastAsia"/>
          <w:color w:val="171A1D"/>
          <w:sz w:val="32"/>
          <w:szCs w:val="32"/>
          <w:shd w:val="clear" w:color="auto" w:fill="FFFFFF"/>
        </w:rPr>
        <w:lastRenderedPageBreak/>
        <w:t>2022</w:t>
      </w:r>
      <w:r>
        <w:rPr>
          <w:rFonts w:ascii="仿宋_GB2312" w:eastAsia="仿宋_GB2312" w:hAnsi="微软雅黑" w:hint="eastAsia"/>
          <w:color w:val="171A1D"/>
          <w:sz w:val="32"/>
          <w:szCs w:val="32"/>
          <w:shd w:val="clear" w:color="auto" w:fill="FFFFFF"/>
        </w:rPr>
        <w:t>创</w:t>
      </w:r>
      <w:r>
        <w:rPr>
          <w:rFonts w:ascii="仿宋_GB2312" w:eastAsia="仿宋_GB2312" w:hAnsi="微软雅黑" w:hint="eastAsia"/>
          <w:color w:val="171A1D"/>
          <w:sz w:val="32"/>
          <w:szCs w:val="32"/>
          <w:shd w:val="clear" w:color="auto" w:fill="FFFFFF"/>
        </w:rPr>
        <w:t>004</w:t>
      </w:r>
    </w:p>
    <w:p w:rsidR="008701CA" w:rsidRDefault="008701CA">
      <w:pPr>
        <w:spacing w:line="560" w:lineRule="exact"/>
        <w:rPr>
          <w:rFonts w:ascii="仿宋_GB2312" w:eastAsia="仿宋_GB2312" w:hAnsi="微软雅黑"/>
          <w:color w:val="171A1D"/>
          <w:sz w:val="32"/>
          <w:szCs w:val="32"/>
          <w:shd w:val="clear" w:color="auto" w:fill="FFFFFF"/>
        </w:rPr>
      </w:pPr>
    </w:p>
    <w:p w:rsidR="008701CA" w:rsidRDefault="00D9719E">
      <w:pPr>
        <w:spacing w:line="560" w:lineRule="exact"/>
        <w:jc w:val="center"/>
        <w:rPr>
          <w:rFonts w:ascii="方正小标宋简体" w:eastAsia="方正小标宋简体" w:hAnsi="微软雅黑"/>
          <w:color w:val="171A1D"/>
          <w:sz w:val="44"/>
          <w:szCs w:val="44"/>
          <w:shd w:val="clear" w:color="auto" w:fill="FFFFFF"/>
        </w:rPr>
      </w:pPr>
      <w:r>
        <w:rPr>
          <w:rFonts w:ascii="方正小标宋简体" w:eastAsia="方正小标宋简体" w:hAnsi="微软雅黑" w:hint="eastAsia"/>
          <w:color w:val="171A1D"/>
          <w:sz w:val="44"/>
          <w:szCs w:val="44"/>
          <w:shd w:val="clear" w:color="auto" w:fill="FFFFFF"/>
        </w:rPr>
        <w:t>摩托车发动机控制系统底层驱动软件技术榜单</w:t>
      </w:r>
    </w:p>
    <w:p w:rsidR="008701CA" w:rsidRDefault="00D9719E">
      <w:pPr>
        <w:spacing w:line="560" w:lineRule="exact"/>
        <w:jc w:val="center"/>
        <w:rPr>
          <w:rFonts w:ascii="楷体_GB2312" w:eastAsia="楷体_GB2312" w:hAnsi="楷体_GB2312" w:cs="楷体_GB2312"/>
          <w:color w:val="171A1D"/>
          <w:sz w:val="32"/>
          <w:szCs w:val="32"/>
          <w:shd w:val="clear" w:color="auto" w:fill="FFFFFF"/>
        </w:rPr>
      </w:pPr>
      <w:r>
        <w:rPr>
          <w:rFonts w:ascii="楷体_GB2312" w:eastAsia="楷体_GB2312" w:hAnsi="楷体_GB2312" w:cs="楷体_GB2312" w:hint="eastAsia"/>
          <w:color w:val="171A1D"/>
          <w:sz w:val="32"/>
          <w:szCs w:val="32"/>
          <w:shd w:val="clear" w:color="auto" w:fill="FFFFFF"/>
        </w:rPr>
        <w:t>（长城汽车股份有限公司）</w:t>
      </w:r>
    </w:p>
    <w:p w:rsidR="008701CA" w:rsidRDefault="00D9719E">
      <w:pPr>
        <w:spacing w:line="560" w:lineRule="exact"/>
        <w:ind w:firstLineChars="200" w:firstLine="640"/>
        <w:rPr>
          <w:rFonts w:ascii="仿宋_GB2312" w:eastAsia="仿宋_GB2312" w:hAnsi="楷体"/>
          <w:color w:val="171A1D"/>
          <w:sz w:val="32"/>
          <w:szCs w:val="32"/>
          <w:shd w:val="clear" w:color="auto" w:fill="FFFFFF"/>
        </w:rPr>
      </w:pPr>
      <w:r>
        <w:rPr>
          <w:rFonts w:ascii="黑体" w:eastAsia="黑体" w:hAnsi="黑体" w:hint="eastAsia"/>
          <w:color w:val="171A1D"/>
          <w:sz w:val="32"/>
          <w:szCs w:val="32"/>
          <w:shd w:val="clear" w:color="auto" w:fill="FFFFFF"/>
        </w:rPr>
        <w:t>一、提出背景</w:t>
      </w:r>
      <w:r>
        <w:rPr>
          <w:rFonts w:ascii="黑体" w:eastAsia="黑体" w:hAnsi="黑体" w:hint="eastAsia"/>
          <w:color w:val="171A1D"/>
          <w:sz w:val="32"/>
          <w:szCs w:val="32"/>
        </w:rPr>
        <w:br/>
      </w:r>
      <w:r>
        <w:rPr>
          <w:rFonts w:ascii="仿宋_GB2312" w:eastAsia="仿宋_GB2312" w:hAnsi="楷体" w:hint="eastAsia"/>
          <w:color w:val="171A1D"/>
          <w:sz w:val="32"/>
          <w:szCs w:val="32"/>
          <w:shd w:val="clear" w:color="auto" w:fill="FFFFFF"/>
        </w:rPr>
        <w:t xml:space="preserve">   </w:t>
      </w:r>
      <w:r>
        <w:rPr>
          <w:rFonts w:ascii="仿宋_GB2312" w:eastAsia="仿宋_GB2312" w:hAnsi="楷体" w:hint="eastAsia"/>
          <w:color w:val="171A1D"/>
          <w:sz w:val="32"/>
          <w:szCs w:val="32"/>
          <w:shd w:val="clear" w:color="auto" w:fill="FFFFFF"/>
        </w:rPr>
        <w:t xml:space="preserve"> </w:t>
      </w:r>
      <w:r>
        <w:rPr>
          <w:rFonts w:ascii="仿宋_GB2312" w:eastAsia="仿宋_GB2312" w:hAnsi="楷体" w:hint="eastAsia"/>
          <w:color w:val="171A1D"/>
          <w:sz w:val="32"/>
          <w:szCs w:val="32"/>
          <w:shd w:val="clear" w:color="auto" w:fill="FFFFFF"/>
        </w:rPr>
        <w:t>为了落实工信部十四五规划中的“推动京津冀三地产业协同使京津冀协同发展的重要任务，支持京津冀加快构建现代产业体系，培育有国际竞争力的先进制造业集群，有利于实现产业分工协作和优势互补，建设新增长极，推进京津冀协同发展进程”的重要精神，深入分析自主发动机控制系统软件平台后，针对高端摩托车动力系统配置和技术需求，通过重点升级扭矩协调精确控制、复杂点火爆震管理、高速通讯软件，创新开发专用后处理系统控制、声浪控制、故障管理和</w:t>
      </w:r>
      <w:r>
        <w:rPr>
          <w:rFonts w:ascii="仿宋_GB2312" w:eastAsia="仿宋_GB2312" w:hAnsi="楷体" w:hint="eastAsia"/>
          <w:color w:val="171A1D"/>
          <w:sz w:val="32"/>
          <w:szCs w:val="32"/>
          <w:shd w:val="clear" w:color="auto" w:fill="FFFFFF"/>
        </w:rPr>
        <w:t>OBD</w:t>
      </w:r>
      <w:r>
        <w:rPr>
          <w:rFonts w:ascii="仿宋_GB2312" w:eastAsia="仿宋_GB2312" w:hAnsi="楷体" w:hint="eastAsia"/>
          <w:color w:val="171A1D"/>
          <w:sz w:val="32"/>
          <w:szCs w:val="32"/>
          <w:shd w:val="clear" w:color="auto" w:fill="FFFFFF"/>
        </w:rPr>
        <w:t>诊断软件，可以满足</w:t>
      </w:r>
      <w:r>
        <w:rPr>
          <w:rFonts w:ascii="仿宋_GB2312" w:eastAsia="仿宋_GB2312" w:hAnsi="楷体" w:hint="eastAsia"/>
          <w:color w:val="171A1D"/>
          <w:sz w:val="32"/>
          <w:szCs w:val="32"/>
          <w:shd w:val="clear" w:color="auto" w:fill="FFFFFF"/>
        </w:rPr>
        <w:t>2.0L</w:t>
      </w:r>
      <w:r>
        <w:rPr>
          <w:rFonts w:ascii="仿宋_GB2312" w:eastAsia="仿宋_GB2312" w:hAnsi="楷体" w:hint="eastAsia"/>
          <w:color w:val="171A1D"/>
          <w:sz w:val="32"/>
          <w:szCs w:val="32"/>
          <w:shd w:val="clear" w:color="auto" w:fill="FFFFFF"/>
        </w:rPr>
        <w:t>高端大排量摩托车发动机控制系统的量产需求，达到国四、（未来）国五</w:t>
      </w:r>
      <w:r>
        <w:rPr>
          <w:rFonts w:ascii="仿宋_GB2312" w:eastAsia="仿宋_GB2312" w:hAnsi="楷体" w:hint="eastAsia"/>
          <w:color w:val="171A1D"/>
          <w:sz w:val="32"/>
          <w:szCs w:val="32"/>
          <w:shd w:val="clear" w:color="auto" w:fill="FFFFFF"/>
        </w:rPr>
        <w:t>阶段法规要求。从而打破外资品牌对高端摩托车产业的技术垄断，填补国内空白。</w:t>
      </w:r>
      <w:r>
        <w:rPr>
          <w:rFonts w:ascii="仿宋_GB2312" w:eastAsia="仿宋_GB2312" w:hAnsi="楷体" w:hint="eastAsia"/>
          <w:color w:val="171A1D"/>
          <w:sz w:val="32"/>
          <w:szCs w:val="32"/>
        </w:rPr>
        <w:br/>
      </w:r>
      <w:r>
        <w:rPr>
          <w:rFonts w:ascii="仿宋_GB2312" w:eastAsia="仿宋_GB2312" w:hAnsi="楷体" w:hint="eastAsia"/>
          <w:color w:val="171A1D"/>
          <w:sz w:val="32"/>
          <w:szCs w:val="32"/>
        </w:rPr>
        <w:t xml:space="preserve">    </w:t>
      </w:r>
      <w:r>
        <w:rPr>
          <w:rFonts w:ascii="黑体" w:eastAsia="黑体" w:hAnsi="黑体" w:hint="eastAsia"/>
          <w:color w:val="171A1D"/>
          <w:sz w:val="32"/>
          <w:szCs w:val="32"/>
          <w:shd w:val="clear" w:color="auto" w:fill="FFFFFF"/>
        </w:rPr>
        <w:t>二、研究内容</w:t>
      </w:r>
      <w:r>
        <w:rPr>
          <w:rFonts w:ascii="黑体" w:eastAsia="黑体" w:hAnsi="黑体" w:hint="eastAsia"/>
          <w:color w:val="171A1D"/>
          <w:sz w:val="32"/>
          <w:szCs w:val="32"/>
          <w:shd w:val="clear" w:color="auto" w:fill="FFFFFF"/>
        </w:rPr>
        <w:br/>
      </w:r>
      <w:r>
        <w:rPr>
          <w:rFonts w:ascii="仿宋_GB2312" w:eastAsia="仿宋_GB2312" w:hAnsi="楷体" w:hint="eastAsia"/>
          <w:color w:val="171A1D"/>
          <w:sz w:val="32"/>
          <w:szCs w:val="32"/>
          <w:shd w:val="clear" w:color="auto" w:fill="FFFFFF"/>
        </w:rPr>
        <w:t xml:space="preserve">    </w:t>
      </w:r>
      <w:r>
        <w:rPr>
          <w:rFonts w:ascii="仿宋_GB2312" w:eastAsia="仿宋_GB2312" w:hAnsi="楷体" w:hint="eastAsia"/>
          <w:color w:val="171A1D"/>
          <w:sz w:val="32"/>
          <w:szCs w:val="32"/>
          <w:shd w:val="clear" w:color="auto" w:fill="FFFFFF"/>
        </w:rPr>
        <w:t>该项目利用自主开发系统软件应用层</w:t>
      </w:r>
      <w:r>
        <w:rPr>
          <w:rFonts w:ascii="仿宋_GB2312" w:eastAsia="仿宋_GB2312" w:hAnsi="楷体" w:hint="eastAsia"/>
          <w:color w:val="171A1D"/>
          <w:sz w:val="32"/>
          <w:szCs w:val="32"/>
          <w:shd w:val="clear" w:color="auto" w:fill="FFFFFF"/>
        </w:rPr>
        <w:t>+</w:t>
      </w:r>
      <w:r>
        <w:rPr>
          <w:rFonts w:ascii="仿宋_GB2312" w:eastAsia="仿宋_GB2312" w:hAnsi="楷体" w:hint="eastAsia"/>
          <w:color w:val="171A1D"/>
          <w:sz w:val="32"/>
          <w:szCs w:val="32"/>
          <w:shd w:val="clear" w:color="auto" w:fill="FFFFFF"/>
        </w:rPr>
        <w:t>合作开发系统底层软件的路线方案，重点研究突破：双</w:t>
      </w:r>
      <w:r>
        <w:rPr>
          <w:rFonts w:ascii="仿宋_GB2312" w:eastAsia="仿宋_GB2312" w:hAnsi="楷体" w:hint="eastAsia"/>
          <w:color w:val="171A1D"/>
          <w:sz w:val="32"/>
          <w:szCs w:val="32"/>
          <w:shd w:val="clear" w:color="auto" w:fill="FFFFFF"/>
        </w:rPr>
        <w:t>ECU</w:t>
      </w:r>
      <w:r>
        <w:rPr>
          <w:rFonts w:ascii="仿宋_GB2312" w:eastAsia="仿宋_GB2312" w:hAnsi="楷体" w:hint="eastAsia"/>
          <w:color w:val="171A1D"/>
          <w:sz w:val="32"/>
          <w:szCs w:val="32"/>
          <w:shd w:val="clear" w:color="auto" w:fill="FFFFFF"/>
        </w:rPr>
        <w:t>间发动机位置信号复用实现、微秒级高速</w:t>
      </w:r>
      <w:r>
        <w:rPr>
          <w:rFonts w:ascii="仿宋_GB2312" w:eastAsia="仿宋_GB2312" w:hAnsi="楷体" w:hint="eastAsia"/>
          <w:color w:val="171A1D"/>
          <w:sz w:val="32"/>
          <w:szCs w:val="32"/>
          <w:shd w:val="clear" w:color="auto" w:fill="FFFFFF"/>
        </w:rPr>
        <w:t>CAN</w:t>
      </w:r>
      <w:r>
        <w:rPr>
          <w:rFonts w:ascii="仿宋_GB2312" w:eastAsia="仿宋_GB2312" w:hAnsi="楷体" w:hint="eastAsia"/>
          <w:color w:val="171A1D"/>
          <w:sz w:val="32"/>
          <w:szCs w:val="32"/>
          <w:shd w:val="clear" w:color="auto" w:fill="FFFFFF"/>
        </w:rPr>
        <w:t>通讯，交叉控制喷油点火策略，摩托车发动机线性氧传</w:t>
      </w:r>
      <w:r>
        <w:rPr>
          <w:rFonts w:ascii="仿宋_GB2312" w:eastAsia="仿宋_GB2312" w:hAnsi="楷体" w:hint="eastAsia"/>
          <w:color w:val="171A1D"/>
          <w:sz w:val="32"/>
          <w:szCs w:val="32"/>
          <w:shd w:val="clear" w:color="auto" w:fill="FFFFFF"/>
        </w:rPr>
        <w:t>+</w:t>
      </w:r>
      <w:r>
        <w:rPr>
          <w:rFonts w:ascii="仿宋_GB2312" w:eastAsia="仿宋_GB2312" w:hAnsi="楷体" w:hint="eastAsia"/>
          <w:color w:val="171A1D"/>
          <w:sz w:val="32"/>
          <w:szCs w:val="32"/>
          <w:shd w:val="clear" w:color="auto" w:fill="FFFFFF"/>
        </w:rPr>
        <w:t>高效催化器后处理，专用声浪控制等软件技术领域。</w:t>
      </w:r>
    </w:p>
    <w:p w:rsidR="008701CA" w:rsidRDefault="00D9719E">
      <w:pPr>
        <w:spacing w:line="560" w:lineRule="exact"/>
        <w:ind w:firstLineChars="200" w:firstLine="640"/>
        <w:rPr>
          <w:rFonts w:ascii="黑体" w:eastAsia="黑体" w:hAnsi="黑体"/>
          <w:color w:val="171A1D"/>
          <w:sz w:val="32"/>
          <w:szCs w:val="32"/>
          <w:shd w:val="clear" w:color="auto" w:fill="FFFFFF"/>
        </w:rPr>
      </w:pPr>
      <w:r>
        <w:rPr>
          <w:rFonts w:ascii="黑体" w:eastAsia="黑体" w:hAnsi="黑体" w:hint="eastAsia"/>
          <w:color w:val="171A1D"/>
          <w:sz w:val="32"/>
          <w:szCs w:val="32"/>
          <w:shd w:val="clear" w:color="auto" w:fill="FFFFFF"/>
        </w:rPr>
        <w:t>三、考核指标</w:t>
      </w:r>
    </w:p>
    <w:p w:rsidR="008701CA" w:rsidRDefault="00D9719E">
      <w:pPr>
        <w:spacing w:line="560" w:lineRule="exact"/>
        <w:ind w:firstLineChars="200" w:firstLine="640"/>
        <w:jc w:val="center"/>
        <w:rPr>
          <w:rFonts w:ascii="仿宋_GB2312" w:eastAsia="仿宋_GB2312" w:hAnsi="楷体"/>
          <w:color w:val="171A1D"/>
          <w:sz w:val="32"/>
          <w:szCs w:val="32"/>
        </w:rPr>
      </w:pPr>
      <w:r>
        <w:rPr>
          <w:rFonts w:ascii="仿宋_GB2312" w:eastAsia="仿宋_GB2312" w:hAnsi="楷体" w:hint="eastAsia"/>
          <w:color w:val="171A1D"/>
          <w:sz w:val="32"/>
          <w:szCs w:val="32"/>
        </w:rPr>
        <w:t>主要算法</w:t>
      </w:r>
    </w:p>
    <w:p w:rsidR="008701CA" w:rsidRDefault="00D9719E">
      <w:pPr>
        <w:spacing w:line="560" w:lineRule="exact"/>
        <w:ind w:firstLineChars="200" w:firstLine="640"/>
        <w:rPr>
          <w:rFonts w:ascii="仿宋_GB2312" w:eastAsia="仿宋_GB2312" w:hAnsi="楷体"/>
          <w:color w:val="171A1D"/>
          <w:sz w:val="32"/>
          <w:szCs w:val="32"/>
        </w:rPr>
      </w:pPr>
      <w:r>
        <w:rPr>
          <w:rFonts w:ascii="仿宋_GB2312" w:eastAsia="仿宋_GB2312" w:hAnsi="楷体" w:hint="eastAsia"/>
          <w:color w:val="171A1D"/>
          <w:sz w:val="32"/>
          <w:szCs w:val="32"/>
        </w:rPr>
        <w:lastRenderedPageBreak/>
        <w:t>参照重点研究突破的技术领域范围，需要委外合作开发的底层软件功能必须包括以下内容：</w:t>
      </w:r>
    </w:p>
    <w:p w:rsidR="008701CA" w:rsidRDefault="00D9719E">
      <w:pPr>
        <w:spacing w:line="560" w:lineRule="exact"/>
        <w:ind w:firstLineChars="200" w:firstLine="640"/>
        <w:rPr>
          <w:rFonts w:ascii="仿宋_GB2312" w:eastAsia="仿宋_GB2312" w:hAnsi="楷体"/>
          <w:color w:val="171A1D"/>
          <w:sz w:val="32"/>
          <w:szCs w:val="32"/>
        </w:rPr>
      </w:pPr>
      <w:r>
        <w:rPr>
          <w:rFonts w:ascii="仿宋_GB2312" w:eastAsia="仿宋_GB2312" w:hAnsi="楷体" w:hint="eastAsia"/>
          <w:color w:val="171A1D"/>
          <w:sz w:val="32"/>
          <w:szCs w:val="32"/>
        </w:rPr>
        <w:t xml:space="preserve">1. </w:t>
      </w:r>
      <w:r>
        <w:rPr>
          <w:rFonts w:ascii="仿宋_GB2312" w:eastAsia="仿宋_GB2312" w:hAnsi="楷体" w:hint="eastAsia"/>
          <w:color w:val="171A1D"/>
          <w:sz w:val="32"/>
          <w:szCs w:val="32"/>
        </w:rPr>
        <w:t>摩托车发动机爆震控制底层驱动；</w:t>
      </w:r>
    </w:p>
    <w:p w:rsidR="008701CA" w:rsidRDefault="00D9719E">
      <w:pPr>
        <w:spacing w:line="560" w:lineRule="exact"/>
        <w:ind w:firstLineChars="200" w:firstLine="640"/>
        <w:rPr>
          <w:rFonts w:ascii="仿宋_GB2312" w:eastAsia="仿宋_GB2312" w:hAnsi="楷体"/>
          <w:color w:val="171A1D"/>
          <w:sz w:val="32"/>
          <w:szCs w:val="32"/>
        </w:rPr>
      </w:pPr>
      <w:r>
        <w:rPr>
          <w:rFonts w:ascii="仿宋_GB2312" w:eastAsia="仿宋_GB2312" w:hAnsi="楷体" w:hint="eastAsia"/>
          <w:color w:val="171A1D"/>
          <w:sz w:val="32"/>
          <w:szCs w:val="32"/>
        </w:rPr>
        <w:t xml:space="preserve">2. </w:t>
      </w:r>
      <w:r>
        <w:rPr>
          <w:rFonts w:ascii="仿宋_GB2312" w:eastAsia="仿宋_GB2312" w:hAnsi="楷体" w:hint="eastAsia"/>
          <w:color w:val="171A1D"/>
          <w:sz w:val="32"/>
          <w:szCs w:val="32"/>
        </w:rPr>
        <w:t>线性氧传感器</w:t>
      </w:r>
      <w:r>
        <w:rPr>
          <w:rFonts w:ascii="仿宋_GB2312" w:eastAsia="仿宋_GB2312" w:hAnsi="楷体" w:hint="eastAsia"/>
          <w:color w:val="171A1D"/>
          <w:sz w:val="32"/>
          <w:szCs w:val="32"/>
        </w:rPr>
        <w:t>WRAF</w:t>
      </w:r>
      <w:r>
        <w:rPr>
          <w:rFonts w:ascii="仿宋_GB2312" w:eastAsia="仿宋_GB2312" w:hAnsi="楷体" w:hint="eastAsia"/>
          <w:color w:val="171A1D"/>
          <w:sz w:val="32"/>
          <w:szCs w:val="32"/>
        </w:rPr>
        <w:t>控制（信号</w:t>
      </w:r>
      <w:r>
        <w:rPr>
          <w:rFonts w:ascii="仿宋_GB2312" w:eastAsia="仿宋_GB2312" w:hAnsi="楷体" w:hint="eastAsia"/>
          <w:color w:val="171A1D"/>
          <w:sz w:val="32"/>
          <w:szCs w:val="32"/>
        </w:rPr>
        <w:t>处理）底层驱动；</w:t>
      </w:r>
    </w:p>
    <w:p w:rsidR="008701CA" w:rsidRDefault="00D9719E">
      <w:pPr>
        <w:spacing w:line="560" w:lineRule="exact"/>
        <w:ind w:firstLineChars="200" w:firstLine="640"/>
        <w:rPr>
          <w:rFonts w:ascii="仿宋_GB2312" w:eastAsia="仿宋_GB2312" w:hAnsi="楷体"/>
          <w:color w:val="171A1D"/>
          <w:sz w:val="32"/>
          <w:szCs w:val="32"/>
        </w:rPr>
      </w:pPr>
      <w:r>
        <w:rPr>
          <w:rFonts w:ascii="仿宋_GB2312" w:eastAsia="仿宋_GB2312" w:hAnsi="楷体" w:hint="eastAsia"/>
          <w:color w:val="171A1D"/>
          <w:sz w:val="32"/>
          <w:szCs w:val="32"/>
        </w:rPr>
        <w:t>3. CANFD</w:t>
      </w:r>
      <w:r>
        <w:rPr>
          <w:rFonts w:ascii="仿宋_GB2312" w:eastAsia="仿宋_GB2312" w:hAnsi="楷体" w:hint="eastAsia"/>
          <w:color w:val="171A1D"/>
          <w:sz w:val="32"/>
          <w:szCs w:val="32"/>
        </w:rPr>
        <w:t>（高速通讯）底层驱动；</w:t>
      </w:r>
    </w:p>
    <w:p w:rsidR="008701CA" w:rsidRDefault="00D9719E">
      <w:pPr>
        <w:spacing w:line="560" w:lineRule="exact"/>
        <w:ind w:firstLineChars="200" w:firstLine="640"/>
        <w:rPr>
          <w:rFonts w:ascii="仿宋_GB2312" w:eastAsia="仿宋_GB2312" w:hAnsi="楷体"/>
          <w:color w:val="171A1D"/>
          <w:sz w:val="32"/>
          <w:szCs w:val="32"/>
        </w:rPr>
      </w:pPr>
      <w:r>
        <w:rPr>
          <w:rFonts w:ascii="仿宋_GB2312" w:eastAsia="仿宋_GB2312" w:hAnsi="楷体" w:hint="eastAsia"/>
          <w:color w:val="171A1D"/>
          <w:sz w:val="32"/>
          <w:szCs w:val="32"/>
        </w:rPr>
        <w:t xml:space="preserve">4. </w:t>
      </w:r>
      <w:r>
        <w:rPr>
          <w:rFonts w:ascii="仿宋_GB2312" w:eastAsia="仿宋_GB2312" w:hAnsi="楷体" w:hint="eastAsia"/>
          <w:color w:val="171A1D"/>
          <w:sz w:val="32"/>
          <w:szCs w:val="32"/>
        </w:rPr>
        <w:t>摩托车发动机失火控制底层驱动；</w:t>
      </w:r>
    </w:p>
    <w:p w:rsidR="008701CA" w:rsidRDefault="00D9719E">
      <w:pPr>
        <w:spacing w:line="560" w:lineRule="exact"/>
        <w:ind w:firstLineChars="200" w:firstLine="640"/>
        <w:rPr>
          <w:rFonts w:ascii="仿宋_GB2312" w:eastAsia="仿宋_GB2312" w:hAnsi="楷体"/>
          <w:color w:val="171A1D"/>
          <w:sz w:val="32"/>
          <w:szCs w:val="32"/>
        </w:rPr>
      </w:pPr>
      <w:r>
        <w:rPr>
          <w:rFonts w:ascii="仿宋_GB2312" w:eastAsia="仿宋_GB2312" w:hAnsi="楷体" w:hint="eastAsia"/>
          <w:color w:val="171A1D"/>
          <w:sz w:val="32"/>
          <w:szCs w:val="32"/>
        </w:rPr>
        <w:t xml:space="preserve">5. </w:t>
      </w:r>
      <w:r>
        <w:rPr>
          <w:rFonts w:ascii="仿宋_GB2312" w:eastAsia="仿宋_GB2312" w:hAnsi="楷体" w:hint="eastAsia"/>
          <w:color w:val="171A1D"/>
          <w:sz w:val="32"/>
          <w:szCs w:val="32"/>
        </w:rPr>
        <w:t>机油温度、压力信号处理底层驱动；</w:t>
      </w:r>
    </w:p>
    <w:p w:rsidR="008701CA" w:rsidRDefault="00D9719E">
      <w:pPr>
        <w:spacing w:line="560" w:lineRule="exact"/>
        <w:ind w:firstLineChars="200" w:firstLine="640"/>
        <w:rPr>
          <w:rFonts w:ascii="仿宋_GB2312" w:eastAsia="仿宋_GB2312" w:hAnsi="楷体"/>
          <w:color w:val="171A1D"/>
          <w:sz w:val="32"/>
          <w:szCs w:val="32"/>
        </w:rPr>
      </w:pPr>
      <w:r>
        <w:rPr>
          <w:rFonts w:ascii="仿宋_GB2312" w:eastAsia="仿宋_GB2312" w:hAnsi="楷体" w:hint="eastAsia"/>
          <w:color w:val="171A1D"/>
          <w:sz w:val="32"/>
          <w:szCs w:val="32"/>
        </w:rPr>
        <w:t xml:space="preserve">6. </w:t>
      </w:r>
      <w:r>
        <w:rPr>
          <w:rFonts w:ascii="仿宋_GB2312" w:eastAsia="仿宋_GB2312" w:hAnsi="楷体" w:hint="eastAsia"/>
          <w:color w:val="171A1D"/>
          <w:sz w:val="32"/>
          <w:szCs w:val="32"/>
        </w:rPr>
        <w:t>摩托车二次空气控制阀的底层驱动；</w:t>
      </w:r>
    </w:p>
    <w:p w:rsidR="008701CA" w:rsidRDefault="00D9719E">
      <w:pPr>
        <w:spacing w:line="560" w:lineRule="exact"/>
        <w:ind w:firstLineChars="200" w:firstLine="640"/>
        <w:rPr>
          <w:rFonts w:ascii="仿宋_GB2312" w:eastAsia="仿宋_GB2312" w:hAnsi="楷体"/>
          <w:color w:val="171A1D"/>
          <w:sz w:val="32"/>
          <w:szCs w:val="32"/>
        </w:rPr>
      </w:pPr>
      <w:r>
        <w:rPr>
          <w:rFonts w:ascii="仿宋_GB2312" w:eastAsia="仿宋_GB2312" w:hAnsi="楷体" w:hint="eastAsia"/>
          <w:color w:val="171A1D"/>
          <w:sz w:val="32"/>
          <w:szCs w:val="32"/>
        </w:rPr>
        <w:t xml:space="preserve">7. </w:t>
      </w:r>
      <w:r>
        <w:rPr>
          <w:rFonts w:ascii="仿宋_GB2312" w:eastAsia="仿宋_GB2312" w:hAnsi="楷体" w:hint="eastAsia"/>
          <w:color w:val="171A1D"/>
          <w:sz w:val="32"/>
          <w:szCs w:val="32"/>
        </w:rPr>
        <w:t>底层软件集成和系统移植服务；</w:t>
      </w:r>
    </w:p>
    <w:p w:rsidR="008701CA" w:rsidRDefault="00D9719E">
      <w:pPr>
        <w:spacing w:line="560" w:lineRule="exact"/>
        <w:ind w:firstLineChars="200" w:firstLine="640"/>
        <w:rPr>
          <w:rFonts w:ascii="仿宋_GB2312" w:eastAsia="仿宋_GB2312" w:hAnsi="楷体"/>
          <w:color w:val="171A1D"/>
          <w:sz w:val="32"/>
          <w:szCs w:val="32"/>
        </w:rPr>
      </w:pPr>
      <w:r>
        <w:rPr>
          <w:rFonts w:ascii="仿宋_GB2312" w:eastAsia="仿宋_GB2312" w:hAnsi="楷体" w:hint="eastAsia"/>
          <w:color w:val="171A1D"/>
          <w:sz w:val="32"/>
          <w:szCs w:val="32"/>
        </w:rPr>
        <w:t xml:space="preserve">8. </w:t>
      </w:r>
      <w:r>
        <w:rPr>
          <w:rFonts w:ascii="仿宋_GB2312" w:eastAsia="仿宋_GB2312" w:hAnsi="楷体" w:hint="eastAsia"/>
          <w:color w:val="171A1D"/>
          <w:sz w:val="32"/>
          <w:szCs w:val="32"/>
        </w:rPr>
        <w:t>硬件底层的</w:t>
      </w:r>
      <w:r>
        <w:rPr>
          <w:rFonts w:ascii="仿宋_GB2312" w:eastAsia="仿宋_GB2312" w:hAnsi="楷体" w:hint="eastAsia"/>
          <w:color w:val="171A1D"/>
          <w:sz w:val="32"/>
          <w:szCs w:val="32"/>
        </w:rPr>
        <w:t>ID</w:t>
      </w:r>
      <w:r>
        <w:rPr>
          <w:rFonts w:ascii="仿宋_GB2312" w:eastAsia="仿宋_GB2312" w:hAnsi="楷体" w:hint="eastAsia"/>
          <w:color w:val="171A1D"/>
          <w:sz w:val="32"/>
          <w:szCs w:val="32"/>
        </w:rPr>
        <w:t>管理和内存刷写管理功能；</w:t>
      </w:r>
    </w:p>
    <w:p w:rsidR="008701CA" w:rsidRDefault="00D9719E" w:rsidP="00C51CD7">
      <w:pPr>
        <w:spacing w:line="560" w:lineRule="exact"/>
        <w:ind w:firstLineChars="200" w:firstLine="643"/>
        <w:rPr>
          <w:rFonts w:ascii="仿宋_GB2312" w:eastAsia="仿宋_GB2312" w:hAnsi="仿宋_GB2312" w:cs="仿宋_GB2312"/>
          <w:b/>
          <w:bCs/>
          <w:color w:val="171A1D"/>
          <w:sz w:val="32"/>
          <w:szCs w:val="32"/>
          <w:shd w:val="clear" w:color="auto" w:fill="FFFFFF"/>
        </w:rPr>
      </w:pPr>
      <w:r>
        <w:rPr>
          <w:rFonts w:ascii="仿宋_GB2312" w:eastAsia="仿宋_GB2312" w:hAnsi="仿宋_GB2312" w:cs="仿宋_GB2312" w:hint="eastAsia"/>
          <w:b/>
          <w:bCs/>
          <w:color w:val="171A1D"/>
          <w:sz w:val="32"/>
          <w:szCs w:val="32"/>
          <w:shd w:val="clear" w:color="auto" w:fill="FFFFFF"/>
        </w:rPr>
        <w:t>项目拟投入：</w:t>
      </w:r>
      <w:r>
        <w:rPr>
          <w:rFonts w:ascii="仿宋_GB2312" w:eastAsia="仿宋_GB2312" w:hAnsi="仿宋_GB2312" w:cs="仿宋_GB2312" w:hint="eastAsia"/>
          <w:b/>
          <w:bCs/>
          <w:color w:val="171A1D"/>
          <w:sz w:val="32"/>
          <w:szCs w:val="32"/>
          <w:shd w:val="clear" w:color="auto" w:fill="FFFFFF"/>
        </w:rPr>
        <w:t>400</w:t>
      </w:r>
      <w:r>
        <w:rPr>
          <w:rFonts w:ascii="仿宋_GB2312" w:eastAsia="仿宋_GB2312" w:hAnsi="仿宋_GB2312" w:cs="仿宋_GB2312" w:hint="eastAsia"/>
          <w:b/>
          <w:bCs/>
          <w:color w:val="171A1D"/>
          <w:sz w:val="32"/>
          <w:szCs w:val="32"/>
          <w:shd w:val="clear" w:color="auto" w:fill="FFFFFF"/>
        </w:rPr>
        <w:t>万</w:t>
      </w:r>
    </w:p>
    <w:p w:rsidR="008701CA" w:rsidRDefault="00D9719E" w:rsidP="00C51CD7">
      <w:pPr>
        <w:spacing w:line="560" w:lineRule="exact"/>
        <w:ind w:firstLineChars="200" w:firstLine="643"/>
        <w:rPr>
          <w:rFonts w:ascii="仿宋_GB2312" w:eastAsia="仿宋_GB2312" w:hAnsi="Times New Roman"/>
          <w:b/>
          <w:color w:val="000000"/>
          <w:sz w:val="32"/>
          <w:szCs w:val="32"/>
        </w:rPr>
      </w:pPr>
      <w:r>
        <w:rPr>
          <w:rFonts w:ascii="仿宋_GB2312" w:eastAsia="仿宋_GB2312" w:hAnsi="仿宋_GB2312" w:cs="仿宋_GB2312" w:hint="eastAsia"/>
          <w:b/>
          <w:bCs/>
          <w:color w:val="171A1D"/>
          <w:sz w:val="32"/>
          <w:szCs w:val="32"/>
          <w:shd w:val="clear" w:color="auto" w:fill="FFFFFF"/>
        </w:rPr>
        <w:t>项目联系人：董团结</w:t>
      </w:r>
      <w:r>
        <w:rPr>
          <w:rFonts w:ascii="仿宋_GB2312" w:eastAsia="仿宋_GB2312" w:hAnsi="仿宋_GB2312" w:cs="仿宋_GB2312" w:hint="eastAsia"/>
          <w:b/>
          <w:bCs/>
          <w:color w:val="171A1D"/>
          <w:sz w:val="32"/>
          <w:szCs w:val="32"/>
          <w:shd w:val="clear" w:color="auto" w:fill="FFFFFF"/>
        </w:rPr>
        <w:t xml:space="preserve"> 18633299476</w:t>
      </w:r>
    </w:p>
    <w:p w:rsidR="008701CA" w:rsidRDefault="008701CA">
      <w:pPr>
        <w:spacing w:line="560" w:lineRule="exact"/>
        <w:rPr>
          <w:rFonts w:ascii="仿宋_GB2312" w:eastAsia="仿宋_GB2312" w:hAnsi="仿宋_GB2312" w:cs="仿宋_GB2312"/>
          <w:b/>
          <w:bCs/>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D9719E">
      <w:pPr>
        <w:rPr>
          <w:rFonts w:ascii="仿宋_GB2312" w:eastAsia="仿宋_GB2312" w:hAnsi="Times New Roman"/>
          <w:b/>
          <w:color w:val="000000"/>
          <w:sz w:val="32"/>
          <w:szCs w:val="32"/>
        </w:rPr>
      </w:pPr>
      <w:r>
        <w:rPr>
          <w:rFonts w:ascii="仿宋_GB2312" w:eastAsia="仿宋_GB2312" w:hAnsi="Times New Roman"/>
          <w:b/>
          <w:color w:val="000000"/>
          <w:sz w:val="32"/>
          <w:szCs w:val="32"/>
        </w:rPr>
        <w:br w:type="page"/>
      </w:r>
    </w:p>
    <w:p w:rsidR="008701CA" w:rsidRDefault="00D9719E">
      <w:pPr>
        <w:rPr>
          <w:rFonts w:ascii="仿宋_GB2312" w:eastAsia="仿宋_GB2312"/>
          <w:sz w:val="32"/>
          <w:szCs w:val="32"/>
        </w:rPr>
      </w:pPr>
      <w:r>
        <w:rPr>
          <w:rFonts w:ascii="仿宋_GB2312" w:eastAsia="仿宋_GB2312" w:hint="eastAsia"/>
          <w:sz w:val="32"/>
          <w:szCs w:val="32"/>
        </w:rPr>
        <w:lastRenderedPageBreak/>
        <w:t>2022</w:t>
      </w:r>
      <w:r>
        <w:rPr>
          <w:rFonts w:ascii="仿宋_GB2312" w:eastAsia="仿宋_GB2312" w:hint="eastAsia"/>
          <w:sz w:val="32"/>
          <w:szCs w:val="32"/>
        </w:rPr>
        <w:t>创</w:t>
      </w:r>
      <w:r>
        <w:rPr>
          <w:rFonts w:ascii="仿宋_GB2312" w:eastAsia="仿宋_GB2312" w:hint="eastAsia"/>
          <w:sz w:val="32"/>
          <w:szCs w:val="32"/>
        </w:rPr>
        <w:t>005</w:t>
      </w:r>
    </w:p>
    <w:p w:rsidR="008701CA" w:rsidRDefault="008701CA">
      <w:pPr>
        <w:rPr>
          <w:rFonts w:ascii="仿宋_GB2312" w:eastAsia="仿宋_GB2312"/>
          <w:sz w:val="32"/>
          <w:szCs w:val="32"/>
        </w:rPr>
      </w:pPr>
    </w:p>
    <w:p w:rsidR="008701CA" w:rsidRDefault="00D9719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防水透汽薄膜用生物基可降解</w:t>
      </w:r>
      <w:r>
        <w:rPr>
          <w:rFonts w:ascii="方正小标宋简体" w:eastAsia="方正小标宋简体" w:hint="eastAsia"/>
          <w:sz w:val="44"/>
          <w:szCs w:val="44"/>
        </w:rPr>
        <w:t>TPU</w:t>
      </w:r>
      <w:r>
        <w:rPr>
          <w:rFonts w:ascii="方正小标宋简体" w:eastAsia="方正小标宋简体" w:hint="eastAsia"/>
          <w:sz w:val="44"/>
          <w:szCs w:val="44"/>
        </w:rPr>
        <w:t>颗粒</w:t>
      </w:r>
    </w:p>
    <w:p w:rsidR="008701CA" w:rsidRDefault="00D9719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研发榜单</w:t>
      </w:r>
    </w:p>
    <w:p w:rsidR="008701CA" w:rsidRDefault="00D9719E">
      <w:pPr>
        <w:tabs>
          <w:tab w:val="left" w:pos="1564"/>
        </w:tabs>
        <w:snapToGrid w:val="0"/>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（保定邦泰高分子新材料有限公司）</w:t>
      </w:r>
    </w:p>
    <w:p w:rsidR="008701CA" w:rsidRDefault="008701CA">
      <w:pPr>
        <w:tabs>
          <w:tab w:val="left" w:pos="1564"/>
        </w:tabs>
        <w:snapToGrid w:val="0"/>
        <w:spacing w:line="560" w:lineRule="exact"/>
        <w:ind w:firstLineChars="200" w:firstLine="640"/>
        <w:rPr>
          <w:rFonts w:ascii="方正黑体_GBK" w:eastAsia="方正黑体_GBK" w:hAnsi="方正黑体_GBK" w:cs="方正黑体_GBK"/>
          <w:bCs/>
          <w:sz w:val="32"/>
          <w:szCs w:val="32"/>
        </w:rPr>
      </w:pPr>
    </w:p>
    <w:p w:rsidR="008701CA" w:rsidRDefault="00D9719E">
      <w:pPr>
        <w:tabs>
          <w:tab w:val="left" w:pos="1564"/>
        </w:tabs>
        <w:snapToGrid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一、提出背景</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我国</w:t>
      </w:r>
      <w:r>
        <w:rPr>
          <w:rFonts w:ascii="仿宋_GB2312" w:eastAsia="仿宋_GB2312" w:hAnsi="仿宋" w:cs="仿宋" w:hint="eastAsia"/>
          <w:sz w:val="32"/>
          <w:szCs w:val="32"/>
        </w:rPr>
        <w:t>TPU</w:t>
      </w:r>
      <w:r>
        <w:rPr>
          <w:rFonts w:ascii="仿宋_GB2312" w:eastAsia="仿宋_GB2312" w:hAnsi="仿宋" w:cs="仿宋" w:hint="eastAsia"/>
          <w:sz w:val="32"/>
          <w:szCs w:val="32"/>
        </w:rPr>
        <w:t>薄膜产量及市场消费量逐年增加，应用领域逐年拓宽，正处于产业生命周期的成长期，发展前景广阔，市场容量巨大。在此背景下的产业规模现状为防水透汽薄膜用生物基可降解</w:t>
      </w:r>
      <w:r>
        <w:rPr>
          <w:rFonts w:ascii="仿宋_GB2312" w:eastAsia="仿宋_GB2312" w:hAnsi="仿宋" w:cs="仿宋" w:hint="eastAsia"/>
          <w:sz w:val="32"/>
          <w:szCs w:val="32"/>
        </w:rPr>
        <w:t>TPU</w:t>
      </w:r>
      <w:r>
        <w:rPr>
          <w:rFonts w:ascii="仿宋_GB2312" w:eastAsia="仿宋_GB2312" w:hAnsi="仿宋" w:cs="仿宋" w:hint="eastAsia"/>
          <w:sz w:val="32"/>
          <w:szCs w:val="32"/>
        </w:rPr>
        <w:t>的研发提供重要的应用依据。目前，淀粉已成功添加于</w:t>
      </w:r>
      <w:r>
        <w:rPr>
          <w:rFonts w:ascii="仿宋_GB2312" w:eastAsia="仿宋_GB2312" w:hAnsi="仿宋" w:cs="仿宋" w:hint="eastAsia"/>
          <w:sz w:val="32"/>
          <w:szCs w:val="32"/>
        </w:rPr>
        <w:t>TPU</w:t>
      </w:r>
      <w:r>
        <w:rPr>
          <w:rFonts w:ascii="仿宋_GB2312" w:eastAsia="仿宋_GB2312" w:hAnsi="仿宋" w:cs="仿宋" w:hint="eastAsia"/>
          <w:sz w:val="32"/>
          <w:szCs w:val="32"/>
        </w:rPr>
        <w:t>中，能够通过合成形成生物基</w:t>
      </w:r>
      <w:r>
        <w:rPr>
          <w:rFonts w:ascii="仿宋_GB2312" w:eastAsia="仿宋_GB2312" w:hAnsi="仿宋" w:cs="仿宋" w:hint="eastAsia"/>
          <w:sz w:val="32"/>
          <w:szCs w:val="32"/>
        </w:rPr>
        <w:t>TPU</w:t>
      </w:r>
      <w:r>
        <w:rPr>
          <w:rFonts w:ascii="仿宋_GB2312" w:eastAsia="仿宋_GB2312" w:hAnsi="仿宋" w:cs="仿宋" w:hint="eastAsia"/>
          <w:sz w:val="32"/>
          <w:szCs w:val="32"/>
        </w:rPr>
        <w:t>颗粒，小试吹膜能形成一定厚度的薄膜，但距离实际应用还有差距，究其原因在于存在两个共性或关键技术：淀粉低含水率、淀粉与</w:t>
      </w:r>
      <w:r>
        <w:rPr>
          <w:rFonts w:ascii="仿宋_GB2312" w:eastAsia="仿宋_GB2312" w:hAnsi="仿宋" w:cs="仿宋" w:hint="eastAsia"/>
          <w:sz w:val="32"/>
          <w:szCs w:val="32"/>
        </w:rPr>
        <w:t>TPU</w:t>
      </w:r>
      <w:r>
        <w:rPr>
          <w:rFonts w:ascii="仿宋_GB2312" w:eastAsia="仿宋_GB2312" w:hAnsi="仿宋" w:cs="仿宋" w:hint="eastAsia"/>
          <w:sz w:val="32"/>
          <w:szCs w:val="32"/>
        </w:rPr>
        <w:t>的相容性。为了能更好的突破上述共性或瓶颈技术，提升研发技术实现小试吹膜获得较薄的防水透湿薄膜，以满足市场需求。本项目的研发结果对于减</w:t>
      </w:r>
      <w:r>
        <w:rPr>
          <w:rFonts w:ascii="仿宋_GB2312" w:eastAsia="仿宋_GB2312" w:hAnsi="仿宋" w:cs="仿宋" w:hint="eastAsia"/>
          <w:sz w:val="32"/>
          <w:szCs w:val="32"/>
        </w:rPr>
        <w:t>少对化石能源的依赖，实现环境保护、减碳要求、经济可持续发展、废物的循环利用上具有实际意义，同时还满足国家“禁塑令”的要求。</w:t>
      </w:r>
    </w:p>
    <w:p w:rsidR="008701CA" w:rsidRDefault="00D9719E">
      <w:pPr>
        <w:tabs>
          <w:tab w:val="left" w:pos="1564"/>
        </w:tabs>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二、研究内容</w:t>
      </w:r>
    </w:p>
    <w:p w:rsidR="008701CA" w:rsidRDefault="00D9719E">
      <w:pPr>
        <w:spacing w:line="560" w:lineRule="exact"/>
        <w:ind w:firstLine="556"/>
        <w:rPr>
          <w:rFonts w:ascii="仿宋_GB2312" w:eastAsia="仿宋_GB2312" w:hAnsi="仿宋" w:cs="仿宋"/>
          <w:sz w:val="32"/>
          <w:szCs w:val="32"/>
        </w:rPr>
      </w:pPr>
      <w:r>
        <w:rPr>
          <w:rFonts w:ascii="仿宋_GB2312" w:eastAsia="仿宋_GB2312" w:hAnsi="仿宋" w:cs="仿宋" w:hint="eastAsia"/>
          <w:sz w:val="32"/>
          <w:szCs w:val="32"/>
        </w:rPr>
        <w:t>项目重点研发防水透湿膜用生物基可降解</w:t>
      </w:r>
      <w:r>
        <w:rPr>
          <w:rFonts w:ascii="仿宋_GB2312" w:eastAsia="仿宋_GB2312" w:hAnsi="仿宋" w:cs="仿宋" w:hint="eastAsia"/>
          <w:sz w:val="32"/>
          <w:szCs w:val="32"/>
        </w:rPr>
        <w:t>TPU</w:t>
      </w:r>
      <w:r>
        <w:rPr>
          <w:rFonts w:ascii="仿宋_GB2312" w:eastAsia="仿宋_GB2312" w:hAnsi="仿宋" w:cs="仿宋" w:hint="eastAsia"/>
          <w:sz w:val="32"/>
          <w:szCs w:val="32"/>
        </w:rPr>
        <w:t>中淀粉的</w:t>
      </w:r>
      <w:r>
        <w:rPr>
          <w:rFonts w:ascii="仿宋_GB2312" w:eastAsia="仿宋_GB2312" w:hAnsi="Times New Roman" w:hint="eastAsia"/>
          <w:bCs/>
          <w:sz w:val="32"/>
          <w:szCs w:val="32"/>
        </w:rPr>
        <w:t>干燥方案、干燥温度及干燥时间对淀粉含水率、淀粉粒径、白度及干</w:t>
      </w:r>
      <w:r>
        <w:rPr>
          <w:rFonts w:ascii="仿宋_GB2312" w:eastAsia="仿宋_GB2312" w:hAnsi="Times New Roman" w:hint="eastAsia"/>
          <w:bCs/>
          <w:sz w:val="32"/>
          <w:szCs w:val="32"/>
        </w:rPr>
        <w:lastRenderedPageBreak/>
        <w:t>燥效率的影响</w:t>
      </w:r>
      <w:r>
        <w:rPr>
          <w:rFonts w:ascii="仿宋_GB2312" w:eastAsia="仿宋_GB2312" w:hAnsi="仿宋" w:cs="仿宋" w:hint="eastAsia"/>
          <w:sz w:val="32"/>
          <w:szCs w:val="32"/>
        </w:rPr>
        <w:t>；根据吹膜厚度与吹膜破洞的关系，追溯研发淀粉与</w:t>
      </w:r>
      <w:r>
        <w:rPr>
          <w:rFonts w:ascii="仿宋_GB2312" w:eastAsia="仿宋_GB2312" w:hAnsi="仿宋" w:cs="仿宋" w:hint="eastAsia"/>
          <w:sz w:val="32"/>
          <w:szCs w:val="32"/>
        </w:rPr>
        <w:t>TPU</w:t>
      </w:r>
      <w:r>
        <w:rPr>
          <w:rFonts w:ascii="仿宋_GB2312" w:eastAsia="仿宋_GB2312" w:hAnsi="仿宋" w:cs="仿宋" w:hint="eastAsia"/>
          <w:sz w:val="32"/>
          <w:szCs w:val="32"/>
        </w:rPr>
        <w:t>在合成过程的相容与结合能力。充分发掘实验、小试相关数据，获得</w:t>
      </w:r>
      <w:r>
        <w:rPr>
          <w:rFonts w:ascii="仿宋_GB2312" w:eastAsia="仿宋_GB2312" w:hAnsi="Times New Roman" w:hint="eastAsia"/>
          <w:bCs/>
          <w:sz w:val="32"/>
          <w:szCs w:val="32"/>
        </w:rPr>
        <w:t>高效率的</w:t>
      </w:r>
      <w:r>
        <w:rPr>
          <w:rFonts w:ascii="仿宋_GB2312" w:eastAsia="仿宋_GB2312" w:hAnsi="仿宋" w:cs="仿宋" w:hint="eastAsia"/>
          <w:sz w:val="32"/>
          <w:szCs w:val="32"/>
        </w:rPr>
        <w:t>淀粉干燥技术、以及淀粉与</w:t>
      </w:r>
      <w:r>
        <w:rPr>
          <w:rFonts w:ascii="仿宋_GB2312" w:eastAsia="仿宋_GB2312" w:hAnsi="仿宋" w:cs="仿宋" w:hint="eastAsia"/>
          <w:sz w:val="32"/>
          <w:szCs w:val="32"/>
        </w:rPr>
        <w:t>TPU</w:t>
      </w:r>
      <w:r>
        <w:rPr>
          <w:rFonts w:ascii="仿宋_GB2312" w:eastAsia="仿宋_GB2312" w:hAnsi="仿宋" w:cs="仿宋" w:hint="eastAsia"/>
          <w:sz w:val="32"/>
          <w:szCs w:val="32"/>
        </w:rPr>
        <w:t>的相容技术。</w:t>
      </w:r>
    </w:p>
    <w:p w:rsidR="008701CA" w:rsidRDefault="00D9719E">
      <w:pPr>
        <w:tabs>
          <w:tab w:val="left" w:pos="1564"/>
        </w:tabs>
        <w:snapToGrid w:val="0"/>
        <w:spacing w:line="56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三、考核指标</w:t>
      </w:r>
    </w:p>
    <w:p w:rsidR="008701CA" w:rsidRDefault="00D9719E">
      <w:pPr>
        <w:tabs>
          <w:tab w:val="left" w:pos="1564"/>
        </w:tabs>
        <w:snapToGrid w:val="0"/>
        <w:spacing w:line="560" w:lineRule="exact"/>
        <w:ind w:firstLine="584"/>
        <w:rPr>
          <w:rFonts w:ascii="仿宋_GB2312" w:eastAsia="仿宋_GB2312" w:hAnsi="仿宋" w:cs="仿宋"/>
          <w:sz w:val="32"/>
          <w:szCs w:val="32"/>
        </w:rPr>
      </w:pPr>
      <w:r>
        <w:rPr>
          <w:rFonts w:ascii="仿宋_GB2312" w:eastAsia="仿宋_GB2312" w:hAnsi="仿宋" w:cs="仿宋" w:hint="eastAsia"/>
          <w:sz w:val="32"/>
          <w:szCs w:val="32"/>
        </w:rPr>
        <w:t>依托现有的防水透湿膜用生物基可降解</w:t>
      </w:r>
      <w:r>
        <w:rPr>
          <w:rFonts w:ascii="仿宋_GB2312" w:eastAsia="仿宋_GB2312" w:hAnsi="仿宋" w:cs="仿宋" w:hint="eastAsia"/>
          <w:sz w:val="32"/>
          <w:szCs w:val="32"/>
        </w:rPr>
        <w:t>TPU</w:t>
      </w:r>
      <w:r>
        <w:rPr>
          <w:rFonts w:ascii="仿宋_GB2312" w:eastAsia="仿宋_GB2312" w:hAnsi="仿宋" w:cs="仿宋" w:hint="eastAsia"/>
          <w:sz w:val="32"/>
          <w:szCs w:val="32"/>
        </w:rPr>
        <w:t>的一些实验数据，根据市场调研对比，</w:t>
      </w:r>
      <w:r>
        <w:rPr>
          <w:rFonts w:ascii="仿宋_GB2312" w:eastAsia="仿宋_GB2312" w:hAnsi="仿宋" w:cs="仿宋" w:hint="eastAsia"/>
          <w:sz w:val="32"/>
          <w:szCs w:val="32"/>
        </w:rPr>
        <w:t>为了更好的打开市场应用，对本项目的共性或关键技术还需进行突破与提升。</w:t>
      </w:r>
    </w:p>
    <w:p w:rsidR="008701CA" w:rsidRDefault="00D9719E">
      <w:pPr>
        <w:tabs>
          <w:tab w:val="left" w:pos="1564"/>
        </w:tabs>
        <w:snapToGrid w:val="0"/>
        <w:spacing w:line="560" w:lineRule="exact"/>
        <w:ind w:firstLine="585"/>
        <w:rPr>
          <w:rFonts w:ascii="仿宋_GB2312" w:eastAsia="仿宋_GB2312" w:hAnsi="仿宋" w:cs="仿宋"/>
          <w:b/>
          <w:sz w:val="32"/>
          <w:szCs w:val="32"/>
        </w:rPr>
      </w:pPr>
      <w:r>
        <w:rPr>
          <w:rFonts w:ascii="仿宋_GB2312" w:eastAsia="仿宋_GB2312" w:hAnsi="仿宋" w:cs="仿宋" w:hint="eastAsia"/>
          <w:b/>
          <w:sz w:val="32"/>
          <w:szCs w:val="32"/>
        </w:rPr>
        <w:t>参考指标：</w:t>
      </w:r>
    </w:p>
    <w:p w:rsidR="008701CA" w:rsidRDefault="00D9719E">
      <w:pPr>
        <w:pStyle w:val="a8"/>
        <w:spacing w:line="560" w:lineRule="exact"/>
        <w:ind w:left="555" w:firstLineChars="0" w:firstLine="0"/>
        <w:rPr>
          <w:rFonts w:ascii="仿宋_GB2312" w:eastAsia="仿宋_GB2312" w:hAnsi="Times New Roman"/>
          <w:bCs/>
          <w:sz w:val="32"/>
          <w:szCs w:val="32"/>
        </w:rPr>
      </w:pPr>
      <w:r>
        <w:rPr>
          <w:rFonts w:ascii="仿宋_GB2312" w:eastAsia="仿宋_GB2312" w:hAnsi="Times New Roman" w:hint="eastAsia"/>
          <w:bCs/>
          <w:sz w:val="32"/>
          <w:szCs w:val="32"/>
        </w:rPr>
        <w:t>1.</w:t>
      </w:r>
      <w:r>
        <w:rPr>
          <w:rFonts w:ascii="仿宋_GB2312" w:eastAsia="仿宋_GB2312" w:hAnsi="Times New Roman" w:hint="eastAsia"/>
          <w:bCs/>
          <w:sz w:val="32"/>
          <w:szCs w:val="32"/>
        </w:rPr>
        <w:t>淀粉含水率</w:t>
      </w:r>
      <w:r>
        <w:rPr>
          <w:rFonts w:ascii="仿宋_GB2312" w:eastAsia="仿宋_GB2312" w:hAnsi="宋体" w:hint="eastAsia"/>
          <w:bCs/>
          <w:sz w:val="32"/>
          <w:szCs w:val="32"/>
        </w:rPr>
        <w:t>≤</w:t>
      </w:r>
      <w:r>
        <w:rPr>
          <w:rFonts w:ascii="仿宋_GB2312" w:eastAsia="仿宋_GB2312" w:hAnsi="Times New Roman" w:hint="eastAsia"/>
          <w:bCs/>
          <w:sz w:val="32"/>
          <w:szCs w:val="32"/>
        </w:rPr>
        <w:t>0.2%</w:t>
      </w:r>
      <w:r>
        <w:rPr>
          <w:rFonts w:ascii="仿宋_GB2312" w:eastAsia="仿宋_GB2312" w:hAnsi="Times New Roman" w:hint="eastAsia"/>
          <w:bCs/>
          <w:sz w:val="32"/>
          <w:szCs w:val="32"/>
        </w:rPr>
        <w:t>；</w:t>
      </w:r>
    </w:p>
    <w:p w:rsidR="008701CA" w:rsidRDefault="00D9719E">
      <w:pPr>
        <w:pStyle w:val="a8"/>
        <w:spacing w:line="560" w:lineRule="exact"/>
        <w:ind w:left="555" w:firstLineChars="0" w:firstLine="0"/>
        <w:rPr>
          <w:rFonts w:ascii="仿宋_GB2312" w:eastAsia="仿宋_GB2312" w:hAnsi="Times New Roman"/>
          <w:bCs/>
          <w:sz w:val="32"/>
          <w:szCs w:val="32"/>
        </w:rPr>
      </w:pPr>
      <w:r>
        <w:rPr>
          <w:rFonts w:ascii="仿宋_GB2312" w:eastAsia="仿宋_GB2312" w:hAnsi="Times New Roman" w:hint="eastAsia"/>
          <w:bCs/>
          <w:sz w:val="32"/>
          <w:szCs w:val="32"/>
        </w:rPr>
        <w:t>2.</w:t>
      </w:r>
      <w:r>
        <w:rPr>
          <w:rFonts w:ascii="仿宋_GB2312" w:eastAsia="仿宋_GB2312" w:hAnsi="Times New Roman" w:hint="eastAsia"/>
          <w:bCs/>
          <w:sz w:val="32"/>
          <w:szCs w:val="32"/>
        </w:rPr>
        <w:t>干燥时间</w:t>
      </w:r>
      <w:r>
        <w:rPr>
          <w:rFonts w:ascii="仿宋_GB2312" w:eastAsia="仿宋_GB2312" w:hAnsi="宋体" w:hint="eastAsia"/>
          <w:bCs/>
          <w:sz w:val="32"/>
          <w:szCs w:val="32"/>
        </w:rPr>
        <w:t>≤</w:t>
      </w:r>
      <w:r>
        <w:rPr>
          <w:rFonts w:ascii="仿宋_GB2312" w:eastAsia="仿宋_GB2312" w:hAnsi="Times New Roman" w:hint="eastAsia"/>
          <w:bCs/>
          <w:sz w:val="32"/>
          <w:szCs w:val="32"/>
        </w:rPr>
        <w:t>10h</w:t>
      </w:r>
      <w:r>
        <w:rPr>
          <w:rFonts w:ascii="仿宋_GB2312" w:eastAsia="仿宋_GB2312" w:hAnsi="Times New Roman" w:hint="eastAsia"/>
          <w:bCs/>
          <w:sz w:val="32"/>
          <w:szCs w:val="32"/>
        </w:rPr>
        <w:t>；</w:t>
      </w:r>
    </w:p>
    <w:p w:rsidR="008701CA" w:rsidRDefault="00D9719E">
      <w:pPr>
        <w:pStyle w:val="a8"/>
        <w:spacing w:line="560" w:lineRule="exact"/>
        <w:ind w:left="555" w:firstLineChars="0" w:firstLine="0"/>
        <w:rPr>
          <w:rFonts w:ascii="仿宋_GB2312" w:eastAsia="仿宋_GB2312" w:hAnsi="Times New Roman"/>
          <w:bCs/>
          <w:sz w:val="32"/>
          <w:szCs w:val="32"/>
        </w:rPr>
      </w:pPr>
      <w:r>
        <w:rPr>
          <w:rFonts w:ascii="仿宋_GB2312" w:eastAsia="仿宋_GB2312" w:hAnsi="Times New Roman" w:hint="eastAsia"/>
          <w:bCs/>
          <w:sz w:val="32"/>
          <w:szCs w:val="32"/>
        </w:rPr>
        <w:t>3.</w:t>
      </w:r>
      <w:r>
        <w:rPr>
          <w:rFonts w:ascii="仿宋_GB2312" w:eastAsia="仿宋_GB2312" w:hAnsi="Times New Roman" w:hint="eastAsia"/>
          <w:bCs/>
          <w:sz w:val="32"/>
          <w:szCs w:val="32"/>
        </w:rPr>
        <w:t>淀粉白度</w:t>
      </w:r>
      <w:r>
        <w:rPr>
          <w:rFonts w:ascii="仿宋_GB2312" w:eastAsia="仿宋_GB2312" w:hAnsi="宋体" w:hint="eastAsia"/>
          <w:bCs/>
          <w:sz w:val="32"/>
          <w:szCs w:val="32"/>
        </w:rPr>
        <w:t>≤</w:t>
      </w:r>
      <w:r>
        <w:rPr>
          <w:rFonts w:ascii="仿宋_GB2312" w:eastAsia="仿宋_GB2312" w:hAnsi="Times New Roman" w:hint="eastAsia"/>
          <w:bCs/>
          <w:sz w:val="32"/>
          <w:szCs w:val="32"/>
        </w:rPr>
        <w:t>80%</w:t>
      </w:r>
      <w:r>
        <w:rPr>
          <w:rFonts w:ascii="仿宋_GB2312" w:eastAsia="仿宋_GB2312" w:hAnsi="Times New Roman" w:hint="eastAsia"/>
          <w:bCs/>
          <w:sz w:val="32"/>
          <w:szCs w:val="32"/>
        </w:rPr>
        <w:t>；</w:t>
      </w:r>
    </w:p>
    <w:p w:rsidR="008701CA" w:rsidRDefault="00D9719E">
      <w:pPr>
        <w:pStyle w:val="a8"/>
        <w:spacing w:line="560" w:lineRule="exact"/>
        <w:ind w:left="555" w:firstLineChars="0" w:firstLine="0"/>
        <w:rPr>
          <w:rFonts w:ascii="仿宋_GB2312" w:eastAsia="仿宋_GB2312" w:hAnsi="Times New Roman"/>
          <w:bCs/>
          <w:sz w:val="32"/>
          <w:szCs w:val="32"/>
        </w:rPr>
      </w:pPr>
      <w:r>
        <w:rPr>
          <w:rFonts w:ascii="仿宋_GB2312" w:eastAsia="仿宋_GB2312" w:hAnsi="Times New Roman" w:hint="eastAsia"/>
          <w:bCs/>
          <w:sz w:val="32"/>
          <w:szCs w:val="32"/>
        </w:rPr>
        <w:t>4.</w:t>
      </w:r>
      <w:r>
        <w:rPr>
          <w:rFonts w:ascii="仿宋_GB2312" w:eastAsia="仿宋_GB2312" w:hAnsi="Times New Roman" w:hint="eastAsia"/>
          <w:bCs/>
          <w:sz w:val="32"/>
          <w:szCs w:val="32"/>
        </w:rPr>
        <w:t>淀粉粒径</w:t>
      </w:r>
      <w:r>
        <w:rPr>
          <w:rFonts w:ascii="仿宋_GB2312" w:eastAsia="仿宋_GB2312" w:hAnsi="宋体" w:hint="eastAsia"/>
          <w:bCs/>
          <w:sz w:val="32"/>
          <w:szCs w:val="32"/>
        </w:rPr>
        <w:t>≤</w:t>
      </w:r>
      <w:r>
        <w:rPr>
          <w:rFonts w:ascii="仿宋_GB2312" w:eastAsia="仿宋_GB2312" w:hAnsi="Times New Roman" w:hint="eastAsia"/>
          <w:bCs/>
          <w:sz w:val="32"/>
          <w:szCs w:val="32"/>
        </w:rPr>
        <w:t>187.5</w:t>
      </w:r>
      <w:r>
        <w:rPr>
          <w:rFonts w:ascii="宋体" w:eastAsia="仿宋_GB2312" w:hAnsi="宋体" w:hint="eastAsia"/>
          <w:bCs/>
          <w:sz w:val="32"/>
          <w:szCs w:val="32"/>
        </w:rPr>
        <w:t>µ</w:t>
      </w:r>
      <w:r>
        <w:rPr>
          <w:rFonts w:ascii="仿宋_GB2312" w:eastAsia="仿宋_GB2312" w:hAnsi="Times New Roman" w:hint="eastAsia"/>
          <w:bCs/>
          <w:sz w:val="32"/>
          <w:szCs w:val="32"/>
        </w:rPr>
        <w:t>m</w:t>
      </w:r>
      <w:r>
        <w:rPr>
          <w:rFonts w:ascii="仿宋_GB2312" w:eastAsia="仿宋_GB2312" w:hAnsi="Times New Roman" w:hint="eastAsia"/>
          <w:bCs/>
          <w:sz w:val="32"/>
          <w:szCs w:val="32"/>
        </w:rPr>
        <w:t>；</w:t>
      </w:r>
    </w:p>
    <w:p w:rsidR="008701CA" w:rsidRDefault="00D9719E">
      <w:pPr>
        <w:pStyle w:val="a8"/>
        <w:spacing w:line="560" w:lineRule="exact"/>
        <w:ind w:left="555" w:firstLineChars="0" w:firstLine="0"/>
        <w:rPr>
          <w:rFonts w:ascii="仿宋_GB2312" w:eastAsia="仿宋_GB2312" w:hAnsi="Times New Roman"/>
          <w:bCs/>
          <w:sz w:val="32"/>
          <w:szCs w:val="32"/>
        </w:rPr>
      </w:pPr>
      <w:r>
        <w:rPr>
          <w:rFonts w:ascii="仿宋_GB2312" w:eastAsia="仿宋_GB2312" w:hAnsi="Times New Roman" w:hint="eastAsia"/>
          <w:bCs/>
          <w:sz w:val="32"/>
          <w:szCs w:val="32"/>
        </w:rPr>
        <w:t>5.</w:t>
      </w:r>
      <w:r>
        <w:rPr>
          <w:rFonts w:ascii="仿宋_GB2312" w:eastAsia="仿宋_GB2312" w:hAnsi="Times New Roman" w:hint="eastAsia"/>
          <w:bCs/>
          <w:sz w:val="32"/>
          <w:szCs w:val="32"/>
        </w:rPr>
        <w:t>干燥温度</w:t>
      </w:r>
      <w:r>
        <w:rPr>
          <w:rFonts w:ascii="仿宋_GB2312" w:eastAsia="仿宋_GB2312" w:hAnsi="宋体" w:hint="eastAsia"/>
          <w:bCs/>
          <w:sz w:val="32"/>
          <w:szCs w:val="32"/>
        </w:rPr>
        <w:t>≤</w:t>
      </w:r>
      <w:r>
        <w:rPr>
          <w:rFonts w:ascii="仿宋_GB2312" w:eastAsia="仿宋_GB2312" w:hAnsi="Times New Roman" w:hint="eastAsia"/>
          <w:bCs/>
          <w:sz w:val="32"/>
          <w:szCs w:val="32"/>
        </w:rPr>
        <w:t>150</w:t>
      </w:r>
      <w:r>
        <w:rPr>
          <w:rFonts w:ascii="仿宋_GB2312" w:eastAsia="仿宋_GB2312" w:hAnsi="Times New Roman" w:hint="eastAsia"/>
          <w:bCs/>
          <w:sz w:val="32"/>
          <w:szCs w:val="32"/>
        </w:rPr>
        <w:t>℃；</w:t>
      </w:r>
    </w:p>
    <w:p w:rsidR="008701CA" w:rsidRDefault="00D9719E">
      <w:pPr>
        <w:spacing w:line="560" w:lineRule="exact"/>
        <w:ind w:firstLine="555"/>
        <w:rPr>
          <w:rFonts w:ascii="仿宋_GB2312" w:eastAsia="仿宋_GB2312" w:hAnsi="Times New Roman"/>
          <w:bCs/>
          <w:sz w:val="32"/>
          <w:szCs w:val="32"/>
        </w:rPr>
      </w:pPr>
      <w:r>
        <w:rPr>
          <w:rFonts w:ascii="仿宋_GB2312" w:eastAsia="仿宋_GB2312" w:hAnsi="Times New Roman" w:hint="eastAsia"/>
          <w:bCs/>
          <w:sz w:val="32"/>
          <w:szCs w:val="32"/>
        </w:rPr>
        <w:t>6.</w:t>
      </w:r>
      <w:r>
        <w:rPr>
          <w:rFonts w:ascii="仿宋_GB2312" w:eastAsia="仿宋_GB2312" w:hAnsi="Times New Roman" w:hint="eastAsia"/>
          <w:bCs/>
          <w:sz w:val="32"/>
          <w:szCs w:val="32"/>
        </w:rPr>
        <w:t>淀粉含量</w:t>
      </w:r>
      <w:r>
        <w:rPr>
          <w:rFonts w:ascii="仿宋_GB2312" w:eastAsia="仿宋_GB2312" w:hAnsi="宋体" w:hint="eastAsia"/>
          <w:bCs/>
          <w:sz w:val="32"/>
          <w:szCs w:val="32"/>
        </w:rPr>
        <w:t>≥</w:t>
      </w:r>
      <w:r>
        <w:rPr>
          <w:rFonts w:ascii="仿宋_GB2312" w:eastAsia="仿宋_GB2312" w:hAnsi="Times New Roman" w:hint="eastAsia"/>
          <w:bCs/>
          <w:sz w:val="32"/>
          <w:szCs w:val="32"/>
        </w:rPr>
        <w:t>30%</w:t>
      </w:r>
      <w:r>
        <w:rPr>
          <w:rFonts w:ascii="仿宋_GB2312" w:eastAsia="仿宋_GB2312" w:hAnsi="Times New Roman" w:hint="eastAsia"/>
          <w:bCs/>
          <w:sz w:val="32"/>
          <w:szCs w:val="32"/>
        </w:rPr>
        <w:t>的样品吹膜厚度</w:t>
      </w:r>
      <w:r>
        <w:rPr>
          <w:rFonts w:ascii="仿宋_GB2312" w:eastAsia="仿宋_GB2312" w:hAnsi="宋体" w:hint="eastAsia"/>
          <w:bCs/>
          <w:sz w:val="32"/>
          <w:szCs w:val="32"/>
        </w:rPr>
        <w:t>≤</w:t>
      </w:r>
      <w:r>
        <w:rPr>
          <w:rFonts w:ascii="仿宋_GB2312" w:eastAsia="仿宋_GB2312" w:hAnsi="Times New Roman" w:hint="eastAsia"/>
          <w:bCs/>
          <w:sz w:val="32"/>
          <w:szCs w:val="32"/>
        </w:rPr>
        <w:t>0.05mm</w:t>
      </w:r>
      <w:r>
        <w:rPr>
          <w:rFonts w:ascii="仿宋_GB2312" w:eastAsia="仿宋_GB2312" w:hAnsi="Times New Roman" w:hint="eastAsia"/>
          <w:bCs/>
          <w:sz w:val="32"/>
          <w:szCs w:val="32"/>
        </w:rPr>
        <w:t>。</w:t>
      </w:r>
    </w:p>
    <w:p w:rsidR="008701CA" w:rsidRDefault="00D9719E" w:rsidP="00C51CD7">
      <w:pPr>
        <w:tabs>
          <w:tab w:val="left" w:pos="1564"/>
        </w:tabs>
        <w:snapToGrid w:val="0"/>
        <w:spacing w:line="560" w:lineRule="exact"/>
        <w:ind w:firstLineChars="200" w:firstLine="643"/>
        <w:rPr>
          <w:rFonts w:ascii="仿宋_GB2312" w:eastAsia="仿宋_GB2312" w:hAnsi="Times New Roman"/>
          <w:b/>
          <w:bCs/>
          <w:sz w:val="32"/>
          <w:szCs w:val="32"/>
        </w:rPr>
      </w:pPr>
      <w:r>
        <w:rPr>
          <w:rFonts w:ascii="仿宋_GB2312" w:eastAsia="仿宋_GB2312" w:hAnsi="Times New Roman" w:hint="eastAsia"/>
          <w:b/>
          <w:bCs/>
          <w:sz w:val="32"/>
          <w:szCs w:val="32"/>
        </w:rPr>
        <w:t>项目拟总投入：</w:t>
      </w:r>
      <w:r>
        <w:rPr>
          <w:rFonts w:ascii="仿宋_GB2312" w:eastAsia="仿宋_GB2312" w:hAnsi="Times New Roman" w:hint="eastAsia"/>
          <w:b/>
          <w:bCs/>
          <w:sz w:val="32"/>
          <w:szCs w:val="32"/>
        </w:rPr>
        <w:t>400</w:t>
      </w:r>
      <w:r>
        <w:rPr>
          <w:rFonts w:ascii="仿宋_GB2312" w:eastAsia="仿宋_GB2312" w:hAnsi="Times New Roman" w:hint="eastAsia"/>
          <w:b/>
          <w:bCs/>
          <w:sz w:val="32"/>
          <w:szCs w:val="32"/>
        </w:rPr>
        <w:t>万元</w:t>
      </w:r>
    </w:p>
    <w:p w:rsidR="008701CA" w:rsidRDefault="00D9719E" w:rsidP="00C51CD7">
      <w:pPr>
        <w:tabs>
          <w:tab w:val="left" w:pos="1564"/>
        </w:tabs>
        <w:snapToGrid w:val="0"/>
        <w:spacing w:line="560" w:lineRule="exact"/>
        <w:ind w:firstLineChars="200" w:firstLine="643"/>
        <w:rPr>
          <w:rFonts w:ascii="仿宋_GB2312" w:eastAsia="仿宋_GB2312" w:hAnsi="Times New Roman"/>
          <w:b/>
          <w:bCs/>
          <w:sz w:val="32"/>
          <w:szCs w:val="32"/>
        </w:rPr>
      </w:pPr>
      <w:r>
        <w:rPr>
          <w:rFonts w:ascii="仿宋_GB2312" w:eastAsia="仿宋_GB2312" w:hAnsi="Times New Roman" w:hint="eastAsia"/>
          <w:b/>
          <w:bCs/>
          <w:sz w:val="32"/>
          <w:szCs w:val="32"/>
        </w:rPr>
        <w:t>项目联系人：周剑</w:t>
      </w:r>
      <w:r>
        <w:rPr>
          <w:rFonts w:ascii="仿宋_GB2312" w:eastAsia="仿宋_GB2312" w:hAnsi="Times New Roman" w:hint="eastAsia"/>
          <w:b/>
          <w:bCs/>
          <w:sz w:val="32"/>
          <w:szCs w:val="32"/>
        </w:rPr>
        <w:t xml:space="preserve">   17778886914</w:t>
      </w:r>
    </w:p>
    <w:p w:rsidR="008701CA" w:rsidRDefault="008701CA">
      <w:pPr>
        <w:tabs>
          <w:tab w:val="left" w:pos="1564"/>
        </w:tabs>
        <w:snapToGrid w:val="0"/>
        <w:spacing w:line="560" w:lineRule="exact"/>
        <w:rPr>
          <w:rFonts w:ascii="仿宋_GB2312" w:eastAsia="仿宋_GB2312" w:hAnsi="Times New Roman"/>
          <w:bCs/>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D9719E">
      <w:pPr>
        <w:rPr>
          <w:rFonts w:ascii="仿宋_GB2312" w:eastAsia="仿宋_GB2312" w:hAnsi="Times New Roman"/>
          <w:b/>
          <w:color w:val="000000"/>
          <w:sz w:val="32"/>
          <w:szCs w:val="32"/>
        </w:rPr>
      </w:pPr>
      <w:r>
        <w:rPr>
          <w:rFonts w:ascii="仿宋_GB2312" w:eastAsia="仿宋_GB2312" w:hAnsi="Times New Roman"/>
          <w:b/>
          <w:color w:val="000000"/>
          <w:sz w:val="32"/>
          <w:szCs w:val="32"/>
        </w:rPr>
        <w:br w:type="page"/>
      </w:r>
    </w:p>
    <w:p w:rsidR="008701CA" w:rsidRDefault="00D9719E">
      <w:pPr>
        <w:rPr>
          <w:rFonts w:ascii="仿宋_GB2312" w:eastAsia="仿宋_GB2312"/>
          <w:sz w:val="32"/>
          <w:szCs w:val="32"/>
        </w:rPr>
      </w:pPr>
      <w:r>
        <w:rPr>
          <w:rFonts w:ascii="仿宋_GB2312" w:eastAsia="仿宋_GB2312" w:hint="eastAsia"/>
          <w:sz w:val="32"/>
          <w:szCs w:val="32"/>
        </w:rPr>
        <w:lastRenderedPageBreak/>
        <w:t>2022</w:t>
      </w:r>
      <w:r>
        <w:rPr>
          <w:rFonts w:ascii="仿宋_GB2312" w:eastAsia="仿宋_GB2312" w:hint="eastAsia"/>
          <w:sz w:val="32"/>
          <w:szCs w:val="32"/>
        </w:rPr>
        <w:t>创</w:t>
      </w:r>
      <w:r>
        <w:rPr>
          <w:rFonts w:ascii="仿宋_GB2312" w:eastAsia="仿宋_GB2312" w:hint="eastAsia"/>
          <w:sz w:val="32"/>
          <w:szCs w:val="32"/>
        </w:rPr>
        <w:t>006</w:t>
      </w:r>
    </w:p>
    <w:p w:rsidR="008701CA" w:rsidRDefault="008701CA">
      <w:pPr>
        <w:rPr>
          <w:rFonts w:ascii="仿宋_GB2312" w:eastAsia="仿宋_GB2312"/>
          <w:sz w:val="32"/>
          <w:szCs w:val="32"/>
        </w:rPr>
      </w:pPr>
    </w:p>
    <w:p w:rsidR="008701CA" w:rsidRDefault="00D9719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汽车冲压模具智能化设计软件开发技术</w:t>
      </w:r>
    </w:p>
    <w:p w:rsidR="008701CA" w:rsidRDefault="00D9719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榜单</w:t>
      </w:r>
    </w:p>
    <w:p w:rsidR="008701CA" w:rsidRDefault="00D9719E">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（保定市精工汽车模具技术有限公司）</w:t>
      </w:r>
    </w:p>
    <w:p w:rsidR="008701CA" w:rsidRDefault="00D9719E">
      <w:pPr>
        <w:pStyle w:val="a8"/>
        <w:spacing w:line="560" w:lineRule="exact"/>
        <w:ind w:firstLine="640"/>
        <w:rPr>
          <w:rFonts w:ascii="黑体" w:eastAsia="黑体" w:hAnsi="黑体"/>
          <w:bCs/>
          <w:sz w:val="32"/>
          <w:szCs w:val="32"/>
        </w:rPr>
      </w:pPr>
      <w:r>
        <w:rPr>
          <w:rFonts w:ascii="黑体" w:eastAsia="黑体" w:hAnsi="黑体" w:hint="eastAsia"/>
          <w:bCs/>
          <w:sz w:val="32"/>
          <w:szCs w:val="32"/>
        </w:rPr>
        <w:t>一、提出背景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随着汽车消费市场的不断提高，如何满足高品质汽车产品快速迭代升级，是衡量一家先进汽车制造企业的关键指标。而冲压模具作为汽车开发环节的重要装备，满足整车短周期、高品质生产，也成为当今冲压模具行业追求的终极目标。当前冲压模具设计由人工利用</w:t>
      </w:r>
      <w:r>
        <w:rPr>
          <w:rFonts w:ascii="仿宋_GB2312" w:eastAsia="仿宋_GB2312" w:hint="eastAsia"/>
          <w:sz w:val="32"/>
          <w:szCs w:val="32"/>
        </w:rPr>
        <w:t>3D</w:t>
      </w:r>
      <w:r>
        <w:rPr>
          <w:rFonts w:ascii="仿宋_GB2312" w:eastAsia="仿宋_GB2312" w:hint="eastAsia"/>
          <w:sz w:val="32"/>
          <w:szCs w:val="32"/>
        </w:rPr>
        <w:t>软件开展工作，前期设计标准、技术总结、经验积累等均靠人工查询、点检，造成工作效率低、开发周期长、设计质损高等一系列问题。为解决上述难题，结合</w:t>
      </w:r>
      <w:r>
        <w:rPr>
          <w:rFonts w:ascii="仿宋_GB2312" w:eastAsia="仿宋_GB2312" w:hint="eastAsia"/>
          <w:sz w:val="32"/>
          <w:szCs w:val="32"/>
        </w:rPr>
        <w:t>AI</w:t>
      </w:r>
      <w:r>
        <w:rPr>
          <w:rFonts w:ascii="仿宋_GB2312" w:eastAsia="仿宋_GB2312" w:hint="eastAsia"/>
          <w:sz w:val="32"/>
          <w:szCs w:val="32"/>
        </w:rPr>
        <w:t>技术，需深度研发智能化、数字化在冲压模具行业内技术的应用。</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精工汽车模具技术公司总结冲压制件数据库，制作智能化设计模型，将设计经验、</w:t>
      </w:r>
      <w:r>
        <w:rPr>
          <w:rFonts w:ascii="仿宋_GB2312" w:eastAsia="仿宋_GB2312" w:hint="eastAsia"/>
          <w:sz w:val="32"/>
          <w:szCs w:val="32"/>
        </w:rPr>
        <w:t>设计标准、设计思维融为一体，通过</w:t>
      </w:r>
      <w:r>
        <w:rPr>
          <w:rFonts w:ascii="仿宋_GB2312" w:eastAsia="仿宋_GB2312" w:hint="eastAsia"/>
          <w:sz w:val="32"/>
          <w:szCs w:val="32"/>
        </w:rPr>
        <w:t>AI</w:t>
      </w:r>
      <w:r>
        <w:rPr>
          <w:rFonts w:ascii="仿宋_GB2312" w:eastAsia="仿宋_GB2312" w:hint="eastAsia"/>
          <w:sz w:val="32"/>
          <w:szCs w:val="32"/>
        </w:rPr>
        <w:t>技术，将标准、知识、经验转化为数字信息，实现设计过程中经验标准自动匹配，设计步骤自动化集成，不仅可将前期问题彻底规避，同时设计效率也得到大幅提升。本项目通过以上先进技术的集成开发及应用，将在很大程度上颠覆国内外现有的冲压模具设计模式，改写模具行业发展史，开展实施具有极其重要的意义。</w:t>
      </w:r>
    </w:p>
    <w:p w:rsidR="008701CA" w:rsidRDefault="00D9719E">
      <w:pPr>
        <w:pStyle w:val="a8"/>
        <w:spacing w:line="560" w:lineRule="exact"/>
        <w:ind w:firstLine="640"/>
        <w:rPr>
          <w:rFonts w:ascii="黑体" w:eastAsia="黑体" w:hAnsi="黑体"/>
          <w:bCs/>
          <w:sz w:val="32"/>
          <w:szCs w:val="32"/>
        </w:rPr>
      </w:pPr>
      <w:r>
        <w:rPr>
          <w:rFonts w:ascii="黑体" w:eastAsia="黑体" w:hAnsi="黑体" w:hint="eastAsia"/>
          <w:bCs/>
          <w:sz w:val="32"/>
          <w:szCs w:val="32"/>
        </w:rPr>
        <w:t>二、研究内容</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综合分析智能化设计过程及程序创建思路，结合冲压模具设计开发过程流程，通过开发模面设计系统（</w:t>
      </w:r>
      <w:r>
        <w:rPr>
          <w:rFonts w:ascii="仿宋_GB2312" w:eastAsia="仿宋_GB2312" w:hint="eastAsia"/>
          <w:sz w:val="32"/>
          <w:szCs w:val="32"/>
        </w:rPr>
        <w:t>G0</w:t>
      </w:r>
      <w:r>
        <w:rPr>
          <w:rFonts w:ascii="仿宋_GB2312" w:eastAsia="仿宋_GB2312" w:hint="eastAsia"/>
          <w:sz w:val="32"/>
          <w:szCs w:val="32"/>
        </w:rPr>
        <w:t>和</w:t>
      </w:r>
      <w:r>
        <w:rPr>
          <w:rFonts w:ascii="仿宋_GB2312" w:eastAsia="仿宋_GB2312" w:hint="eastAsia"/>
          <w:sz w:val="32"/>
          <w:szCs w:val="32"/>
        </w:rPr>
        <w:t>G1</w:t>
      </w:r>
      <w:r>
        <w:rPr>
          <w:rFonts w:ascii="仿宋_GB2312" w:eastAsia="仿宋_GB2312" w:hint="eastAsia"/>
          <w:sz w:val="32"/>
          <w:szCs w:val="32"/>
        </w:rPr>
        <w:t>），成形仿真系统，工艺设计系统，结构设计系统，智能化图书馆系统，智能驱动系统等</w:t>
      </w:r>
      <w:r>
        <w:rPr>
          <w:rFonts w:ascii="仿宋_GB2312" w:eastAsia="仿宋_GB2312" w:hint="eastAsia"/>
          <w:sz w:val="32"/>
          <w:szCs w:val="32"/>
        </w:rPr>
        <w:t>软件，实现汽车覆盖件模具智能化设计与仿真；实现知识驱动设计与仿真；实现工艺</w:t>
      </w:r>
      <w:r>
        <w:rPr>
          <w:rFonts w:ascii="仿宋_GB2312" w:eastAsia="仿宋_GB2312" w:hint="eastAsia"/>
          <w:sz w:val="32"/>
          <w:szCs w:val="32"/>
        </w:rPr>
        <w:t>-</w:t>
      </w:r>
      <w:r>
        <w:rPr>
          <w:rFonts w:ascii="仿宋_GB2312" w:eastAsia="仿宋_GB2312" w:hint="eastAsia"/>
          <w:sz w:val="32"/>
          <w:szCs w:val="32"/>
        </w:rPr>
        <w:t>仿真</w:t>
      </w:r>
      <w:r>
        <w:rPr>
          <w:rFonts w:ascii="仿宋_GB2312" w:eastAsia="仿宋_GB2312" w:hint="eastAsia"/>
          <w:sz w:val="32"/>
          <w:szCs w:val="32"/>
        </w:rPr>
        <w:t>-</w:t>
      </w:r>
      <w:r>
        <w:rPr>
          <w:rFonts w:ascii="仿宋_GB2312" w:eastAsia="仿宋_GB2312" w:hint="eastAsia"/>
          <w:sz w:val="32"/>
          <w:szCs w:val="32"/>
        </w:rPr>
        <w:t>结构标准化设计；实现工艺</w:t>
      </w:r>
      <w:r>
        <w:rPr>
          <w:rFonts w:ascii="仿宋_GB2312" w:eastAsia="仿宋_GB2312" w:hint="eastAsia"/>
          <w:sz w:val="32"/>
          <w:szCs w:val="32"/>
        </w:rPr>
        <w:t>-</w:t>
      </w:r>
      <w:r>
        <w:rPr>
          <w:rFonts w:ascii="仿宋_GB2312" w:eastAsia="仿宋_GB2312" w:hint="eastAsia"/>
          <w:sz w:val="32"/>
          <w:szCs w:val="32"/>
        </w:rPr>
        <w:t>结构同步设计。本项目需要委外开发具体内容如下：</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）模面系统（</w:t>
      </w:r>
      <w:r>
        <w:rPr>
          <w:rFonts w:ascii="仿宋_GB2312" w:eastAsia="仿宋_GB2312" w:hint="eastAsia"/>
          <w:sz w:val="32"/>
          <w:szCs w:val="32"/>
        </w:rPr>
        <w:t>G0</w:t>
      </w:r>
      <w:r>
        <w:rPr>
          <w:rFonts w:ascii="仿宋_GB2312" w:eastAsia="仿宋_GB2312" w:hint="eastAsia"/>
          <w:sz w:val="32"/>
          <w:szCs w:val="32"/>
        </w:rPr>
        <w:t>）功能开发、功能测试及优化；</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）模面系统</w:t>
      </w:r>
      <w:r>
        <w:rPr>
          <w:rFonts w:ascii="仿宋_GB2312" w:eastAsia="仿宋_GB2312" w:hint="eastAsia"/>
          <w:sz w:val="32"/>
          <w:szCs w:val="32"/>
        </w:rPr>
        <w:t>G1</w:t>
      </w:r>
      <w:r>
        <w:rPr>
          <w:rFonts w:ascii="仿宋_GB2312" w:eastAsia="仿宋_GB2312" w:hint="eastAsia"/>
          <w:sz w:val="32"/>
          <w:szCs w:val="32"/>
        </w:rPr>
        <w:t>拉延补充面功能开发、功能测试及优化；</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）仿真系统全工序测试，发布稳定的全工序仿真版本；</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）工艺设计系统功能开发、功能测试及优化；</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）拉延模系统设计，模板调用等功能开发；</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）拉延模辅筋工具，端头抽象模板调用及标准件调用功能开发、功能测试及优化；</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）后工序系统设计，模板调用等功能开发；</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）后工序辅筋工具，端头抽象模板调用及标准件调用功能开发、功能测试及优化；</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）后序冲头调用及端头设计功能测试；</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）后序自制斜楔及辅助工具开发；</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）开发汽车覆盖件智能化图书馆系统；</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）开发汽车覆盖件智能驱动系统。</w:t>
      </w:r>
    </w:p>
    <w:p w:rsidR="008701CA" w:rsidRDefault="00D9719E">
      <w:pPr>
        <w:pStyle w:val="a8"/>
        <w:spacing w:line="560" w:lineRule="exact"/>
        <w:ind w:firstLine="640"/>
        <w:rPr>
          <w:rFonts w:ascii="黑体" w:eastAsia="黑体" w:hAnsi="黑体"/>
          <w:bCs/>
          <w:sz w:val="32"/>
          <w:szCs w:val="32"/>
        </w:rPr>
      </w:pPr>
      <w:r>
        <w:rPr>
          <w:rFonts w:ascii="黑体" w:eastAsia="黑体" w:hAnsi="黑体" w:hint="eastAsia"/>
          <w:bCs/>
          <w:sz w:val="32"/>
          <w:szCs w:val="32"/>
        </w:rPr>
        <w:t>三、考核指标</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G0</w:t>
      </w:r>
      <w:r>
        <w:rPr>
          <w:rFonts w:ascii="仿宋_GB2312" w:eastAsia="仿宋_GB2312" w:hint="eastAsia"/>
          <w:sz w:val="32"/>
          <w:szCs w:val="32"/>
        </w:rPr>
        <w:t>模面设计效率相对于</w:t>
      </w:r>
      <w:r>
        <w:rPr>
          <w:rFonts w:ascii="仿宋_GB2312" w:eastAsia="仿宋_GB2312" w:hint="eastAsia"/>
          <w:sz w:val="32"/>
          <w:szCs w:val="32"/>
        </w:rPr>
        <w:t>AUTOFORM</w:t>
      </w:r>
      <w:r>
        <w:rPr>
          <w:rFonts w:ascii="仿宋_GB2312" w:eastAsia="仿宋_GB2312" w:hint="eastAsia"/>
          <w:sz w:val="32"/>
          <w:szCs w:val="32"/>
        </w:rPr>
        <w:t>提高</w:t>
      </w:r>
      <w:r>
        <w:rPr>
          <w:rFonts w:ascii="仿宋_GB2312" w:eastAsia="仿宋_GB2312" w:hint="eastAsia"/>
          <w:sz w:val="32"/>
          <w:szCs w:val="32"/>
        </w:rPr>
        <w:t>40-50%</w:t>
      </w:r>
      <w:r>
        <w:rPr>
          <w:rFonts w:ascii="仿宋_GB2312" w:eastAsia="仿宋_GB2312" w:hint="eastAsia"/>
          <w:sz w:val="32"/>
          <w:szCs w:val="32"/>
        </w:rPr>
        <w:t>；</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G1</w:t>
      </w:r>
      <w:r>
        <w:rPr>
          <w:rFonts w:ascii="仿宋_GB2312" w:eastAsia="仿宋_GB2312" w:hint="eastAsia"/>
          <w:sz w:val="32"/>
          <w:szCs w:val="32"/>
        </w:rPr>
        <w:t>模面设计效率相对于手工设计提高</w:t>
      </w:r>
      <w:r>
        <w:rPr>
          <w:rFonts w:ascii="仿宋_GB2312" w:eastAsia="仿宋_GB2312" w:hint="eastAsia"/>
          <w:sz w:val="32"/>
          <w:szCs w:val="32"/>
        </w:rPr>
        <w:t>40-50%</w:t>
      </w:r>
      <w:r>
        <w:rPr>
          <w:rFonts w:ascii="仿宋_GB2312" w:eastAsia="仿宋_GB2312" w:hint="eastAsia"/>
          <w:sz w:val="32"/>
          <w:szCs w:val="32"/>
        </w:rPr>
        <w:t>；</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DL</w:t>
      </w:r>
      <w:r>
        <w:rPr>
          <w:rFonts w:ascii="仿宋_GB2312" w:eastAsia="仿宋_GB2312" w:hint="eastAsia"/>
          <w:sz w:val="32"/>
          <w:szCs w:val="32"/>
        </w:rPr>
        <w:t>图设计效率相对于手工设计提高</w:t>
      </w:r>
      <w:r>
        <w:rPr>
          <w:rFonts w:ascii="仿宋_GB2312" w:eastAsia="仿宋_GB2312" w:hint="eastAsia"/>
          <w:sz w:val="32"/>
          <w:szCs w:val="32"/>
        </w:rPr>
        <w:t>40-50%</w:t>
      </w:r>
      <w:r>
        <w:rPr>
          <w:rFonts w:ascii="仿宋_GB2312" w:eastAsia="仿宋_GB2312" w:hint="eastAsia"/>
          <w:sz w:val="32"/>
          <w:szCs w:val="32"/>
        </w:rPr>
        <w:t>；</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模具结构全工序设计效率提高</w:t>
      </w:r>
      <w:r>
        <w:rPr>
          <w:rFonts w:ascii="仿宋_GB2312" w:eastAsia="仿宋_GB2312" w:hint="eastAsia"/>
          <w:sz w:val="32"/>
          <w:szCs w:val="32"/>
        </w:rPr>
        <w:t>40-50%</w:t>
      </w:r>
      <w:r>
        <w:rPr>
          <w:rFonts w:ascii="仿宋_GB2312" w:eastAsia="仿宋_GB2312" w:hint="eastAsia"/>
          <w:sz w:val="32"/>
          <w:szCs w:val="32"/>
        </w:rPr>
        <w:t>，异常减少</w:t>
      </w:r>
      <w:r>
        <w:rPr>
          <w:rFonts w:ascii="仿宋_GB2312" w:eastAsia="仿宋_GB2312" w:hint="eastAsia"/>
          <w:sz w:val="32"/>
          <w:szCs w:val="32"/>
        </w:rPr>
        <w:t>50%</w:t>
      </w:r>
      <w:r>
        <w:rPr>
          <w:rFonts w:ascii="仿宋_GB2312" w:eastAsia="仿宋_GB2312" w:hint="eastAsia"/>
          <w:sz w:val="32"/>
          <w:szCs w:val="32"/>
        </w:rPr>
        <w:t>左右；</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翼子板后序侧整形类（旋转斜楔）模具结构设计周期由</w:t>
      </w:r>
      <w:r>
        <w:rPr>
          <w:rFonts w:ascii="仿宋_GB2312" w:eastAsia="仿宋_GB2312" w:hint="eastAsia"/>
          <w:sz w:val="32"/>
          <w:szCs w:val="32"/>
        </w:rPr>
        <w:t>20</w:t>
      </w:r>
      <w:r>
        <w:rPr>
          <w:rFonts w:ascii="仿宋_GB2312" w:eastAsia="仿宋_GB2312" w:hint="eastAsia"/>
          <w:sz w:val="32"/>
          <w:szCs w:val="32"/>
        </w:rPr>
        <w:t>天，减少至</w:t>
      </w:r>
      <w:r>
        <w:rPr>
          <w:rFonts w:ascii="仿宋_GB2312" w:eastAsia="仿宋_GB2312" w:hint="eastAsia"/>
          <w:sz w:val="32"/>
          <w:szCs w:val="32"/>
        </w:rPr>
        <w:t>10</w:t>
      </w:r>
      <w:r>
        <w:rPr>
          <w:rFonts w:ascii="仿宋_GB2312" w:eastAsia="仿宋_GB2312" w:hint="eastAsia"/>
          <w:sz w:val="32"/>
          <w:szCs w:val="32"/>
        </w:rPr>
        <w:t>天左右；</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侧围后序侧整类（复杂双动斜楔）模具结构设计周期由</w:t>
      </w:r>
      <w:r>
        <w:rPr>
          <w:rFonts w:ascii="仿宋_GB2312" w:eastAsia="仿宋_GB2312" w:hint="eastAsia"/>
          <w:sz w:val="32"/>
          <w:szCs w:val="32"/>
        </w:rPr>
        <w:t>26</w:t>
      </w:r>
      <w:r>
        <w:rPr>
          <w:rFonts w:ascii="仿宋_GB2312" w:eastAsia="仿宋_GB2312" w:hint="eastAsia"/>
          <w:sz w:val="32"/>
          <w:szCs w:val="32"/>
        </w:rPr>
        <w:t>天，减少至</w:t>
      </w:r>
      <w:r>
        <w:rPr>
          <w:rFonts w:ascii="仿宋_GB2312" w:eastAsia="仿宋_GB2312" w:hint="eastAsia"/>
          <w:sz w:val="32"/>
          <w:szCs w:val="32"/>
        </w:rPr>
        <w:t>13</w:t>
      </w:r>
      <w:r>
        <w:rPr>
          <w:rFonts w:ascii="仿宋_GB2312" w:eastAsia="仿宋_GB2312" w:hint="eastAsia"/>
          <w:sz w:val="32"/>
          <w:szCs w:val="32"/>
        </w:rPr>
        <w:t>天左右。</w:t>
      </w:r>
    </w:p>
    <w:p w:rsidR="008701CA" w:rsidRDefault="008701CA">
      <w:pPr>
        <w:spacing w:line="560" w:lineRule="exact"/>
        <w:rPr>
          <w:rFonts w:ascii="仿宋_GB2312" w:eastAsia="仿宋_GB2312"/>
          <w:b/>
          <w:sz w:val="32"/>
          <w:szCs w:val="32"/>
        </w:rPr>
      </w:pP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项目拟总投入：</w:t>
      </w:r>
      <w:r>
        <w:rPr>
          <w:rFonts w:ascii="仿宋_GB2312" w:eastAsia="仿宋_GB2312" w:hint="eastAsia"/>
          <w:b/>
          <w:sz w:val="32"/>
          <w:szCs w:val="32"/>
        </w:rPr>
        <w:t>200</w:t>
      </w:r>
      <w:r>
        <w:rPr>
          <w:rFonts w:ascii="仿宋_GB2312" w:eastAsia="仿宋_GB2312" w:hint="eastAsia"/>
          <w:b/>
          <w:sz w:val="32"/>
          <w:szCs w:val="32"/>
        </w:rPr>
        <w:t>万元</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项目联系人：寇全真</w:t>
      </w: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D9719E">
      <w:pPr>
        <w:rPr>
          <w:rFonts w:ascii="仿宋_GB2312" w:eastAsia="仿宋_GB2312" w:hAnsi="Times New Roman"/>
          <w:b/>
          <w:color w:val="000000"/>
          <w:sz w:val="32"/>
          <w:szCs w:val="32"/>
        </w:rPr>
      </w:pPr>
      <w:r>
        <w:rPr>
          <w:rFonts w:ascii="仿宋_GB2312" w:eastAsia="仿宋_GB2312" w:hAnsi="Times New Roman"/>
          <w:b/>
          <w:color w:val="000000"/>
          <w:sz w:val="32"/>
          <w:szCs w:val="32"/>
        </w:rPr>
        <w:br w:type="page"/>
      </w:r>
    </w:p>
    <w:p w:rsidR="008701CA" w:rsidRDefault="00D9719E">
      <w:pPr>
        <w:rPr>
          <w:rFonts w:ascii="仿宋_GB2312" w:eastAsia="仿宋_GB2312" w:hAnsi="黑体"/>
          <w:sz w:val="32"/>
          <w:szCs w:val="32"/>
        </w:rPr>
      </w:pPr>
      <w:r>
        <w:rPr>
          <w:rFonts w:ascii="仿宋_GB2312" w:eastAsia="仿宋_GB2312" w:hAnsi="黑体" w:hint="eastAsia"/>
          <w:sz w:val="32"/>
          <w:szCs w:val="32"/>
        </w:rPr>
        <w:lastRenderedPageBreak/>
        <w:t>2022</w:t>
      </w:r>
      <w:r>
        <w:rPr>
          <w:rFonts w:ascii="仿宋_GB2312" w:eastAsia="仿宋_GB2312" w:hAnsi="黑体" w:hint="eastAsia"/>
          <w:sz w:val="32"/>
          <w:szCs w:val="32"/>
        </w:rPr>
        <w:t>创</w:t>
      </w:r>
      <w:r>
        <w:rPr>
          <w:rFonts w:ascii="仿宋_GB2312" w:eastAsia="仿宋_GB2312" w:hAnsi="黑体" w:hint="eastAsia"/>
          <w:sz w:val="32"/>
          <w:szCs w:val="32"/>
        </w:rPr>
        <w:t>007</w:t>
      </w:r>
    </w:p>
    <w:p w:rsidR="008701CA" w:rsidRDefault="008701CA">
      <w:pPr>
        <w:spacing w:line="560" w:lineRule="exact"/>
        <w:rPr>
          <w:rFonts w:ascii="仿宋_GB2312" w:eastAsia="仿宋_GB2312" w:hAnsi="黑体"/>
          <w:sz w:val="32"/>
          <w:szCs w:val="32"/>
        </w:rPr>
      </w:pPr>
    </w:p>
    <w:p w:rsidR="008701CA" w:rsidRDefault="00D9719E">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非洲猪瘟病毒检测试剂盒的开发榜单</w:t>
      </w:r>
    </w:p>
    <w:p w:rsidR="008701CA" w:rsidRDefault="00D9719E">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（瑞普（保定）生物药业有限公司）</w:t>
      </w:r>
    </w:p>
    <w:p w:rsidR="008701CA" w:rsidRDefault="008701CA">
      <w:pPr>
        <w:spacing w:line="560" w:lineRule="exact"/>
        <w:ind w:firstLineChars="200" w:firstLine="640"/>
        <w:rPr>
          <w:rFonts w:ascii="黑体" w:eastAsia="黑体" w:hAnsi="黑体"/>
          <w:sz w:val="32"/>
          <w:szCs w:val="32"/>
        </w:rPr>
      </w:pP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一、提出背景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中国是畜牧业大国，畜禽疫病直接影响畜牧业的发展。近几年我国大部分地区新爆发了非洲猪瘟等新发传染病，国内外缺乏有效的疫病防控技术手段。非洲猪瘟（</w:t>
      </w:r>
      <w:r>
        <w:rPr>
          <w:rFonts w:ascii="仿宋_GB2312" w:eastAsia="仿宋_GB2312" w:hint="eastAsia"/>
          <w:sz w:val="32"/>
          <w:szCs w:val="32"/>
        </w:rPr>
        <w:t>ASF</w:t>
      </w:r>
      <w:r>
        <w:rPr>
          <w:rFonts w:ascii="仿宋_GB2312" w:eastAsia="仿宋_GB2312" w:hint="eastAsia"/>
          <w:sz w:val="32"/>
          <w:szCs w:val="32"/>
        </w:rPr>
        <w:t>）是一种由非洲猪瘟病毒（</w:t>
      </w:r>
      <w:r>
        <w:rPr>
          <w:rFonts w:ascii="仿宋_GB2312" w:eastAsia="仿宋_GB2312" w:hint="eastAsia"/>
          <w:sz w:val="32"/>
          <w:szCs w:val="32"/>
        </w:rPr>
        <w:t>ASFV</w:t>
      </w:r>
      <w:r>
        <w:rPr>
          <w:rFonts w:ascii="仿宋_GB2312" w:eastAsia="仿宋_GB2312" w:hint="eastAsia"/>
          <w:sz w:val="32"/>
          <w:szCs w:val="32"/>
        </w:rPr>
        <w:t>）引起家猪和野猪的传染病，能感染所有品种和年龄的猪，产生一系列综合症状，急性型以高热、网状内皮系统出血和高致死率为特征，目前全世界大多数国家均有发病报道。该病被</w:t>
      </w:r>
      <w:r>
        <w:rPr>
          <w:rFonts w:ascii="仿宋_GB2312" w:eastAsia="仿宋_GB2312" w:hint="eastAsia"/>
          <w:sz w:val="32"/>
          <w:szCs w:val="32"/>
        </w:rPr>
        <w:t>OIE</w:t>
      </w:r>
      <w:r>
        <w:rPr>
          <w:rFonts w:ascii="仿宋_GB2312" w:eastAsia="仿宋_GB2312" w:hint="eastAsia"/>
          <w:sz w:val="32"/>
          <w:szCs w:val="32"/>
        </w:rPr>
        <w:t>列为</w:t>
      </w:r>
      <w:r>
        <w:rPr>
          <w:rFonts w:ascii="仿宋_GB2312" w:eastAsia="仿宋_GB2312" w:hint="eastAsia"/>
          <w:sz w:val="32"/>
          <w:szCs w:val="32"/>
        </w:rPr>
        <w:t>A</w:t>
      </w:r>
      <w:r>
        <w:rPr>
          <w:rFonts w:ascii="仿宋_GB2312" w:eastAsia="仿宋_GB2312" w:hint="eastAsia"/>
          <w:sz w:val="32"/>
          <w:szCs w:val="32"/>
        </w:rPr>
        <w:t>类疫病，在中国被列为一类传染病。</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非洲猪瘟自</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月在我国爆发以来，全国已有</w:t>
      </w:r>
      <w:r>
        <w:rPr>
          <w:rFonts w:ascii="仿宋_GB2312" w:eastAsia="仿宋_GB2312" w:hint="eastAsia"/>
          <w:sz w:val="32"/>
          <w:szCs w:val="32"/>
        </w:rPr>
        <w:t>28</w:t>
      </w:r>
      <w:r>
        <w:rPr>
          <w:rFonts w:ascii="仿宋_GB2312" w:eastAsia="仿宋_GB2312" w:hint="eastAsia"/>
          <w:sz w:val="32"/>
          <w:szCs w:val="32"/>
        </w:rPr>
        <w:t>个省份发病，生猪大量病死或者处理，目前没有有效的疫苗进行防控，据业内专家估</w:t>
      </w:r>
      <w:r>
        <w:rPr>
          <w:rFonts w:ascii="仿宋_GB2312" w:eastAsia="仿宋_GB2312" w:hint="eastAsia"/>
          <w:sz w:val="32"/>
          <w:szCs w:val="32"/>
        </w:rPr>
        <w:t>计，</w:t>
      </w:r>
      <w:r>
        <w:rPr>
          <w:rFonts w:ascii="仿宋_GB2312" w:eastAsia="仿宋_GB2312" w:hint="eastAsia"/>
          <w:sz w:val="32"/>
          <w:szCs w:val="32"/>
        </w:rPr>
        <w:t>2019</w:t>
      </w:r>
      <w:r>
        <w:rPr>
          <w:rFonts w:ascii="仿宋_GB2312" w:eastAsia="仿宋_GB2312" w:hint="eastAsia"/>
          <w:sz w:val="32"/>
          <w:szCs w:val="32"/>
        </w:rPr>
        <w:t>年全国生猪存栏量下降</w:t>
      </w:r>
      <w:r>
        <w:rPr>
          <w:rFonts w:ascii="仿宋_GB2312" w:eastAsia="仿宋_GB2312" w:hint="eastAsia"/>
          <w:sz w:val="32"/>
          <w:szCs w:val="32"/>
        </w:rPr>
        <w:t>40%</w:t>
      </w:r>
      <w:r>
        <w:rPr>
          <w:rFonts w:ascii="仿宋_GB2312" w:eastAsia="仿宋_GB2312" w:hint="eastAsia"/>
          <w:sz w:val="32"/>
          <w:szCs w:val="32"/>
        </w:rPr>
        <w:t>左右，非洲猪瘟疫情严重困扰养猪业发展。农业农村部已出台相关政策，将非洲猪瘟疫情排查作为当前防控工作的重要内容，鼓励规模猪场、种猪场配置检测仪器设备，自行开展非洲猪瘟检测，加速排除阳性个体的存在，控制疫情的发展。</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为了响应农业农村部办公厅关于进一步加强非洲猪瘟综合防控技术科研攻关，拟征集合作单位开展非洲猪瘟病毒快速检测</w:t>
      </w:r>
      <w:r>
        <w:rPr>
          <w:rFonts w:ascii="仿宋_GB2312" w:eastAsia="仿宋_GB2312" w:hint="eastAsia"/>
          <w:sz w:val="32"/>
          <w:szCs w:val="32"/>
        </w:rPr>
        <w:lastRenderedPageBreak/>
        <w:t>试剂的研制工作，开发一种敏感性高、准确性好的检测试剂盒，进行临床推广应用，提升国内畜禽疫病诊断水平，促进我国生猪养殖业恢复和发展，符合当前国内畜牧业发展趋势</w:t>
      </w:r>
      <w:r>
        <w:rPr>
          <w:rFonts w:ascii="仿宋_GB2312" w:eastAsia="仿宋_GB2312" w:hint="eastAsia"/>
          <w:sz w:val="32"/>
          <w:szCs w:val="32"/>
        </w:rPr>
        <w:t>。</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二、研究内容</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项目拟合作研发一种敏感性高、准确性好的非洲猪瘟病毒检测试剂盒，产品应能够有效检测非洲猪瘟抗原或抗体，并具有完整的、可重复的生产与检验相关各环节的技术，双方共同进行产品注册，获取非洲猪瘟试剂盒产品的兽药产品注册文号，并提供非洲猪瘟试剂盒产品的产业化生产技术服务支持。</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三、考核指标</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特异性：猪繁殖与呼吸综合征病毒、猪伪狂犬病毒、猪圆环病毒</w:t>
      </w:r>
      <w:r>
        <w:rPr>
          <w:rFonts w:ascii="仿宋_GB2312" w:eastAsia="仿宋_GB2312" w:hint="eastAsia"/>
          <w:sz w:val="32"/>
          <w:szCs w:val="32"/>
        </w:rPr>
        <w:t>2</w:t>
      </w:r>
      <w:r>
        <w:rPr>
          <w:rFonts w:ascii="仿宋_GB2312" w:eastAsia="仿宋_GB2312" w:hint="eastAsia"/>
          <w:sz w:val="32"/>
          <w:szCs w:val="32"/>
        </w:rPr>
        <w:t>型、猪口蹄疫病毒和猪瘟病毒等其他疫病检测结果均应为阴性。</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敏感性：产品检测阳性血清样品的敏感性应在</w:t>
      </w:r>
      <w:r>
        <w:rPr>
          <w:rFonts w:ascii="仿宋_GB2312" w:eastAsia="仿宋_GB2312" w:hint="eastAsia"/>
          <w:sz w:val="32"/>
          <w:szCs w:val="32"/>
        </w:rPr>
        <w:t>90%</w:t>
      </w:r>
      <w:r>
        <w:rPr>
          <w:rFonts w:ascii="仿宋_GB2312" w:eastAsia="仿宋_GB2312" w:hint="eastAsia"/>
          <w:sz w:val="32"/>
          <w:szCs w:val="32"/>
        </w:rPr>
        <w:t>以上。</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批内与批间变异系数：非洲猪瘟病毒检测试剂盒的批内变异系数和批间变异系数均应≤</w:t>
      </w:r>
      <w:r>
        <w:rPr>
          <w:rFonts w:ascii="仿宋_GB2312" w:eastAsia="仿宋_GB2312" w:hint="eastAsia"/>
          <w:sz w:val="32"/>
          <w:szCs w:val="32"/>
        </w:rPr>
        <w:t>15%</w:t>
      </w:r>
      <w:r>
        <w:rPr>
          <w:rFonts w:ascii="仿宋_GB2312" w:eastAsia="仿宋_GB2312" w:hint="eastAsia"/>
          <w:sz w:val="32"/>
          <w:szCs w:val="32"/>
        </w:rPr>
        <w:t>。</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项目拟总投入：</w:t>
      </w:r>
      <w:r>
        <w:rPr>
          <w:rFonts w:ascii="仿宋_GB2312" w:eastAsia="仿宋_GB2312" w:hint="eastAsia"/>
          <w:b/>
          <w:sz w:val="32"/>
          <w:szCs w:val="32"/>
        </w:rPr>
        <w:t>300</w:t>
      </w:r>
      <w:r>
        <w:rPr>
          <w:rFonts w:ascii="仿宋_GB2312" w:eastAsia="仿宋_GB2312" w:hint="eastAsia"/>
          <w:b/>
          <w:sz w:val="32"/>
          <w:szCs w:val="32"/>
        </w:rPr>
        <w:t>万元</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项目联系人：刘涛</w:t>
      </w:r>
      <w:r>
        <w:rPr>
          <w:rFonts w:ascii="仿宋_GB2312" w:eastAsia="仿宋_GB2312" w:hint="eastAsia"/>
          <w:b/>
          <w:sz w:val="32"/>
          <w:szCs w:val="32"/>
        </w:rPr>
        <w:t xml:space="preserve"> 15130407606</w:t>
      </w: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D9719E">
      <w:pPr>
        <w:rPr>
          <w:rFonts w:ascii="仿宋_GB2312" w:eastAsia="仿宋_GB2312" w:hAnsi="Times New Roman"/>
          <w:b/>
          <w:color w:val="000000"/>
          <w:sz w:val="32"/>
          <w:szCs w:val="32"/>
        </w:rPr>
      </w:pPr>
      <w:r>
        <w:rPr>
          <w:rFonts w:ascii="仿宋_GB2312" w:eastAsia="仿宋_GB2312" w:hAnsi="Times New Roman"/>
          <w:b/>
          <w:color w:val="000000"/>
          <w:sz w:val="32"/>
          <w:szCs w:val="32"/>
        </w:rPr>
        <w:br w:type="page"/>
      </w:r>
    </w:p>
    <w:p w:rsidR="008701CA" w:rsidRDefault="00D9719E" w:rsidP="00C51CD7">
      <w:pPr>
        <w:spacing w:beforeLines="50"/>
        <w:rPr>
          <w:rFonts w:ascii="仿宋_GB2312" w:eastAsia="仿宋_GB2312" w:hAnsi="黑体"/>
          <w:sz w:val="32"/>
          <w:szCs w:val="32"/>
        </w:rPr>
      </w:pPr>
      <w:r>
        <w:rPr>
          <w:rFonts w:ascii="仿宋_GB2312" w:eastAsia="仿宋_GB2312" w:hAnsi="黑体" w:hint="eastAsia"/>
          <w:sz w:val="32"/>
          <w:szCs w:val="32"/>
        </w:rPr>
        <w:lastRenderedPageBreak/>
        <w:t>2022</w:t>
      </w:r>
      <w:r>
        <w:rPr>
          <w:rFonts w:ascii="仿宋_GB2312" w:eastAsia="仿宋_GB2312" w:hAnsi="黑体" w:hint="eastAsia"/>
          <w:sz w:val="32"/>
          <w:szCs w:val="32"/>
        </w:rPr>
        <w:t>创</w:t>
      </w:r>
      <w:r>
        <w:rPr>
          <w:rFonts w:ascii="仿宋_GB2312" w:eastAsia="仿宋_GB2312" w:hAnsi="黑体" w:hint="eastAsia"/>
          <w:sz w:val="32"/>
          <w:szCs w:val="32"/>
        </w:rPr>
        <w:t>008</w:t>
      </w:r>
    </w:p>
    <w:p w:rsidR="008701CA" w:rsidRDefault="008701CA">
      <w:pPr>
        <w:spacing w:line="560" w:lineRule="exact"/>
        <w:jc w:val="center"/>
        <w:rPr>
          <w:rFonts w:ascii="方正小标宋简体" w:eastAsia="方正小标宋简体" w:hAnsi="黑体"/>
          <w:sz w:val="44"/>
          <w:szCs w:val="44"/>
        </w:rPr>
      </w:pPr>
    </w:p>
    <w:p w:rsidR="008701CA" w:rsidRDefault="00D9719E">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铝合金车轮降噪技术研究与应用榜单</w:t>
      </w:r>
    </w:p>
    <w:p w:rsidR="008701CA" w:rsidRDefault="00D9719E">
      <w:pPr>
        <w:spacing w:line="560" w:lineRule="exact"/>
        <w:jc w:val="center"/>
        <w:rPr>
          <w:rFonts w:ascii="楷体" w:eastAsia="楷体" w:hAnsi="楷体"/>
          <w:sz w:val="36"/>
          <w:szCs w:val="36"/>
        </w:rPr>
      </w:pPr>
      <w:r>
        <w:rPr>
          <w:rFonts w:ascii="楷体" w:eastAsia="楷体" w:hAnsi="楷体" w:hint="eastAsia"/>
          <w:sz w:val="36"/>
          <w:szCs w:val="36"/>
        </w:rPr>
        <w:t>（保定市立中车轮制造有限公司）</w:t>
      </w:r>
    </w:p>
    <w:p w:rsidR="008701CA" w:rsidRDefault="008701CA">
      <w:pPr>
        <w:snapToGrid w:val="0"/>
        <w:spacing w:line="560" w:lineRule="exact"/>
        <w:ind w:firstLineChars="200" w:firstLine="640"/>
        <w:rPr>
          <w:rFonts w:ascii="黑体" w:eastAsia="黑体" w:hAnsi="黑体"/>
          <w:bCs/>
          <w:sz w:val="32"/>
          <w:szCs w:val="32"/>
        </w:rPr>
      </w:pPr>
    </w:p>
    <w:p w:rsidR="008701CA" w:rsidRDefault="00D9719E">
      <w:pPr>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一、提出背景</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近年来，随着用户需求的不断提升，汽车不再是单纯的满足交通和出行，人们更加关注驾乘体验。汽车</w:t>
      </w:r>
      <w:r>
        <w:rPr>
          <w:rFonts w:ascii="仿宋_GB2312" w:eastAsia="仿宋_GB2312"/>
          <w:sz w:val="32"/>
          <w:szCs w:val="32"/>
        </w:rPr>
        <w:t>NVH</w:t>
      </w:r>
      <w:r>
        <w:rPr>
          <w:rFonts w:ascii="仿宋_GB2312" w:eastAsia="仿宋_GB2312"/>
          <w:sz w:val="32"/>
          <w:szCs w:val="32"/>
        </w:rPr>
        <w:t>（噪声、振动与声振粗糙度）是衡量汽车制造质量的一个综合性问题，它给汽车用户的感受是最直接的，因此车辆噪音问题是各大车企重点关注的问题之一。</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车辆噪音直接影响驾驶体验，对于电动汽车而言，由于没有发动机噪音，轮胎噪音及车轮和轮胎的整体噪音（即胎腔噪音）显得更明显，因此如何降低此类噪音已经成为行业研究的重点。</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轮胎噪音主要是由于轮胎滚过路面时产生的空气挤压噪音和摩擦噪音，是轮胎厂需要解决的问题。胎腔噪音是汽车在行驶过程中，轮胎受到路面激励后胎腔产生的共振噪声。在车轮上如何采用降噪技术来降低胎腔噪音，已经成为众多车轮制造企业所面临的技术难题，因此保定市立中车轮制造有限公司对标国际前沿技术，对铝合金车轮降噪技术进行研究。</w:t>
      </w:r>
    </w:p>
    <w:p w:rsidR="008701CA" w:rsidRDefault="00D9719E">
      <w:pPr>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二、研究内容</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本项目主要通过在铝合金车轮上设计降噪结构，采用亥姆霍</w:t>
      </w:r>
      <w:r>
        <w:rPr>
          <w:rFonts w:ascii="仿宋_GB2312" w:eastAsia="仿宋_GB2312" w:hint="eastAsia"/>
          <w:sz w:val="32"/>
          <w:szCs w:val="32"/>
        </w:rPr>
        <w:lastRenderedPageBreak/>
        <w:t>兹共振原理或其他技术，降低胎腔噪音，并实现在工业应用上有可行性，主要的研究内容如下：</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sz w:val="32"/>
          <w:szCs w:val="32"/>
        </w:rPr>
        <w:t>、降噪结构设计</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降噪结构设计需要考虑铝合金车轮现有结构和功能，需要在现有结构和功能无影响（或影响很小）的前提下，进行降噪结构的设计。</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sz w:val="32"/>
          <w:szCs w:val="32"/>
        </w:rPr>
        <w:t>、模拟分析</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降噪结构应用在车轮上后，需要对降噪结构的降噪效果进行模拟分析，因此需要研究准确的模拟分析技术，对比无降噪结构和有降噪结构的胎腔声压响应，分析出不同状态下的声压曲线，确定最佳方案。</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sz w:val="32"/>
          <w:szCs w:val="32"/>
        </w:rPr>
        <w:t>、结构应用</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主要研究降噪结构在实际生产过程中的成果转化技术，即如何在铝合金车轮上实现，同时满足批量生产需求。</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sz w:val="32"/>
          <w:szCs w:val="32"/>
        </w:rPr>
        <w:t>、效果测试</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主要对实际降噪效果测试分析技术进行研究，从而检测降噪结构应用在车轮上以后的实际使用效果，确认是否与驾乘者感受一致。</w:t>
      </w:r>
    </w:p>
    <w:p w:rsidR="008701CA" w:rsidRDefault="00D9719E">
      <w:pPr>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三、考核指标</w:t>
      </w:r>
    </w:p>
    <w:p w:rsidR="008701CA" w:rsidRDefault="00D9719E">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车轮降噪技术的应用方法有很多，但降噪原理主要是通过采用亥姆霍兹共振原理，即在铝合金车轮上直接设计降噪结构，或者设计车轮附件，再将附件固定于车轮上，来抵消或抑制胎腔噪音。本项目对铝合金车轮降噪结构进行研究并通过模拟分析及效</w:t>
      </w:r>
      <w:r>
        <w:rPr>
          <w:rFonts w:ascii="仿宋_GB2312" w:eastAsia="仿宋_GB2312" w:hint="eastAsia"/>
          <w:sz w:val="32"/>
          <w:szCs w:val="32"/>
        </w:rPr>
        <w:lastRenderedPageBreak/>
        <w:t>果检测，确定最佳降噪方案，最终降低胎腔噪音</w:t>
      </w:r>
      <w:r>
        <w:rPr>
          <w:rFonts w:ascii="仿宋_GB2312" w:eastAsia="仿宋_GB2312" w:hint="eastAsia"/>
          <w:sz w:val="32"/>
          <w:szCs w:val="32"/>
        </w:rPr>
        <w:t>5</w:t>
      </w:r>
      <w:r>
        <w:rPr>
          <w:rFonts w:ascii="仿宋_GB2312" w:eastAsia="仿宋_GB2312"/>
          <w:sz w:val="32"/>
          <w:szCs w:val="32"/>
        </w:rPr>
        <w:t>-10</w:t>
      </w:r>
      <w:r>
        <w:rPr>
          <w:rFonts w:ascii="仿宋_GB2312" w:eastAsia="仿宋_GB2312" w:hint="eastAsia"/>
          <w:sz w:val="32"/>
          <w:szCs w:val="32"/>
        </w:rPr>
        <w:t>分贝，完成项目成果转化。</w:t>
      </w:r>
    </w:p>
    <w:p w:rsidR="008701CA" w:rsidRDefault="00D9719E" w:rsidP="00C51CD7">
      <w:pPr>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项目拟总投入：</w:t>
      </w:r>
      <w:r>
        <w:rPr>
          <w:rFonts w:ascii="仿宋_GB2312" w:eastAsia="仿宋_GB2312"/>
          <w:b/>
          <w:sz w:val="32"/>
          <w:szCs w:val="32"/>
        </w:rPr>
        <w:t>200</w:t>
      </w:r>
      <w:r>
        <w:rPr>
          <w:rFonts w:ascii="仿宋_GB2312" w:eastAsia="仿宋_GB2312" w:hint="eastAsia"/>
          <w:b/>
          <w:sz w:val="32"/>
          <w:szCs w:val="32"/>
        </w:rPr>
        <w:t>万元</w:t>
      </w:r>
    </w:p>
    <w:p w:rsidR="008701CA" w:rsidRDefault="00D9719E" w:rsidP="00C51CD7">
      <w:pPr>
        <w:snapToGrid w:val="0"/>
        <w:spacing w:line="560" w:lineRule="exact"/>
        <w:ind w:firstLineChars="200" w:firstLine="643"/>
        <w:rPr>
          <w:rFonts w:ascii="仿宋_GB2312" w:eastAsia="仿宋_GB2312"/>
          <w:b/>
          <w:sz w:val="32"/>
          <w:szCs w:val="32"/>
        </w:rPr>
      </w:pPr>
      <w:r>
        <w:rPr>
          <w:rFonts w:ascii="仿宋_GB2312" w:eastAsia="仿宋_GB2312" w:hint="eastAsia"/>
          <w:b/>
          <w:sz w:val="32"/>
          <w:szCs w:val="32"/>
        </w:rPr>
        <w:t>项目联系人：徐连弟</w:t>
      </w:r>
      <w:r>
        <w:rPr>
          <w:rFonts w:ascii="仿宋_GB2312" w:eastAsia="仿宋_GB2312" w:hint="eastAsia"/>
          <w:b/>
          <w:sz w:val="32"/>
          <w:szCs w:val="32"/>
        </w:rPr>
        <w:t xml:space="preserve"> 13</w:t>
      </w:r>
      <w:r>
        <w:rPr>
          <w:rFonts w:ascii="仿宋_GB2312" w:eastAsia="仿宋_GB2312"/>
          <w:b/>
          <w:sz w:val="32"/>
          <w:szCs w:val="32"/>
        </w:rPr>
        <w:t>503126114</w:t>
      </w: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8701CA">
      <w:pPr>
        <w:spacing w:line="560" w:lineRule="exact"/>
        <w:rPr>
          <w:rFonts w:ascii="仿宋_GB2312" w:eastAsia="仿宋_GB2312" w:hAnsi="Times New Roman"/>
          <w:b/>
          <w:color w:val="000000"/>
          <w:sz w:val="32"/>
          <w:szCs w:val="32"/>
        </w:rPr>
      </w:pPr>
    </w:p>
    <w:p w:rsidR="008701CA" w:rsidRDefault="00D9719E">
      <w:pPr>
        <w:rPr>
          <w:rFonts w:ascii="仿宋_GB2312" w:eastAsia="仿宋_GB2312" w:hAnsi="Times New Roman"/>
          <w:b/>
          <w:color w:val="000000"/>
          <w:sz w:val="32"/>
          <w:szCs w:val="32"/>
        </w:rPr>
      </w:pPr>
      <w:r>
        <w:rPr>
          <w:rFonts w:ascii="仿宋_GB2312" w:eastAsia="仿宋_GB2312" w:hAnsi="Times New Roman"/>
          <w:b/>
          <w:color w:val="000000"/>
          <w:sz w:val="32"/>
          <w:szCs w:val="32"/>
        </w:rPr>
        <w:br w:type="page"/>
      </w:r>
    </w:p>
    <w:p w:rsidR="008701CA" w:rsidRDefault="00D9719E" w:rsidP="00C51CD7">
      <w:pPr>
        <w:spacing w:beforeLines="50"/>
        <w:rPr>
          <w:rFonts w:ascii="仿宋_GB2312" w:eastAsia="仿宋_GB2312" w:hAnsi="黑体"/>
          <w:sz w:val="32"/>
          <w:szCs w:val="32"/>
        </w:rPr>
      </w:pPr>
      <w:r>
        <w:rPr>
          <w:rFonts w:ascii="仿宋_GB2312" w:eastAsia="仿宋_GB2312" w:hAnsi="黑体" w:hint="eastAsia"/>
          <w:sz w:val="32"/>
          <w:szCs w:val="32"/>
        </w:rPr>
        <w:lastRenderedPageBreak/>
        <w:t>2022</w:t>
      </w:r>
      <w:r>
        <w:rPr>
          <w:rFonts w:ascii="仿宋_GB2312" w:eastAsia="仿宋_GB2312" w:hAnsi="黑体" w:hint="eastAsia"/>
          <w:sz w:val="32"/>
          <w:szCs w:val="32"/>
        </w:rPr>
        <w:t>创</w:t>
      </w:r>
      <w:r>
        <w:rPr>
          <w:rFonts w:ascii="仿宋_GB2312" w:eastAsia="仿宋_GB2312" w:hAnsi="黑体" w:hint="eastAsia"/>
          <w:sz w:val="32"/>
          <w:szCs w:val="32"/>
        </w:rPr>
        <w:t>009</w:t>
      </w:r>
    </w:p>
    <w:p w:rsidR="008701CA" w:rsidRDefault="008701CA">
      <w:pPr>
        <w:spacing w:line="560" w:lineRule="exact"/>
        <w:jc w:val="center"/>
        <w:rPr>
          <w:rFonts w:ascii="方正小标宋简体" w:eastAsia="方正小标宋简体" w:hAnsi="黑体"/>
          <w:sz w:val="44"/>
          <w:szCs w:val="44"/>
        </w:rPr>
      </w:pPr>
    </w:p>
    <w:p w:rsidR="008701CA" w:rsidRDefault="00D9719E">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铝合金车轮基体及表面材料分析技术研究</w:t>
      </w:r>
    </w:p>
    <w:p w:rsidR="008701CA" w:rsidRDefault="00D9719E">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与应用榜单</w:t>
      </w:r>
    </w:p>
    <w:p w:rsidR="008701CA" w:rsidRDefault="00D9719E">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（保定市立中车轮制造有限公司）</w:t>
      </w:r>
    </w:p>
    <w:p w:rsidR="008701CA" w:rsidRDefault="008701CA">
      <w:pPr>
        <w:spacing w:line="560" w:lineRule="exact"/>
        <w:ind w:firstLineChars="200" w:firstLine="640"/>
        <w:rPr>
          <w:rFonts w:ascii="黑体" w:eastAsia="黑体" w:hAnsi="黑体"/>
          <w:bCs/>
          <w:sz w:val="32"/>
          <w:szCs w:val="32"/>
        </w:rPr>
      </w:pPr>
    </w:p>
    <w:p w:rsidR="008701CA" w:rsidRDefault="00D9719E">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一、提出背景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当前铝合金车轮售后市场上半数以上的投诉是因出现腐蚀、掉漆等外观质量问题。据悉，这些情况少则会在提车后数月、多则一两年就会发生。由此而产生的抱怨、索赔连年攀升。虽然外观不会带来行驶隐患，但严重降低了市场对企业产品质量的信心。</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对此，铝合金车轮生产企业通过不断提升基材表面钝化效果和涂装工艺，及抽检耐腐蚀试验来保障产品耐腐蚀性，但由于车轮服役过程中实际路况非常复杂，无法</w:t>
      </w:r>
      <w:r>
        <w:rPr>
          <w:rFonts w:ascii="仿宋_GB2312" w:eastAsia="仿宋_GB2312" w:hint="eastAsia"/>
          <w:sz w:val="32"/>
          <w:szCs w:val="32"/>
        </w:rPr>
        <w:t>100%</w:t>
      </w:r>
      <w:r>
        <w:rPr>
          <w:rFonts w:ascii="仿宋_GB2312" w:eastAsia="仿宋_GB2312" w:hint="eastAsia"/>
          <w:sz w:val="32"/>
          <w:szCs w:val="32"/>
        </w:rPr>
        <w:t>避免腐蚀相关的质量问题。当市场上出现腐蚀抱怨时，腐蚀产品失效原因则是判断责任划分的主要依据。</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因此，获得铝合金车轮腐蚀失效的原因，是业内普遍面临的技术难题。不同于机械疲劳断裂失效引发的安全问题，基材</w:t>
      </w:r>
      <w:r>
        <w:rPr>
          <w:rFonts w:ascii="仿宋_GB2312" w:eastAsia="仿宋_GB2312" w:hint="eastAsia"/>
          <w:sz w:val="32"/>
          <w:szCs w:val="32"/>
        </w:rPr>
        <w:t>-</w:t>
      </w:r>
      <w:r>
        <w:rPr>
          <w:rFonts w:ascii="仿宋_GB2312" w:eastAsia="仿宋_GB2312" w:hint="eastAsia"/>
          <w:sz w:val="32"/>
          <w:szCs w:val="32"/>
        </w:rPr>
        <w:t>涂层系统的腐蚀失效难以获得高度关注，当前也尚未有系统的流程和成熟的手段，来指导相关方解决这一问题。因此保定市立中车轮制造有限公司对标国际前沿技术，对铝合金车轮基体</w:t>
      </w:r>
      <w:r>
        <w:rPr>
          <w:rFonts w:ascii="仿宋_GB2312" w:eastAsia="仿宋_GB2312" w:hint="eastAsia"/>
          <w:sz w:val="32"/>
          <w:szCs w:val="32"/>
        </w:rPr>
        <w:t>及表面材料分析技术进行研究。</w:t>
      </w:r>
    </w:p>
    <w:p w:rsidR="008701CA" w:rsidRDefault="00D9719E">
      <w:pPr>
        <w:spacing w:line="560" w:lineRule="exact"/>
        <w:ind w:firstLineChars="200" w:firstLine="640"/>
        <w:rPr>
          <w:rFonts w:ascii="黑体" w:eastAsia="黑体" w:hAnsi="黑体"/>
          <w:bCs/>
          <w:sz w:val="32"/>
          <w:szCs w:val="32"/>
        </w:rPr>
      </w:pPr>
      <w:r>
        <w:rPr>
          <w:rFonts w:ascii="黑体" w:eastAsia="黑体" w:hAnsi="黑体" w:hint="eastAsia"/>
          <w:bCs/>
          <w:sz w:val="32"/>
          <w:szCs w:val="32"/>
        </w:rPr>
        <w:lastRenderedPageBreak/>
        <w:t>二、研究内容</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本项目主要通过光谱、能谱等系列宏观或微观的检测手段，获得目标物的化学特性，为产品失效分析、技术改进、来料特定性能监控等提供技术支持，主要的研究内容如下：</w:t>
      </w:r>
    </w:p>
    <w:p w:rsidR="008701CA" w:rsidRDefault="00D9719E">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sz w:val="32"/>
          <w:szCs w:val="32"/>
        </w:rPr>
        <w:t>、无损剥离涂层技术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为了分析腐蚀处与未腐蚀处的差异，需要将涂层从基材上剥离，由于高聚物非常牢固的附着在铝基材上，而难以直接或间接的剥离，如强行采用化学法干预，又容易造成二次污染，因此，如何</w:t>
      </w:r>
      <w:bookmarkStart w:id="0" w:name="_Hlk96153291"/>
      <w:r>
        <w:rPr>
          <w:rFonts w:ascii="仿宋_GB2312" w:eastAsia="仿宋_GB2312" w:hint="eastAsia"/>
          <w:sz w:val="32"/>
          <w:szCs w:val="32"/>
        </w:rPr>
        <w:t>实现对铝合金车轮基体表面的涂层进行无损剥离</w:t>
      </w:r>
      <w:bookmarkEnd w:id="0"/>
      <w:r>
        <w:rPr>
          <w:rFonts w:ascii="仿宋_GB2312" w:eastAsia="仿宋_GB2312" w:hint="eastAsia"/>
          <w:sz w:val="32"/>
          <w:szCs w:val="32"/>
        </w:rPr>
        <w:t>是本项目研究的首要技术问题。</w:t>
      </w:r>
    </w:p>
    <w:p w:rsidR="008701CA" w:rsidRDefault="00D9719E">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sz w:val="32"/>
          <w:szCs w:val="32"/>
        </w:rPr>
        <w:t>、剥离后表面成分分析</w:t>
      </w:r>
    </w:p>
    <w:p w:rsidR="008701CA" w:rsidRDefault="00D9719E">
      <w:pPr>
        <w:spacing w:line="560" w:lineRule="exact"/>
        <w:ind w:firstLineChars="200" w:firstLine="640"/>
        <w:rPr>
          <w:rFonts w:ascii="仿宋_GB2312" w:eastAsia="仿宋_GB2312"/>
          <w:sz w:val="32"/>
          <w:szCs w:val="32"/>
        </w:rPr>
      </w:pPr>
      <w:r>
        <w:rPr>
          <w:rFonts w:ascii="仿宋_GB2312" w:eastAsia="仿宋_GB2312"/>
          <w:sz w:val="32"/>
          <w:szCs w:val="32"/>
        </w:rPr>
        <w:t>2.1</w:t>
      </w:r>
      <w:r>
        <w:rPr>
          <w:rFonts w:ascii="仿宋_GB2312" w:eastAsia="仿宋_GB2312"/>
          <w:sz w:val="32"/>
          <w:szCs w:val="32"/>
        </w:rPr>
        <w:t>污染物成分分析技术研究</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涂层去除后，对于腐蚀位置的污染物进行成分分析是判断污染来源的一个重要证据，而污染物则很可能是极为复杂的无机和有机物的混合物，因此，需要通过本项目的研究，确定采用如光谱仪、能谱仪等技术方法，对其进行精准、全面的分析检测。</w:t>
      </w:r>
    </w:p>
    <w:p w:rsidR="008701CA" w:rsidRDefault="00D9719E">
      <w:pPr>
        <w:spacing w:line="560" w:lineRule="exact"/>
        <w:ind w:firstLineChars="200" w:firstLine="640"/>
        <w:rPr>
          <w:rFonts w:ascii="仿宋_GB2312" w:eastAsia="仿宋_GB2312"/>
          <w:sz w:val="32"/>
          <w:szCs w:val="32"/>
        </w:rPr>
      </w:pPr>
      <w:r>
        <w:rPr>
          <w:rFonts w:ascii="仿宋_GB2312" w:eastAsia="仿宋_GB2312"/>
          <w:sz w:val="32"/>
          <w:szCs w:val="32"/>
        </w:rPr>
        <w:t>2.2</w:t>
      </w:r>
      <w:r>
        <w:rPr>
          <w:rFonts w:ascii="仿宋_GB2312" w:eastAsia="仿宋_GB2312"/>
          <w:sz w:val="32"/>
          <w:szCs w:val="32"/>
        </w:rPr>
        <w:t>铝基材钝化效果分析技术研究</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对铝基材表面处理效果进行研究，判断车轮表面的锆</w:t>
      </w:r>
      <w:r>
        <w:rPr>
          <w:rFonts w:ascii="仿宋_GB2312" w:eastAsia="仿宋_GB2312"/>
          <w:sz w:val="32"/>
          <w:szCs w:val="32"/>
        </w:rPr>
        <w:t>/</w:t>
      </w:r>
      <w:r>
        <w:rPr>
          <w:rFonts w:ascii="仿宋_GB2312" w:eastAsia="仿宋_GB2312"/>
          <w:sz w:val="32"/>
          <w:szCs w:val="32"/>
        </w:rPr>
        <w:t>钛钝化膜是否完全覆盖，以及从覆盖程度及含量分布来推断生产过程是否存在风险异常也是本项目研究的重点，因此对涂料固化程度分析技术的研究尤为重要，如采用</w:t>
      </w:r>
      <w:r>
        <w:rPr>
          <w:rFonts w:ascii="仿宋_GB2312" w:eastAsia="仿宋_GB2312"/>
          <w:sz w:val="32"/>
          <w:szCs w:val="32"/>
        </w:rPr>
        <w:t>DSC</w:t>
      </w:r>
      <w:r>
        <w:rPr>
          <w:rFonts w:ascii="仿宋_GB2312" w:eastAsia="仿宋_GB2312"/>
          <w:sz w:val="32"/>
          <w:szCs w:val="32"/>
        </w:rPr>
        <w:t>、</w:t>
      </w:r>
      <w:r>
        <w:rPr>
          <w:rFonts w:ascii="仿宋_GB2312" w:eastAsia="仿宋_GB2312"/>
          <w:sz w:val="32"/>
          <w:szCs w:val="32"/>
        </w:rPr>
        <w:t>Tg</w:t>
      </w:r>
      <w:r>
        <w:rPr>
          <w:rFonts w:ascii="仿宋_GB2312" w:eastAsia="仿宋_GB2312"/>
          <w:sz w:val="32"/>
          <w:szCs w:val="32"/>
        </w:rPr>
        <w:t>分析？</w:t>
      </w:r>
    </w:p>
    <w:p w:rsidR="008701CA" w:rsidRDefault="00D9719E">
      <w:pPr>
        <w:spacing w:line="560" w:lineRule="exact"/>
        <w:ind w:firstLineChars="200" w:firstLine="640"/>
        <w:rPr>
          <w:rFonts w:ascii="仿宋_GB2312" w:eastAsia="仿宋_GB2312"/>
          <w:sz w:val="32"/>
          <w:szCs w:val="32"/>
        </w:rPr>
      </w:pPr>
      <w:r>
        <w:rPr>
          <w:rFonts w:ascii="仿宋_GB2312" w:eastAsia="仿宋_GB2312"/>
          <w:sz w:val="32"/>
          <w:szCs w:val="32"/>
        </w:rPr>
        <w:t>2.3</w:t>
      </w:r>
      <w:bookmarkStart w:id="1" w:name="_Hlk96153757"/>
      <w:r>
        <w:rPr>
          <w:rFonts w:ascii="仿宋_GB2312" w:eastAsia="仿宋_GB2312"/>
          <w:sz w:val="32"/>
          <w:szCs w:val="32"/>
        </w:rPr>
        <w:t>耐腐蚀薄弱位置识别技术研究</w:t>
      </w:r>
    </w:p>
    <w:bookmarkEnd w:id="1"/>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车轮服役</w:t>
      </w:r>
      <w:r>
        <w:rPr>
          <w:rFonts w:ascii="仿宋_GB2312" w:eastAsia="仿宋_GB2312" w:hint="eastAsia"/>
          <w:sz w:val="32"/>
          <w:szCs w:val="32"/>
        </w:rPr>
        <w:t>经历各种环境发生腐蚀后，但在车轮不同位置的外</w:t>
      </w:r>
      <w:r>
        <w:rPr>
          <w:rFonts w:ascii="仿宋_GB2312" w:eastAsia="仿宋_GB2312" w:hint="eastAsia"/>
          <w:sz w:val="32"/>
          <w:szCs w:val="32"/>
        </w:rPr>
        <w:lastRenderedPageBreak/>
        <w:t>观腐蚀程度表现并不一致，有的位置并未腐蚀，但这些位置仍可能存在即将发生腐蚀的薄弱位置。因此需要对易发腐蚀的薄弱位置识别技术进行研究，并分析出这些差异产生的原因，改进生产工艺，提高防腐技术。</w:t>
      </w:r>
    </w:p>
    <w:p w:rsidR="008701CA" w:rsidRDefault="00D9719E">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三、考核指标</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掌握对铝合金车轮基体表面的涂层进行无损剥离工艺方法；</w:t>
      </w:r>
    </w:p>
    <w:p w:rsidR="008701CA" w:rsidRDefault="00D9719E">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sz w:val="32"/>
          <w:szCs w:val="32"/>
        </w:rPr>
        <w:t>污染物成分分析技术</w:t>
      </w:r>
      <w:r>
        <w:rPr>
          <w:rFonts w:ascii="仿宋_GB2312" w:eastAsia="仿宋_GB2312" w:hint="eastAsia"/>
          <w:sz w:val="32"/>
          <w:szCs w:val="32"/>
        </w:rPr>
        <w:t>，能够精准直观的判别污染物成分；</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通过系统检测分析能够识别车轮耐腐蚀薄弱位置，为产品失效分析、技术改进、来料特定性能监控等提供技术支持，从而指导改进生产工艺，提高产品质量。</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项目拟总投入：</w:t>
      </w:r>
      <w:r>
        <w:rPr>
          <w:rFonts w:ascii="仿宋_GB2312" w:eastAsia="仿宋_GB2312"/>
          <w:b/>
          <w:sz w:val="32"/>
          <w:szCs w:val="32"/>
        </w:rPr>
        <w:t>100</w:t>
      </w:r>
      <w:r>
        <w:rPr>
          <w:rFonts w:ascii="仿宋_GB2312" w:eastAsia="仿宋_GB2312" w:hint="eastAsia"/>
          <w:b/>
          <w:sz w:val="32"/>
          <w:szCs w:val="32"/>
        </w:rPr>
        <w:t>万元</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项目联系人：徐连弟</w:t>
      </w:r>
      <w:r>
        <w:rPr>
          <w:rFonts w:ascii="仿宋_GB2312" w:eastAsia="仿宋_GB2312" w:hint="eastAsia"/>
          <w:b/>
          <w:sz w:val="32"/>
          <w:szCs w:val="32"/>
        </w:rPr>
        <w:t xml:space="preserve"> 13</w:t>
      </w:r>
      <w:r>
        <w:rPr>
          <w:rFonts w:ascii="仿宋_GB2312" w:eastAsia="仿宋_GB2312"/>
          <w:b/>
          <w:sz w:val="32"/>
          <w:szCs w:val="32"/>
        </w:rPr>
        <w:t>503126114</w:t>
      </w: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D9719E">
      <w:pPr>
        <w:rPr>
          <w:rFonts w:ascii="仿宋_GB2312" w:eastAsia="仿宋_GB2312"/>
          <w:sz w:val="32"/>
          <w:szCs w:val="32"/>
        </w:rPr>
      </w:pPr>
      <w:r>
        <w:rPr>
          <w:rFonts w:ascii="仿宋_GB2312" w:eastAsia="仿宋_GB2312"/>
          <w:sz w:val="32"/>
          <w:szCs w:val="32"/>
        </w:rPr>
        <w:br w:type="page"/>
      </w:r>
    </w:p>
    <w:p w:rsidR="008701CA" w:rsidRDefault="00D9719E">
      <w:pPr>
        <w:rPr>
          <w:rFonts w:ascii="仿宋_GB2312" w:eastAsia="仿宋_GB2312" w:hAnsiTheme="minorEastAsia" w:cs="Helvetica" w:hint="eastAsia"/>
          <w:sz w:val="32"/>
          <w:szCs w:val="32"/>
        </w:rPr>
      </w:pPr>
      <w:r>
        <w:rPr>
          <w:rFonts w:ascii="仿宋_GB2312" w:eastAsia="仿宋_GB2312" w:hAnsiTheme="minorEastAsia" w:cs="Helvetica" w:hint="eastAsia"/>
          <w:sz w:val="32"/>
          <w:szCs w:val="32"/>
        </w:rPr>
        <w:lastRenderedPageBreak/>
        <w:t>2022</w:t>
      </w:r>
      <w:r>
        <w:rPr>
          <w:rFonts w:ascii="仿宋_GB2312" w:eastAsia="仿宋_GB2312" w:hAnsiTheme="minorEastAsia" w:cs="Helvetica" w:hint="eastAsia"/>
          <w:sz w:val="32"/>
          <w:szCs w:val="32"/>
        </w:rPr>
        <w:t>创</w:t>
      </w:r>
      <w:r>
        <w:rPr>
          <w:rFonts w:ascii="仿宋_GB2312" w:eastAsia="仿宋_GB2312" w:hAnsiTheme="minorEastAsia" w:cs="Helvetica" w:hint="eastAsia"/>
          <w:sz w:val="32"/>
          <w:szCs w:val="32"/>
        </w:rPr>
        <w:t>010</w:t>
      </w:r>
    </w:p>
    <w:p w:rsidR="003334E6" w:rsidRDefault="003334E6">
      <w:pPr>
        <w:rPr>
          <w:rFonts w:ascii="仿宋_GB2312" w:eastAsia="仿宋_GB2312" w:hAnsiTheme="minorEastAsia" w:cs="Helvetica"/>
          <w:sz w:val="32"/>
          <w:szCs w:val="32"/>
        </w:rPr>
      </w:pPr>
    </w:p>
    <w:p w:rsidR="008701CA" w:rsidRDefault="00D9719E">
      <w:pPr>
        <w:spacing w:line="560" w:lineRule="exact"/>
        <w:jc w:val="center"/>
        <w:rPr>
          <w:rFonts w:ascii="方正小标宋简体" w:eastAsia="方正小标宋简体" w:hAnsiTheme="minorEastAsia" w:cs="Helvetica"/>
          <w:sz w:val="44"/>
          <w:szCs w:val="44"/>
        </w:rPr>
      </w:pPr>
      <w:r>
        <w:rPr>
          <w:rFonts w:ascii="方正小标宋简体" w:eastAsia="方正小标宋简体" w:hAnsiTheme="minorEastAsia" w:cs="Helvetica" w:hint="eastAsia"/>
          <w:sz w:val="44"/>
          <w:szCs w:val="44"/>
        </w:rPr>
        <w:t>环保节能砌块成型机的研究榜单</w:t>
      </w:r>
    </w:p>
    <w:p w:rsidR="008701CA" w:rsidRDefault="00D9719E">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（保定市泰华机械制造有限公司）</w:t>
      </w:r>
    </w:p>
    <w:p w:rsidR="008701CA" w:rsidRDefault="00D9719E">
      <w:pPr>
        <w:spacing w:line="560" w:lineRule="exact"/>
        <w:ind w:firstLineChars="200" w:firstLine="640"/>
        <w:rPr>
          <w:rFonts w:ascii="黑体" w:eastAsia="黑体" w:hAnsi="黑体" w:cs="Helvetica"/>
          <w:sz w:val="32"/>
          <w:szCs w:val="32"/>
        </w:rPr>
      </w:pPr>
      <w:r>
        <w:rPr>
          <w:rFonts w:ascii="黑体" w:eastAsia="黑体" w:hAnsi="黑体" w:cs="Helvetica" w:hint="eastAsia"/>
          <w:sz w:val="32"/>
          <w:szCs w:val="32"/>
        </w:rPr>
        <w:t>一、提出背景</w:t>
      </w:r>
    </w:p>
    <w:p w:rsidR="008701CA" w:rsidRDefault="00D9719E">
      <w:pPr>
        <w:spacing w:line="560" w:lineRule="exact"/>
        <w:ind w:firstLineChars="200" w:firstLine="640"/>
        <w:rPr>
          <w:rFonts w:ascii="仿宋_GB2312" w:eastAsia="仿宋_GB2312" w:hAnsiTheme="minorEastAsia" w:cs="Helvetica"/>
          <w:sz w:val="32"/>
          <w:szCs w:val="32"/>
        </w:rPr>
      </w:pPr>
      <w:r>
        <w:rPr>
          <w:rFonts w:ascii="仿宋_GB2312" w:eastAsia="仿宋_GB2312" w:hAnsiTheme="minorEastAsia" w:cs="Helvetica" w:hint="eastAsia"/>
          <w:sz w:val="32"/>
          <w:szCs w:val="32"/>
        </w:rPr>
        <w:t>砖在我国的存在的历史十分久远，但是经过了长时间的发展以及人们追求过度的利益，生产砖的这项活动，已经对自然环境造成了严重的破坏和污染。</w:t>
      </w:r>
    </w:p>
    <w:p w:rsidR="008701CA" w:rsidRDefault="00D9719E">
      <w:pPr>
        <w:spacing w:line="560" w:lineRule="exact"/>
        <w:ind w:firstLineChars="200" w:firstLine="640"/>
        <w:rPr>
          <w:rFonts w:ascii="仿宋_GB2312" w:eastAsia="仿宋_GB2312" w:hAnsiTheme="minorEastAsia" w:cs="Helvetica"/>
          <w:sz w:val="32"/>
          <w:szCs w:val="32"/>
        </w:rPr>
      </w:pPr>
      <w:r>
        <w:rPr>
          <w:rFonts w:ascii="仿宋_GB2312" w:eastAsia="仿宋_GB2312" w:hAnsiTheme="minorEastAsia" w:cs="Helvetica" w:hint="eastAsia"/>
          <w:sz w:val="32"/>
          <w:szCs w:val="32"/>
        </w:rPr>
        <w:t>现今仍有部分砖瓦企业加工生产的工艺技术落后，能耗高、污染重，对资源和环境影响较大。我们应充分认识推进禁止生产和使用粘土砖，加快发展新型墙体材料重要性。认真贯彻国家、省市及地方政府要求，进一步加大“禁粘”工作力度，有效利用各类工业固体废弃物、建筑渣土等废弃资源，拓宽新型墙体材料生产应用空间，有效降低建筑能耗，加快推进墙体材料革新工作，保护土地资源和生态环境，降低能源消耗，促进循环经济发展，助力推进生态文明建设。为了相应国家保护环境的号召，促使砖的生产节能环保，新型环保制砖机就在这种背景下应运而生。</w:t>
      </w:r>
    </w:p>
    <w:p w:rsidR="008701CA" w:rsidRDefault="00D9719E">
      <w:pPr>
        <w:spacing w:line="560" w:lineRule="exact"/>
        <w:ind w:firstLineChars="200" w:firstLine="640"/>
        <w:rPr>
          <w:rFonts w:ascii="仿宋_GB2312" w:eastAsia="仿宋_GB2312" w:hAnsiTheme="minorEastAsia" w:cs="Helvetica"/>
          <w:sz w:val="32"/>
          <w:szCs w:val="32"/>
        </w:rPr>
      </w:pPr>
      <w:r>
        <w:rPr>
          <w:rFonts w:ascii="仿宋_GB2312" w:eastAsia="仿宋_GB2312" w:hAnsiTheme="minorEastAsia" w:cs="Helvetica" w:hint="eastAsia"/>
          <w:sz w:val="32"/>
          <w:szCs w:val="32"/>
        </w:rPr>
        <w:t>新型环保制</w:t>
      </w:r>
      <w:r>
        <w:rPr>
          <w:rFonts w:ascii="仿宋_GB2312" w:eastAsia="仿宋_GB2312" w:hAnsiTheme="minorEastAsia" w:cs="Helvetica" w:hint="eastAsia"/>
          <w:sz w:val="32"/>
          <w:szCs w:val="32"/>
        </w:rPr>
        <w:t>砖机相对于传统的制砖机而言，具有容重轻、耐久性好、吸音效果好、原材料多、保温性以及隔热性能都很好等方面的优点，且有利于生产以及加工。不仅节能环保，而且工作效率还很高，在实现了经济发展的同时，还减少了对自然环境的污染。</w:t>
      </w:r>
    </w:p>
    <w:p w:rsidR="008701CA" w:rsidRDefault="00D9719E">
      <w:pPr>
        <w:spacing w:line="560" w:lineRule="exact"/>
        <w:ind w:firstLineChars="200" w:firstLine="640"/>
        <w:rPr>
          <w:rFonts w:ascii="黑体" w:eastAsia="黑体" w:hAnsi="黑体" w:cs="Helvetica"/>
          <w:sz w:val="32"/>
          <w:szCs w:val="32"/>
        </w:rPr>
      </w:pPr>
      <w:r>
        <w:rPr>
          <w:rFonts w:ascii="黑体" w:eastAsia="黑体" w:hAnsi="黑体" w:cs="Helvetica" w:hint="eastAsia"/>
          <w:sz w:val="32"/>
          <w:szCs w:val="32"/>
        </w:rPr>
        <w:lastRenderedPageBreak/>
        <w:t>二、</w:t>
      </w:r>
      <w:r>
        <w:rPr>
          <w:rFonts w:ascii="黑体" w:eastAsia="黑体" w:hAnsi="黑体" w:cs="Helvetica"/>
          <w:sz w:val="32"/>
          <w:szCs w:val="32"/>
        </w:rPr>
        <w:t>研究内容</w:t>
      </w:r>
    </w:p>
    <w:p w:rsidR="008701CA" w:rsidRDefault="00D9719E">
      <w:pPr>
        <w:spacing w:line="560" w:lineRule="exact"/>
        <w:ind w:firstLineChars="200" w:firstLine="640"/>
        <w:rPr>
          <w:rFonts w:ascii="仿宋_GB2312" w:eastAsia="仿宋_GB2312" w:hAnsiTheme="minorEastAsia" w:cs="Helvetica"/>
          <w:sz w:val="32"/>
          <w:szCs w:val="32"/>
        </w:rPr>
      </w:pPr>
      <w:r>
        <w:rPr>
          <w:rFonts w:ascii="仿宋_GB2312" w:eastAsia="仿宋_GB2312" w:hAnsiTheme="minorEastAsia" w:cs="Helvetica" w:hint="eastAsia"/>
          <w:sz w:val="32"/>
          <w:szCs w:val="32"/>
        </w:rPr>
        <w:t>项目重点研究通过采用现有先进技术大幅度较少设备能耗、降低设备运行噪音、提高生产效率，达到环保节能的要求。</w:t>
      </w:r>
    </w:p>
    <w:p w:rsidR="008701CA" w:rsidRDefault="00D9719E">
      <w:pPr>
        <w:spacing w:line="560" w:lineRule="exact"/>
        <w:ind w:firstLineChars="200" w:firstLine="640"/>
        <w:rPr>
          <w:rFonts w:ascii="仿宋_GB2312" w:eastAsia="仿宋_GB2312" w:hAnsiTheme="minorEastAsia" w:cs="Helvetica"/>
          <w:sz w:val="32"/>
          <w:szCs w:val="32"/>
        </w:rPr>
      </w:pPr>
      <w:r>
        <w:rPr>
          <w:rFonts w:ascii="仿宋_GB2312" w:eastAsia="仿宋_GB2312" w:hAnsiTheme="minorEastAsia" w:cs="Helvetica"/>
          <w:sz w:val="32"/>
          <w:szCs w:val="32"/>
        </w:rPr>
        <w:t>采用伺服液压</w:t>
      </w:r>
      <w:r>
        <w:rPr>
          <w:rFonts w:ascii="仿宋_GB2312" w:eastAsia="仿宋_GB2312" w:hAnsiTheme="minorEastAsia" w:cs="Helvetica" w:hint="eastAsia"/>
          <w:sz w:val="32"/>
          <w:szCs w:val="32"/>
        </w:rPr>
        <w:t>技术</w:t>
      </w:r>
      <w:r>
        <w:rPr>
          <w:rFonts w:ascii="仿宋_GB2312" w:eastAsia="仿宋_GB2312" w:hAnsiTheme="minorEastAsia" w:cs="Helvetica"/>
          <w:sz w:val="32"/>
          <w:szCs w:val="32"/>
        </w:rPr>
        <w:t>，</w:t>
      </w:r>
      <w:r>
        <w:rPr>
          <w:rFonts w:ascii="仿宋_GB2312" w:eastAsia="仿宋_GB2312" w:hAnsiTheme="minorEastAsia" w:cs="Helvetica" w:hint="eastAsia"/>
          <w:sz w:val="32"/>
          <w:szCs w:val="32"/>
        </w:rPr>
        <w:t>使</w:t>
      </w:r>
      <w:r>
        <w:rPr>
          <w:rFonts w:ascii="仿宋_GB2312" w:eastAsia="仿宋_GB2312" w:hAnsiTheme="minorEastAsia" w:cs="Helvetica"/>
          <w:sz w:val="32"/>
          <w:szCs w:val="32"/>
        </w:rPr>
        <w:t>液压动作更加精准，</w:t>
      </w:r>
      <w:r>
        <w:rPr>
          <w:rFonts w:ascii="仿宋_GB2312" w:eastAsia="仿宋_GB2312" w:hAnsiTheme="minorEastAsia" w:cs="Helvetica" w:hint="eastAsia"/>
          <w:sz w:val="32"/>
          <w:szCs w:val="32"/>
        </w:rPr>
        <w:t>动作响应</w:t>
      </w:r>
      <w:r>
        <w:rPr>
          <w:rFonts w:ascii="仿宋_GB2312" w:eastAsia="仿宋_GB2312" w:hAnsiTheme="minorEastAsia" w:cs="Helvetica"/>
          <w:sz w:val="32"/>
          <w:szCs w:val="32"/>
        </w:rPr>
        <w:t>速度快，减少电机能耗</w:t>
      </w:r>
      <w:r>
        <w:rPr>
          <w:rFonts w:ascii="仿宋_GB2312" w:eastAsia="仿宋_GB2312" w:hAnsiTheme="minorEastAsia" w:cs="Helvetica" w:hint="eastAsia"/>
          <w:sz w:val="32"/>
          <w:szCs w:val="32"/>
        </w:rPr>
        <w:t>，降低</w:t>
      </w:r>
      <w:r>
        <w:rPr>
          <w:rFonts w:ascii="仿宋_GB2312" w:eastAsia="仿宋_GB2312" w:hAnsiTheme="minorEastAsia" w:cs="Helvetica"/>
          <w:sz w:val="32"/>
          <w:szCs w:val="32"/>
        </w:rPr>
        <w:t>生产过程中</w:t>
      </w:r>
      <w:r>
        <w:rPr>
          <w:rFonts w:ascii="仿宋_GB2312" w:eastAsia="仿宋_GB2312" w:hAnsiTheme="minorEastAsia" w:cs="Helvetica" w:hint="eastAsia"/>
          <w:sz w:val="32"/>
          <w:szCs w:val="32"/>
        </w:rPr>
        <w:t>的</w:t>
      </w:r>
      <w:r>
        <w:rPr>
          <w:rFonts w:ascii="仿宋_GB2312" w:eastAsia="仿宋_GB2312" w:hAnsiTheme="minorEastAsia" w:cs="Helvetica"/>
          <w:sz w:val="32"/>
          <w:szCs w:val="32"/>
        </w:rPr>
        <w:t>噪音</w:t>
      </w:r>
      <w:r>
        <w:rPr>
          <w:rFonts w:ascii="仿宋_GB2312" w:eastAsia="仿宋_GB2312" w:hAnsiTheme="minorEastAsia" w:cs="Helvetica" w:hint="eastAsia"/>
          <w:sz w:val="32"/>
          <w:szCs w:val="32"/>
        </w:rPr>
        <w:t>，</w:t>
      </w:r>
      <w:r>
        <w:rPr>
          <w:rFonts w:ascii="仿宋_GB2312" w:eastAsia="仿宋_GB2312" w:hAnsiTheme="minorEastAsia" w:cs="Helvetica"/>
          <w:sz w:val="32"/>
          <w:szCs w:val="32"/>
        </w:rPr>
        <w:t>减少物料残</w:t>
      </w:r>
      <w:r>
        <w:rPr>
          <w:rFonts w:ascii="仿宋_GB2312" w:eastAsia="仿宋_GB2312" w:hAnsiTheme="minorEastAsia" w:cs="Helvetica" w:hint="eastAsia"/>
          <w:sz w:val="32"/>
          <w:szCs w:val="32"/>
        </w:rPr>
        <w:t>留；</w:t>
      </w:r>
    </w:p>
    <w:p w:rsidR="008701CA" w:rsidRDefault="00D9719E">
      <w:pPr>
        <w:spacing w:line="560" w:lineRule="exact"/>
        <w:ind w:firstLineChars="200" w:firstLine="640"/>
        <w:rPr>
          <w:rFonts w:ascii="仿宋_GB2312" w:eastAsia="仿宋_GB2312" w:hAnsiTheme="minorEastAsia" w:cs="Helvetica"/>
          <w:sz w:val="32"/>
          <w:szCs w:val="32"/>
        </w:rPr>
      </w:pPr>
      <w:r>
        <w:rPr>
          <w:rFonts w:ascii="仿宋_GB2312" w:eastAsia="仿宋_GB2312" w:hAnsiTheme="minorEastAsia" w:cs="Helvetica"/>
          <w:sz w:val="32"/>
          <w:szCs w:val="32"/>
        </w:rPr>
        <w:t>采用伺服电机控制振动器启停</w:t>
      </w:r>
      <w:r>
        <w:rPr>
          <w:rFonts w:ascii="仿宋_GB2312" w:eastAsia="仿宋_GB2312" w:hAnsiTheme="minorEastAsia" w:cs="Helvetica" w:hint="eastAsia"/>
          <w:sz w:val="32"/>
          <w:szCs w:val="32"/>
        </w:rPr>
        <w:t>，</w:t>
      </w:r>
      <w:r>
        <w:rPr>
          <w:rFonts w:ascii="仿宋_GB2312" w:eastAsia="仿宋_GB2312" w:hAnsiTheme="minorEastAsia" w:cs="Helvetica"/>
          <w:sz w:val="32"/>
          <w:szCs w:val="32"/>
        </w:rPr>
        <w:t>伺服电机具有扭矩大</w:t>
      </w:r>
      <w:r>
        <w:rPr>
          <w:rFonts w:ascii="仿宋_GB2312" w:eastAsia="仿宋_GB2312" w:hAnsiTheme="minorEastAsia" w:cs="Helvetica" w:hint="eastAsia"/>
          <w:sz w:val="32"/>
          <w:szCs w:val="32"/>
        </w:rPr>
        <w:t>，</w:t>
      </w:r>
      <w:r>
        <w:rPr>
          <w:rFonts w:ascii="仿宋_GB2312" w:eastAsia="仿宋_GB2312" w:hAnsiTheme="minorEastAsia" w:cs="Helvetica"/>
          <w:sz w:val="32"/>
          <w:szCs w:val="32"/>
        </w:rPr>
        <w:t>响应快</w:t>
      </w:r>
      <w:r>
        <w:rPr>
          <w:rFonts w:ascii="仿宋_GB2312" w:eastAsia="仿宋_GB2312" w:hAnsiTheme="minorEastAsia" w:cs="Helvetica" w:hint="eastAsia"/>
          <w:sz w:val="32"/>
          <w:szCs w:val="32"/>
        </w:rPr>
        <w:t>，</w:t>
      </w:r>
      <w:r>
        <w:rPr>
          <w:rFonts w:ascii="仿宋_GB2312" w:eastAsia="仿宋_GB2312" w:hAnsiTheme="minorEastAsia" w:cs="Helvetica"/>
          <w:sz w:val="32"/>
          <w:szCs w:val="32"/>
        </w:rPr>
        <w:t>瞬间达到设定转速</w:t>
      </w:r>
      <w:r>
        <w:rPr>
          <w:rFonts w:ascii="仿宋_GB2312" w:eastAsia="仿宋_GB2312" w:hAnsiTheme="minorEastAsia" w:cs="Helvetica" w:hint="eastAsia"/>
          <w:sz w:val="32"/>
          <w:szCs w:val="32"/>
        </w:rPr>
        <w:t>，减少振动时间，降低启动电流，降低能耗。</w:t>
      </w:r>
      <w:r w:rsidR="003334E6">
        <w:rPr>
          <w:rFonts w:ascii="仿宋_GB2312" w:eastAsia="仿宋_GB2312" w:hAnsiTheme="minorEastAsia" w:cs="Helvetica" w:hint="eastAsia"/>
          <w:sz w:val="32"/>
          <w:szCs w:val="32"/>
        </w:rPr>
        <w:t xml:space="preserve"> </w:t>
      </w:r>
      <w:r>
        <w:rPr>
          <w:rFonts w:ascii="仿宋_GB2312" w:eastAsia="仿宋_GB2312" w:hAnsiTheme="minorEastAsia" w:cs="Helvetica" w:hint="eastAsia"/>
          <w:sz w:val="32"/>
          <w:szCs w:val="32"/>
        </w:rPr>
        <w:t>通过采取新型的结构设计、新材料的应用，减少降低有害振动，达到隔音降噪的目的。</w:t>
      </w:r>
    </w:p>
    <w:p w:rsidR="008701CA" w:rsidRDefault="00D9719E">
      <w:pPr>
        <w:spacing w:line="560" w:lineRule="exact"/>
        <w:ind w:firstLineChars="200" w:firstLine="640"/>
        <w:rPr>
          <w:rFonts w:ascii="黑体" w:eastAsia="黑体" w:hAnsi="黑体" w:cs="Helvetica"/>
          <w:sz w:val="32"/>
          <w:szCs w:val="32"/>
        </w:rPr>
      </w:pPr>
      <w:r>
        <w:rPr>
          <w:rFonts w:ascii="黑体" w:eastAsia="黑体" w:hAnsi="黑体" w:cs="Helvetica" w:hint="eastAsia"/>
          <w:sz w:val="32"/>
          <w:szCs w:val="32"/>
        </w:rPr>
        <w:t>三、</w:t>
      </w:r>
      <w:r>
        <w:rPr>
          <w:rFonts w:ascii="黑体" w:eastAsia="黑体" w:hAnsi="黑体" w:cs="Helvetica"/>
          <w:sz w:val="32"/>
          <w:szCs w:val="32"/>
        </w:rPr>
        <w:t>考核指标</w:t>
      </w:r>
    </w:p>
    <w:p w:rsidR="008701CA" w:rsidRDefault="00D9719E">
      <w:pPr>
        <w:spacing w:line="560" w:lineRule="exact"/>
        <w:ind w:firstLineChars="200" w:firstLine="640"/>
        <w:rPr>
          <w:rFonts w:ascii="仿宋_GB2312" w:eastAsia="仿宋_GB2312" w:hAnsiTheme="minorEastAsia" w:cs="Helvetica"/>
          <w:sz w:val="32"/>
          <w:szCs w:val="32"/>
        </w:rPr>
      </w:pPr>
      <w:r>
        <w:rPr>
          <w:rFonts w:ascii="仿宋_GB2312" w:eastAsia="仿宋_GB2312" w:hAnsiTheme="minorEastAsia" w:cs="Helvetica" w:hint="eastAsia"/>
          <w:sz w:val="32"/>
          <w:szCs w:val="32"/>
        </w:rPr>
        <w:t>依托现有砌块成型机的参数数据：</w:t>
      </w:r>
    </w:p>
    <w:p w:rsidR="008701CA" w:rsidRDefault="00D9719E">
      <w:pPr>
        <w:spacing w:line="560" w:lineRule="exact"/>
        <w:ind w:leftChars="304" w:left="638"/>
        <w:rPr>
          <w:rFonts w:ascii="仿宋_GB2312" w:eastAsia="仿宋_GB2312" w:hAnsi="仿宋_GB2312" w:cs="仿宋_GB2312"/>
          <w:b/>
          <w:sz w:val="32"/>
          <w:szCs w:val="32"/>
        </w:rPr>
      </w:pPr>
      <w:r>
        <w:rPr>
          <w:rFonts w:ascii="仿宋_GB2312" w:eastAsia="仿宋_GB2312" w:hAnsiTheme="minorEastAsia" w:cs="Helvetica" w:hint="eastAsia"/>
          <w:sz w:val="32"/>
          <w:szCs w:val="32"/>
        </w:rPr>
        <w:t>设备型号：</w:t>
      </w:r>
      <w:r>
        <w:rPr>
          <w:rFonts w:ascii="仿宋_GB2312" w:eastAsia="仿宋_GB2312" w:hAnsiTheme="minorEastAsia" w:cs="Helvetica" w:hint="eastAsia"/>
          <w:sz w:val="32"/>
          <w:szCs w:val="32"/>
        </w:rPr>
        <w:t>THGS6000</w:t>
      </w:r>
      <w:r>
        <w:rPr>
          <w:rFonts w:ascii="仿宋_GB2312" w:eastAsia="仿宋_GB2312" w:hAnsiTheme="minorEastAsia" w:cs="Helvetica" w:hint="eastAsia"/>
          <w:sz w:val="32"/>
          <w:szCs w:val="32"/>
        </w:rPr>
        <w:cr/>
      </w:r>
      <w:r>
        <w:rPr>
          <w:rFonts w:ascii="仿宋_GB2312" w:eastAsia="仿宋_GB2312" w:hAnsiTheme="minorEastAsia" w:cs="Helvetica" w:hint="eastAsia"/>
          <w:sz w:val="32"/>
          <w:szCs w:val="32"/>
        </w:rPr>
        <w:t>托板板尺寸</w:t>
      </w:r>
      <w:r>
        <w:rPr>
          <w:rFonts w:ascii="仿宋_GB2312" w:eastAsia="仿宋_GB2312" w:hAnsiTheme="minorEastAsia" w:cs="Helvetica" w:hint="eastAsia"/>
          <w:sz w:val="32"/>
          <w:szCs w:val="32"/>
        </w:rPr>
        <w:t>(mm)</w:t>
      </w:r>
      <w:r>
        <w:rPr>
          <w:rFonts w:ascii="仿宋_GB2312" w:eastAsia="仿宋_GB2312" w:hAnsiTheme="minorEastAsia" w:cs="Helvetica" w:hint="eastAsia"/>
          <w:sz w:val="32"/>
          <w:szCs w:val="32"/>
        </w:rPr>
        <w:t>：</w:t>
      </w:r>
      <w:r>
        <w:rPr>
          <w:rFonts w:ascii="仿宋_GB2312" w:eastAsia="仿宋_GB2312" w:hAnsiTheme="minorEastAsia" w:cs="Helvetica" w:hint="eastAsia"/>
          <w:sz w:val="32"/>
          <w:szCs w:val="32"/>
        </w:rPr>
        <w:t>1300x570</w:t>
      </w:r>
      <w:r>
        <w:rPr>
          <w:rFonts w:ascii="仿宋_GB2312" w:eastAsia="仿宋_GB2312" w:hAnsiTheme="minorEastAsia" w:cs="Helvetica" w:hint="eastAsia"/>
          <w:sz w:val="32"/>
          <w:szCs w:val="32"/>
        </w:rPr>
        <w:cr/>
      </w:r>
      <w:r>
        <w:rPr>
          <w:rFonts w:ascii="仿宋_GB2312" w:eastAsia="仿宋_GB2312" w:hAnsiTheme="minorEastAsia" w:cs="Helvetica" w:hint="eastAsia"/>
          <w:sz w:val="32"/>
          <w:szCs w:val="32"/>
        </w:rPr>
        <w:t>托板厚度</w:t>
      </w:r>
      <w:r>
        <w:rPr>
          <w:rFonts w:ascii="仿宋_GB2312" w:eastAsia="仿宋_GB2312" w:hAnsiTheme="minorEastAsia" w:cs="Helvetica" w:hint="eastAsia"/>
          <w:sz w:val="32"/>
          <w:szCs w:val="32"/>
        </w:rPr>
        <w:t xml:space="preserve">(mm) </w:t>
      </w:r>
      <w:r>
        <w:rPr>
          <w:rFonts w:ascii="仿宋_GB2312" w:eastAsia="仿宋_GB2312" w:hAnsiTheme="minorEastAsia" w:cs="Helvetica" w:hint="eastAsia"/>
          <w:sz w:val="32"/>
          <w:szCs w:val="32"/>
        </w:rPr>
        <w:t>：</w:t>
      </w:r>
      <w:r>
        <w:rPr>
          <w:rFonts w:ascii="仿宋_GB2312" w:eastAsia="仿宋_GB2312" w:hAnsiTheme="minorEastAsia" w:cs="Helvetica" w:hint="eastAsia"/>
          <w:sz w:val="32"/>
          <w:szCs w:val="32"/>
        </w:rPr>
        <w:t>PVC 22-28</w:t>
      </w:r>
      <w:r>
        <w:rPr>
          <w:rFonts w:ascii="仿宋_GB2312" w:eastAsia="仿宋_GB2312" w:hAnsiTheme="minorEastAsia" w:cs="Helvetica" w:hint="eastAsia"/>
          <w:sz w:val="32"/>
          <w:szCs w:val="32"/>
        </w:rPr>
        <w:cr/>
      </w:r>
      <w:r>
        <w:rPr>
          <w:rFonts w:ascii="仿宋_GB2312" w:eastAsia="仿宋_GB2312" w:hAnsiTheme="minorEastAsia" w:cs="Helvetica" w:hint="eastAsia"/>
          <w:sz w:val="32"/>
          <w:szCs w:val="32"/>
        </w:rPr>
        <w:t>托板厚度</w:t>
      </w:r>
      <w:r>
        <w:rPr>
          <w:rFonts w:ascii="仿宋_GB2312" w:eastAsia="仿宋_GB2312" w:hAnsiTheme="minorEastAsia" w:cs="Helvetica" w:hint="eastAsia"/>
          <w:sz w:val="32"/>
          <w:szCs w:val="32"/>
        </w:rPr>
        <w:t xml:space="preserve">(mm) </w:t>
      </w:r>
      <w:r>
        <w:rPr>
          <w:rFonts w:ascii="仿宋_GB2312" w:eastAsia="仿宋_GB2312" w:hAnsiTheme="minorEastAsia" w:cs="Helvetica" w:hint="eastAsia"/>
          <w:sz w:val="32"/>
          <w:szCs w:val="32"/>
        </w:rPr>
        <w:t>：</w:t>
      </w:r>
      <w:r>
        <w:rPr>
          <w:rFonts w:ascii="仿宋_GB2312" w:eastAsia="仿宋_GB2312" w:hAnsiTheme="minorEastAsia" w:cs="Helvetica" w:hint="eastAsia"/>
          <w:sz w:val="32"/>
          <w:szCs w:val="32"/>
        </w:rPr>
        <w:t xml:space="preserve"> </w:t>
      </w:r>
      <w:r>
        <w:rPr>
          <w:rFonts w:ascii="仿宋_GB2312" w:eastAsia="仿宋_GB2312" w:hAnsiTheme="minorEastAsia" w:cs="Helvetica" w:hint="eastAsia"/>
          <w:sz w:val="32"/>
          <w:szCs w:val="32"/>
        </w:rPr>
        <w:t>木栈板</w:t>
      </w:r>
      <w:r>
        <w:rPr>
          <w:rFonts w:ascii="仿宋_GB2312" w:eastAsia="仿宋_GB2312" w:hAnsiTheme="minorEastAsia" w:cs="Helvetica" w:hint="eastAsia"/>
          <w:sz w:val="32"/>
          <w:szCs w:val="32"/>
        </w:rPr>
        <w:t>35-40</w:t>
      </w:r>
      <w:r>
        <w:rPr>
          <w:rFonts w:ascii="仿宋_GB2312" w:eastAsia="仿宋_GB2312" w:hAnsiTheme="minorEastAsia" w:cs="Helvetica" w:hint="eastAsia"/>
          <w:sz w:val="32"/>
          <w:szCs w:val="32"/>
        </w:rPr>
        <w:cr/>
      </w:r>
      <w:r>
        <w:rPr>
          <w:rFonts w:ascii="仿宋_GB2312" w:eastAsia="仿宋_GB2312" w:hAnsiTheme="minorEastAsia" w:cs="Helvetica" w:hint="eastAsia"/>
          <w:sz w:val="32"/>
          <w:szCs w:val="32"/>
        </w:rPr>
        <w:t>托板厚度</w:t>
      </w:r>
      <w:r>
        <w:rPr>
          <w:rFonts w:ascii="仿宋_GB2312" w:eastAsia="仿宋_GB2312" w:hAnsiTheme="minorEastAsia" w:cs="Helvetica" w:hint="eastAsia"/>
          <w:sz w:val="32"/>
          <w:szCs w:val="32"/>
        </w:rPr>
        <w:t xml:space="preserve">(mm) </w:t>
      </w:r>
      <w:r>
        <w:rPr>
          <w:rFonts w:ascii="仿宋_GB2312" w:eastAsia="仿宋_GB2312" w:hAnsiTheme="minorEastAsia" w:cs="Helvetica" w:hint="eastAsia"/>
          <w:sz w:val="32"/>
          <w:szCs w:val="32"/>
        </w:rPr>
        <w:t>：</w:t>
      </w:r>
      <w:r>
        <w:rPr>
          <w:rFonts w:ascii="仿宋_GB2312" w:eastAsia="仿宋_GB2312" w:hAnsiTheme="minorEastAsia" w:cs="Helvetica" w:hint="eastAsia"/>
          <w:sz w:val="32"/>
          <w:szCs w:val="32"/>
        </w:rPr>
        <w:t xml:space="preserve"> </w:t>
      </w:r>
      <w:r>
        <w:rPr>
          <w:rFonts w:ascii="仿宋_GB2312" w:eastAsia="仿宋_GB2312" w:hAnsiTheme="minorEastAsia" w:cs="Helvetica" w:hint="eastAsia"/>
          <w:sz w:val="32"/>
          <w:szCs w:val="32"/>
        </w:rPr>
        <w:t>钢板</w:t>
      </w:r>
      <w:r>
        <w:rPr>
          <w:rFonts w:ascii="仿宋_GB2312" w:eastAsia="仿宋_GB2312" w:hAnsiTheme="minorEastAsia" w:cs="Helvetica" w:hint="eastAsia"/>
          <w:sz w:val="32"/>
          <w:szCs w:val="32"/>
        </w:rPr>
        <w:t xml:space="preserve"> 12</w:t>
      </w:r>
      <w:r>
        <w:rPr>
          <w:rFonts w:ascii="仿宋_GB2312" w:eastAsia="仿宋_GB2312" w:hAnsiTheme="minorEastAsia" w:cs="Helvetica" w:hint="eastAsia"/>
          <w:sz w:val="32"/>
          <w:szCs w:val="32"/>
        </w:rPr>
        <w:cr/>
      </w:r>
      <w:r>
        <w:rPr>
          <w:rFonts w:ascii="仿宋_GB2312" w:eastAsia="仿宋_GB2312" w:hAnsiTheme="minorEastAsia" w:cs="Helvetica" w:hint="eastAsia"/>
          <w:sz w:val="32"/>
          <w:szCs w:val="32"/>
        </w:rPr>
        <w:t>最快成型周期</w:t>
      </w:r>
      <w:r>
        <w:rPr>
          <w:rFonts w:ascii="仿宋_GB2312" w:eastAsia="仿宋_GB2312" w:hAnsiTheme="minorEastAsia" w:cs="Helvetica" w:hint="eastAsia"/>
          <w:sz w:val="32"/>
          <w:szCs w:val="32"/>
        </w:rPr>
        <w:t>(S/</w:t>
      </w:r>
      <w:r>
        <w:rPr>
          <w:rFonts w:ascii="仿宋_GB2312" w:eastAsia="仿宋_GB2312" w:hAnsiTheme="minorEastAsia" w:cs="Helvetica" w:hint="eastAsia"/>
          <w:sz w:val="32"/>
          <w:szCs w:val="32"/>
        </w:rPr>
        <w:t>板</w:t>
      </w:r>
      <w:r>
        <w:rPr>
          <w:rFonts w:ascii="仿宋_GB2312" w:eastAsia="仿宋_GB2312" w:hAnsiTheme="minorEastAsia" w:cs="Helvetica" w:hint="eastAsia"/>
          <w:sz w:val="32"/>
          <w:szCs w:val="32"/>
        </w:rPr>
        <w:t xml:space="preserve">) </w:t>
      </w:r>
      <w:r>
        <w:rPr>
          <w:rFonts w:ascii="仿宋_GB2312" w:eastAsia="仿宋_GB2312" w:hAnsiTheme="minorEastAsia" w:cs="Helvetica" w:hint="eastAsia"/>
          <w:sz w:val="32"/>
          <w:szCs w:val="32"/>
        </w:rPr>
        <w:t>：</w:t>
      </w:r>
      <w:r>
        <w:rPr>
          <w:rFonts w:ascii="仿宋_GB2312" w:eastAsia="仿宋_GB2312" w:hAnsiTheme="minorEastAsia" w:cs="Helvetica" w:hint="eastAsia"/>
          <w:sz w:val="32"/>
          <w:szCs w:val="32"/>
        </w:rPr>
        <w:t>11</w:t>
      </w:r>
      <w:r>
        <w:rPr>
          <w:rFonts w:ascii="仿宋_GB2312" w:eastAsia="仿宋_GB2312" w:hAnsiTheme="minorEastAsia" w:cs="Helvetica" w:hint="eastAsia"/>
          <w:sz w:val="32"/>
          <w:szCs w:val="32"/>
        </w:rPr>
        <w:cr/>
      </w:r>
      <w:r>
        <w:rPr>
          <w:rFonts w:ascii="仿宋_GB2312" w:eastAsia="仿宋_GB2312" w:hAnsiTheme="minorEastAsia" w:cs="Helvetica" w:hint="eastAsia"/>
          <w:sz w:val="32"/>
          <w:szCs w:val="32"/>
        </w:rPr>
        <w:t>适应砖高</w:t>
      </w:r>
      <w:r>
        <w:rPr>
          <w:rFonts w:ascii="仿宋_GB2312" w:eastAsia="仿宋_GB2312" w:hAnsiTheme="minorEastAsia" w:cs="Helvetica" w:hint="eastAsia"/>
          <w:sz w:val="32"/>
          <w:szCs w:val="32"/>
        </w:rPr>
        <w:t xml:space="preserve">(mm) </w:t>
      </w:r>
      <w:r>
        <w:rPr>
          <w:rFonts w:ascii="仿宋_GB2312" w:eastAsia="仿宋_GB2312" w:hAnsiTheme="minorEastAsia" w:cs="Helvetica" w:hint="eastAsia"/>
          <w:sz w:val="32"/>
          <w:szCs w:val="32"/>
        </w:rPr>
        <w:t>：</w:t>
      </w:r>
      <w:r>
        <w:rPr>
          <w:rFonts w:ascii="仿宋_GB2312" w:eastAsia="仿宋_GB2312" w:hAnsiTheme="minorEastAsia" w:cs="Helvetica" w:hint="eastAsia"/>
          <w:sz w:val="32"/>
          <w:szCs w:val="32"/>
        </w:rPr>
        <w:t>50-240</w:t>
      </w:r>
      <w:r>
        <w:rPr>
          <w:rFonts w:ascii="仿宋_GB2312" w:eastAsia="仿宋_GB2312" w:hAnsiTheme="minorEastAsia" w:cs="Helvetica" w:hint="eastAsia"/>
          <w:sz w:val="32"/>
          <w:szCs w:val="32"/>
        </w:rPr>
        <w:cr/>
      </w:r>
      <w:r>
        <w:rPr>
          <w:rFonts w:ascii="仿宋_GB2312" w:eastAsia="仿宋_GB2312" w:hAnsiTheme="minorEastAsia" w:cs="Helvetica" w:hint="eastAsia"/>
          <w:sz w:val="32"/>
          <w:szCs w:val="32"/>
        </w:rPr>
        <w:t>激振力</w:t>
      </w:r>
      <w:r>
        <w:rPr>
          <w:rFonts w:ascii="仿宋_GB2312" w:eastAsia="仿宋_GB2312" w:hAnsiTheme="minorEastAsia" w:cs="Helvetica" w:hint="eastAsia"/>
          <w:sz w:val="32"/>
          <w:szCs w:val="32"/>
        </w:rPr>
        <w:t xml:space="preserve">(KN) </w:t>
      </w:r>
      <w:r>
        <w:rPr>
          <w:rFonts w:ascii="仿宋_GB2312" w:eastAsia="仿宋_GB2312" w:hAnsiTheme="minorEastAsia" w:cs="Helvetica" w:hint="eastAsia"/>
          <w:sz w:val="32"/>
          <w:szCs w:val="32"/>
        </w:rPr>
        <w:t>：</w:t>
      </w:r>
      <w:r>
        <w:rPr>
          <w:rFonts w:ascii="仿宋_GB2312" w:eastAsia="仿宋_GB2312" w:hAnsiTheme="minorEastAsia" w:cs="Helvetica" w:hint="eastAsia"/>
          <w:sz w:val="32"/>
          <w:szCs w:val="32"/>
        </w:rPr>
        <w:t>max100</w:t>
      </w:r>
      <w:r>
        <w:rPr>
          <w:rFonts w:ascii="仿宋_GB2312" w:eastAsia="仿宋_GB2312" w:hAnsiTheme="minorEastAsia" w:cs="Helvetica" w:hint="eastAsia"/>
          <w:sz w:val="32"/>
          <w:szCs w:val="32"/>
        </w:rPr>
        <w:cr/>
      </w:r>
      <w:r>
        <w:rPr>
          <w:rFonts w:ascii="仿宋_GB2312" w:eastAsia="仿宋_GB2312" w:hAnsiTheme="minorEastAsia" w:cs="Helvetica" w:hint="eastAsia"/>
          <w:sz w:val="32"/>
          <w:szCs w:val="32"/>
        </w:rPr>
        <w:t>振动频率</w:t>
      </w:r>
      <w:r>
        <w:rPr>
          <w:rFonts w:ascii="仿宋_GB2312" w:eastAsia="仿宋_GB2312" w:hAnsiTheme="minorEastAsia" w:cs="Helvetica" w:hint="eastAsia"/>
          <w:sz w:val="32"/>
          <w:szCs w:val="32"/>
        </w:rPr>
        <w:t xml:space="preserve">(HZ) </w:t>
      </w:r>
      <w:r>
        <w:rPr>
          <w:rFonts w:ascii="仿宋_GB2312" w:eastAsia="仿宋_GB2312" w:hAnsiTheme="minorEastAsia" w:cs="Helvetica" w:hint="eastAsia"/>
          <w:sz w:val="32"/>
          <w:szCs w:val="32"/>
        </w:rPr>
        <w:t>：</w:t>
      </w:r>
      <w:r>
        <w:rPr>
          <w:rFonts w:ascii="仿宋_GB2312" w:eastAsia="仿宋_GB2312" w:hAnsiTheme="minorEastAsia" w:cs="Helvetica" w:hint="eastAsia"/>
          <w:sz w:val="32"/>
          <w:szCs w:val="32"/>
        </w:rPr>
        <w:t>0-75</w:t>
      </w:r>
      <w:r>
        <w:rPr>
          <w:rFonts w:ascii="仿宋_GB2312" w:eastAsia="仿宋_GB2312" w:hAnsiTheme="minorEastAsia" w:cs="Helvetica" w:hint="eastAsia"/>
          <w:sz w:val="32"/>
          <w:szCs w:val="32"/>
        </w:rPr>
        <w:cr/>
      </w:r>
      <w:r>
        <w:rPr>
          <w:rFonts w:ascii="仿宋_GB2312" w:eastAsia="仿宋_GB2312" w:hAnsiTheme="minorEastAsia" w:cs="Helvetica" w:hint="eastAsia"/>
          <w:sz w:val="32"/>
          <w:szCs w:val="32"/>
        </w:rPr>
        <w:t>主机功率</w:t>
      </w:r>
      <w:r>
        <w:rPr>
          <w:rFonts w:ascii="仿宋_GB2312" w:eastAsia="仿宋_GB2312" w:hAnsiTheme="minorEastAsia" w:cs="Helvetica" w:hint="eastAsia"/>
          <w:sz w:val="32"/>
          <w:szCs w:val="32"/>
        </w:rPr>
        <w:t xml:space="preserve">(kW) </w:t>
      </w:r>
      <w:r>
        <w:rPr>
          <w:rFonts w:ascii="仿宋_GB2312" w:eastAsia="仿宋_GB2312" w:hAnsiTheme="minorEastAsia" w:cs="Helvetica" w:hint="eastAsia"/>
          <w:sz w:val="32"/>
          <w:szCs w:val="32"/>
        </w:rPr>
        <w:t>：</w:t>
      </w:r>
      <w:r>
        <w:rPr>
          <w:rFonts w:ascii="仿宋_GB2312" w:eastAsia="仿宋_GB2312" w:hAnsiTheme="minorEastAsia" w:cs="Helvetica" w:hint="eastAsia"/>
          <w:sz w:val="32"/>
          <w:szCs w:val="32"/>
        </w:rPr>
        <w:t>6</w:t>
      </w:r>
      <w:r>
        <w:rPr>
          <w:rFonts w:ascii="仿宋_GB2312" w:eastAsia="仿宋_GB2312" w:hAnsiTheme="minorEastAsia" w:cs="Helvetica" w:hint="eastAsia"/>
          <w:sz w:val="32"/>
          <w:szCs w:val="32"/>
        </w:rPr>
        <w:t>1.5</w:t>
      </w:r>
      <w:r>
        <w:rPr>
          <w:rFonts w:ascii="仿宋_GB2312" w:eastAsia="仿宋_GB2312" w:hAnsiTheme="minorEastAsia" w:cs="Helvetica"/>
          <w:sz w:val="32"/>
          <w:szCs w:val="32"/>
        </w:rPr>
        <w:cr/>
      </w:r>
      <w:r>
        <w:rPr>
          <w:rFonts w:ascii="仿宋_GB2312" w:eastAsia="仿宋_GB2312" w:hAnsi="仿宋_GB2312" w:cs="仿宋_GB2312" w:hint="eastAsia"/>
          <w:b/>
          <w:sz w:val="32"/>
          <w:szCs w:val="32"/>
        </w:rPr>
        <w:t>项目拟总投入：</w:t>
      </w:r>
      <w:r>
        <w:rPr>
          <w:rFonts w:ascii="仿宋_GB2312" w:eastAsia="仿宋_GB2312" w:hAnsi="仿宋_GB2312" w:cs="仿宋_GB2312" w:hint="eastAsia"/>
          <w:b/>
          <w:sz w:val="32"/>
          <w:szCs w:val="32"/>
        </w:rPr>
        <w:t>230</w:t>
      </w:r>
      <w:r>
        <w:rPr>
          <w:rFonts w:ascii="仿宋_GB2312" w:eastAsia="仿宋_GB2312" w:hAnsi="仿宋_GB2312" w:cs="仿宋_GB2312" w:hint="eastAsia"/>
          <w:b/>
          <w:sz w:val="32"/>
          <w:szCs w:val="32"/>
        </w:rPr>
        <w:t>万元</w:t>
      </w:r>
    </w:p>
    <w:p w:rsidR="008701CA" w:rsidRDefault="00D9719E" w:rsidP="003334E6">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项目联系人：郭倩</w:t>
      </w:r>
      <w:r>
        <w:rPr>
          <w:rFonts w:ascii="仿宋_GB2312" w:eastAsia="仿宋_GB2312" w:hAnsi="仿宋_GB2312" w:cs="仿宋_GB2312" w:hint="eastAsia"/>
          <w:b/>
          <w:sz w:val="32"/>
          <w:szCs w:val="32"/>
        </w:rPr>
        <w:t xml:space="preserve"> 15720020444</w:t>
      </w:r>
      <w:r>
        <w:rPr>
          <w:rFonts w:ascii="仿宋_GB2312" w:eastAsia="仿宋_GB2312" w:hAnsi="仿宋_GB2312" w:cs="仿宋_GB2312" w:hint="eastAsia"/>
          <w:b/>
          <w:sz w:val="32"/>
          <w:szCs w:val="32"/>
        </w:rPr>
        <w:br w:type="page"/>
      </w:r>
    </w:p>
    <w:p w:rsidR="008701CA" w:rsidRDefault="00D9719E">
      <w:pPr>
        <w:spacing w:line="560" w:lineRule="exact"/>
        <w:rPr>
          <w:rFonts w:ascii="仿宋_GB2312" w:eastAsia="仿宋_GB2312" w:hAnsi="仿宋" w:cs="仿宋"/>
          <w:bCs/>
          <w:sz w:val="32"/>
          <w:szCs w:val="32"/>
        </w:rPr>
      </w:pPr>
      <w:r>
        <w:rPr>
          <w:rFonts w:ascii="仿宋_GB2312" w:eastAsia="仿宋_GB2312" w:hAnsi="仿宋" w:cs="仿宋" w:hint="eastAsia"/>
          <w:bCs/>
          <w:sz w:val="32"/>
          <w:szCs w:val="32"/>
        </w:rPr>
        <w:lastRenderedPageBreak/>
        <w:t>2022</w:t>
      </w:r>
      <w:r>
        <w:rPr>
          <w:rFonts w:ascii="仿宋_GB2312" w:eastAsia="仿宋_GB2312" w:hAnsi="仿宋" w:cs="仿宋" w:hint="eastAsia"/>
          <w:bCs/>
          <w:sz w:val="32"/>
          <w:szCs w:val="32"/>
        </w:rPr>
        <w:t>创</w:t>
      </w:r>
      <w:r>
        <w:rPr>
          <w:rFonts w:ascii="仿宋_GB2312" w:eastAsia="仿宋_GB2312" w:hAnsi="仿宋" w:cs="仿宋" w:hint="eastAsia"/>
          <w:bCs/>
          <w:sz w:val="32"/>
          <w:szCs w:val="32"/>
        </w:rPr>
        <w:t>011</w:t>
      </w:r>
    </w:p>
    <w:p w:rsidR="008701CA" w:rsidRDefault="008701CA">
      <w:pPr>
        <w:spacing w:line="560" w:lineRule="exact"/>
        <w:rPr>
          <w:rFonts w:ascii="仿宋" w:eastAsia="仿宋" w:hAnsi="仿宋" w:cs="仿宋"/>
          <w:b/>
          <w:bCs/>
          <w:sz w:val="32"/>
          <w:szCs w:val="32"/>
        </w:rPr>
      </w:pPr>
    </w:p>
    <w:p w:rsidR="008701CA" w:rsidRDefault="00D9719E">
      <w:pPr>
        <w:spacing w:line="560" w:lineRule="exact"/>
        <w:jc w:val="center"/>
        <w:rPr>
          <w:rFonts w:ascii="方正小标宋简体" w:eastAsia="方正小标宋简体" w:hAnsi="仿宋" w:cs="仿宋"/>
          <w:bCs/>
          <w:sz w:val="44"/>
          <w:szCs w:val="44"/>
        </w:rPr>
      </w:pPr>
      <w:r>
        <w:rPr>
          <w:rFonts w:ascii="方正小标宋简体" w:eastAsia="方正小标宋简体" w:hAnsi="仿宋" w:cs="仿宋" w:hint="eastAsia"/>
          <w:bCs/>
          <w:sz w:val="44"/>
          <w:szCs w:val="44"/>
        </w:rPr>
        <w:t>综合能源能量管理技术研究及关键系统</w:t>
      </w:r>
    </w:p>
    <w:p w:rsidR="008701CA" w:rsidRDefault="00D9719E">
      <w:pPr>
        <w:spacing w:line="560" w:lineRule="exact"/>
        <w:jc w:val="center"/>
        <w:rPr>
          <w:rFonts w:ascii="方正小标宋简体" w:eastAsia="方正小标宋简体" w:hAnsi="仿宋" w:cs="仿宋"/>
          <w:bCs/>
          <w:sz w:val="44"/>
          <w:szCs w:val="44"/>
        </w:rPr>
      </w:pPr>
      <w:r>
        <w:rPr>
          <w:rFonts w:ascii="方正小标宋简体" w:eastAsia="方正小标宋简体" w:hAnsi="仿宋" w:cs="仿宋" w:hint="eastAsia"/>
          <w:bCs/>
          <w:sz w:val="44"/>
          <w:szCs w:val="44"/>
        </w:rPr>
        <w:t>研发榜单</w:t>
      </w:r>
    </w:p>
    <w:p w:rsidR="008701CA" w:rsidRDefault="00D9719E">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（保定嘉盛光电科技股份有限公司）</w:t>
      </w:r>
    </w:p>
    <w:p w:rsidR="008701CA" w:rsidRDefault="008701CA">
      <w:pPr>
        <w:spacing w:line="560" w:lineRule="exact"/>
        <w:ind w:firstLineChars="200" w:firstLine="640"/>
        <w:rPr>
          <w:rFonts w:ascii="黑体" w:eastAsia="黑体" w:hAnsi="黑体" w:cs="仿宋"/>
          <w:sz w:val="32"/>
          <w:szCs w:val="32"/>
        </w:rPr>
      </w:pPr>
    </w:p>
    <w:p w:rsidR="008701CA" w:rsidRDefault="00D9719E">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一、</w:t>
      </w:r>
      <w:r>
        <w:rPr>
          <w:rFonts w:ascii="黑体" w:eastAsia="黑体" w:hAnsi="黑体" w:cs="仿宋" w:hint="eastAsia"/>
          <w:sz w:val="32"/>
          <w:szCs w:val="32"/>
        </w:rPr>
        <w:t>提出背景</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近年来，随着全社会对环境和资源问题的关注，以及在双碳目标相关政策的推动下，我国能源结构正在发生巨大变化：在电源侧，光伏、风电等技术得到了快速发展，可再生能源发电在我国电力构成中的占比不断提高；各种类型的冷、热、电负荷相继出现，常规的居民用电负荷正在向多种能源综合利用模式发展；同时，储能技术得到了广泛应用，使得能源系统更加复杂多样。而能源结构的变化对相关控制及能量管理服务提出了新的要求。</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我国华北地区可再生能源自然资源较为丰富，依托工业园区或农村社区建设以可再生能源为主的综合能源系统成为填补能源缺口、实现清洁</w:t>
      </w:r>
      <w:r>
        <w:rPr>
          <w:rFonts w:ascii="仿宋_GB2312" w:eastAsia="仿宋_GB2312" w:hAnsi="仿宋" w:cs="仿宋" w:hint="eastAsia"/>
          <w:sz w:val="32"/>
          <w:szCs w:val="32"/>
        </w:rPr>
        <w:t>供能的有效手段。在综合能源产业发展的过程中，智能化的监控和能量管理不可或缺，直接关系到系统的安全保护、调度响应、经济化运行、大数据分析、智能化能量管理等多个方面。</w:t>
      </w:r>
    </w:p>
    <w:p w:rsidR="008701CA" w:rsidRDefault="00D9719E">
      <w:pPr>
        <w:spacing w:line="560" w:lineRule="exact"/>
        <w:ind w:firstLineChars="200" w:firstLine="640"/>
        <w:rPr>
          <w:rFonts w:ascii="仿宋_GB2312" w:eastAsia="仿宋_GB2312" w:hAnsi="仿宋" w:cs="仿宋"/>
          <w:b/>
          <w:sz w:val="32"/>
          <w:szCs w:val="32"/>
        </w:rPr>
      </w:pPr>
      <w:r>
        <w:rPr>
          <w:rFonts w:ascii="仿宋_GB2312" w:eastAsia="仿宋_GB2312" w:hAnsi="仿宋" w:cs="仿宋" w:hint="eastAsia"/>
          <w:sz w:val="32"/>
          <w:szCs w:val="32"/>
        </w:rPr>
        <w:t>目前国内外新能源和综合能源系统能量管理技术的实现主要还是依托传统的电力监控软件和测控保护装置，但是能源结构的发展增加了系统运行与调控的复杂性，传统技术难以满足相关</w:t>
      </w:r>
      <w:r>
        <w:rPr>
          <w:rFonts w:ascii="仿宋_GB2312" w:eastAsia="仿宋_GB2312" w:hAnsi="仿宋" w:cs="仿宋" w:hint="eastAsia"/>
          <w:sz w:val="32"/>
          <w:szCs w:val="32"/>
        </w:rPr>
        <w:lastRenderedPageBreak/>
        <w:t>控制要求。因此，急需开发一套灵活、可靠、轻量化的综合能源能量管理系统，解决新能源领域这一“卡脖子”技术。</w:t>
      </w:r>
    </w:p>
    <w:p w:rsidR="008701CA" w:rsidRDefault="00D9719E">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二、</w:t>
      </w:r>
      <w:r>
        <w:rPr>
          <w:rFonts w:ascii="黑体" w:eastAsia="黑体" w:hAnsi="黑体" w:cs="仿宋" w:hint="eastAsia"/>
          <w:sz w:val="32"/>
          <w:szCs w:val="32"/>
        </w:rPr>
        <w:t>研究内容</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了解决社区或工业园区级能源系统的智能化管理和控制问题，拟开发一套专用的综合能源能量管理系统，由基于嵌入式技术的硬件控制器和主控系统两部分组成，立足于为商业园区、现代化社区或新型城镇等多种能源利用场景提供定制化服务，提高用能的安全性、可靠性和经济性，整体技术方案及功能如下：</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）开发基于嵌入式技术的边缘控制器，主要功能为通信功能、数据采集、系统保护、以及智能化控制和能量管理功能；</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）开发一套能量管理主控系统，除具备</w:t>
      </w:r>
      <w:r>
        <w:rPr>
          <w:rFonts w:ascii="仿宋_GB2312" w:eastAsia="仿宋_GB2312" w:hAnsi="仿宋" w:cs="仿宋" w:hint="eastAsia"/>
          <w:sz w:val="32"/>
          <w:szCs w:val="32"/>
        </w:rPr>
        <w:t>SCADA</w:t>
      </w:r>
      <w:r>
        <w:rPr>
          <w:rFonts w:ascii="仿宋_GB2312" w:eastAsia="仿宋_GB2312" w:hAnsi="仿宋" w:cs="仿宋" w:hint="eastAsia"/>
          <w:sz w:val="32"/>
          <w:szCs w:val="32"/>
        </w:rPr>
        <w:t>系统的监控、保护、数据存储、事件记录、人机交互等功能外，还具备智能化能量管理功能；</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）开发不同控制和能量管理功能的软件模块，可自由组合调用，实现多目标优化控制；</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Ansi="仿宋" w:cs="仿宋" w:hint="eastAsia"/>
          <w:sz w:val="32"/>
          <w:szCs w:val="32"/>
        </w:rPr>
        <w:t>）该系统硬件设备及软件程序均具有高度的兼容性，支持各类通讯协议的端口及软件程序，可实现对光伏、风电、天然气、电采暖、电储能、热储能等各种能源形式的管理。</w:t>
      </w:r>
    </w:p>
    <w:p w:rsidR="008701CA" w:rsidRDefault="00D9719E">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三、考核指标</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本产品要求具有高度兼容性和可扩展性，可根据不同的应用场景组成定制化系统架构，并提供相应的控制管理策略，以及监控保护功能。在此过程中，不仅支持各类能源之间的调度和分配，同时考虑电</w:t>
      </w:r>
      <w:r>
        <w:rPr>
          <w:rFonts w:ascii="仿宋_GB2312" w:eastAsia="仿宋_GB2312" w:hAnsi="仿宋" w:cs="仿宋" w:hint="eastAsia"/>
          <w:sz w:val="32"/>
          <w:szCs w:val="32"/>
        </w:rPr>
        <w:t>/</w:t>
      </w:r>
      <w:r>
        <w:rPr>
          <w:rFonts w:ascii="仿宋_GB2312" w:eastAsia="仿宋_GB2312" w:hAnsi="仿宋" w:cs="仿宋" w:hint="eastAsia"/>
          <w:sz w:val="32"/>
          <w:szCs w:val="32"/>
        </w:rPr>
        <w:t>热转换、电</w:t>
      </w:r>
      <w:r>
        <w:rPr>
          <w:rFonts w:ascii="仿宋_GB2312" w:eastAsia="仿宋_GB2312" w:hAnsi="仿宋" w:cs="仿宋" w:hint="eastAsia"/>
          <w:sz w:val="32"/>
          <w:szCs w:val="32"/>
        </w:rPr>
        <w:t>/</w:t>
      </w:r>
      <w:r>
        <w:rPr>
          <w:rFonts w:ascii="仿宋_GB2312" w:eastAsia="仿宋_GB2312" w:hAnsi="仿宋" w:cs="仿宋" w:hint="eastAsia"/>
          <w:sz w:val="32"/>
          <w:szCs w:val="32"/>
        </w:rPr>
        <w:t>冷转换等不同类型能源形式之间的交叉</w:t>
      </w:r>
      <w:r>
        <w:rPr>
          <w:rFonts w:ascii="仿宋_GB2312" w:eastAsia="仿宋_GB2312" w:hAnsi="仿宋" w:cs="仿宋" w:hint="eastAsia"/>
          <w:sz w:val="32"/>
          <w:szCs w:val="32"/>
        </w:rPr>
        <w:lastRenderedPageBreak/>
        <w:t>耦合利用，选取经济性及可靠性综合最优</w:t>
      </w:r>
      <w:r>
        <w:rPr>
          <w:rFonts w:ascii="仿宋_GB2312" w:eastAsia="仿宋_GB2312" w:hAnsi="仿宋" w:cs="仿宋" w:hint="eastAsia"/>
          <w:sz w:val="32"/>
          <w:szCs w:val="32"/>
        </w:rPr>
        <w:t>方案。</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、综合能源系统母线电压测量误差：≤±</w:t>
      </w:r>
      <w:r>
        <w:rPr>
          <w:rFonts w:ascii="仿宋_GB2312" w:eastAsia="仿宋_GB2312" w:hAnsi="仿宋" w:cs="仿宋" w:hint="eastAsia"/>
          <w:sz w:val="32"/>
          <w:szCs w:val="32"/>
        </w:rPr>
        <w:t>0.2%</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、频率测量误差：≤±</w:t>
      </w:r>
      <w:r>
        <w:rPr>
          <w:rFonts w:ascii="仿宋_GB2312" w:eastAsia="仿宋_GB2312" w:hAnsi="仿宋" w:cs="仿宋" w:hint="eastAsia"/>
          <w:sz w:val="32"/>
          <w:szCs w:val="32"/>
        </w:rPr>
        <w:t>0.01Hz</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、有功、无功测量误差：≤</w:t>
      </w:r>
      <w:r>
        <w:rPr>
          <w:rFonts w:ascii="仿宋_GB2312" w:eastAsia="仿宋_GB2312" w:hAnsi="仿宋" w:cs="仿宋" w:hint="eastAsia"/>
          <w:sz w:val="32"/>
          <w:szCs w:val="32"/>
        </w:rPr>
        <w:t>0.5%</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w:t>
      </w:r>
      <w:r>
        <w:rPr>
          <w:rFonts w:ascii="仿宋_GB2312" w:eastAsia="仿宋_GB2312" w:hAnsi="仿宋" w:cs="仿宋" w:hint="eastAsia"/>
          <w:sz w:val="32"/>
          <w:szCs w:val="32"/>
        </w:rPr>
        <w:t>、功率因数：</w:t>
      </w:r>
      <w:r>
        <w:rPr>
          <w:rFonts w:ascii="仿宋_GB2312" w:eastAsia="仿宋_GB2312" w:hAnsi="仿宋" w:cs="仿宋" w:hint="eastAsia"/>
          <w:sz w:val="32"/>
          <w:szCs w:val="32"/>
        </w:rPr>
        <w:t xml:space="preserve">4 </w:t>
      </w:r>
      <w:r>
        <w:rPr>
          <w:rFonts w:ascii="仿宋_GB2312" w:eastAsia="仿宋_GB2312" w:hAnsi="仿宋" w:cs="仿宋" w:hint="eastAsia"/>
          <w:sz w:val="32"/>
          <w:szCs w:val="32"/>
        </w:rPr>
        <w:t>位十进制有效数字</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w:t>
      </w:r>
      <w:r>
        <w:rPr>
          <w:rFonts w:ascii="仿宋_GB2312" w:eastAsia="仿宋_GB2312" w:hAnsi="仿宋" w:cs="仿宋" w:hint="eastAsia"/>
          <w:sz w:val="32"/>
          <w:szCs w:val="32"/>
        </w:rPr>
        <w:t>、显示器调用画面响应时间≤</w:t>
      </w:r>
      <w:r>
        <w:rPr>
          <w:rFonts w:ascii="仿宋_GB2312" w:eastAsia="仿宋_GB2312" w:hAnsi="仿宋" w:cs="仿宋" w:hint="eastAsia"/>
          <w:sz w:val="32"/>
          <w:szCs w:val="32"/>
        </w:rPr>
        <w:t>2s</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w:t>
      </w:r>
      <w:r>
        <w:rPr>
          <w:rFonts w:ascii="仿宋_GB2312" w:eastAsia="仿宋_GB2312" w:hAnsi="仿宋" w:cs="仿宋" w:hint="eastAsia"/>
          <w:sz w:val="32"/>
          <w:szCs w:val="32"/>
        </w:rPr>
        <w:t>、动态数据刷新时间≤</w:t>
      </w:r>
      <w:r>
        <w:rPr>
          <w:rFonts w:ascii="仿宋_GB2312" w:eastAsia="仿宋_GB2312" w:hAnsi="仿宋" w:cs="仿宋" w:hint="eastAsia"/>
          <w:sz w:val="32"/>
          <w:szCs w:val="32"/>
        </w:rPr>
        <w:t>5s</w:t>
      </w:r>
    </w:p>
    <w:p w:rsidR="008701CA" w:rsidRDefault="00D9719E" w:rsidP="00C51CD7">
      <w:pPr>
        <w:spacing w:line="560" w:lineRule="exact"/>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项目拟总投入：</w:t>
      </w:r>
      <w:r>
        <w:rPr>
          <w:rFonts w:ascii="仿宋_GB2312" w:eastAsia="仿宋_GB2312" w:hAnsi="仿宋" w:cs="仿宋" w:hint="eastAsia"/>
          <w:b/>
          <w:sz w:val="32"/>
          <w:szCs w:val="32"/>
        </w:rPr>
        <w:t>200</w:t>
      </w:r>
      <w:r>
        <w:rPr>
          <w:rFonts w:ascii="仿宋_GB2312" w:eastAsia="仿宋_GB2312" w:hAnsi="仿宋" w:cs="仿宋" w:hint="eastAsia"/>
          <w:b/>
          <w:sz w:val="32"/>
          <w:szCs w:val="32"/>
        </w:rPr>
        <w:t>万元</w:t>
      </w:r>
    </w:p>
    <w:p w:rsidR="008701CA" w:rsidRDefault="00D9719E" w:rsidP="00C51CD7">
      <w:pPr>
        <w:spacing w:line="560" w:lineRule="exact"/>
        <w:ind w:firstLineChars="200" w:firstLine="643"/>
        <w:rPr>
          <w:rFonts w:ascii="仿宋_GB2312" w:eastAsia="仿宋_GB2312" w:hAnsi="仿宋" w:cs="仿宋"/>
          <w:b/>
          <w:sz w:val="32"/>
          <w:szCs w:val="32"/>
        </w:rPr>
      </w:pPr>
      <w:r>
        <w:rPr>
          <w:rFonts w:ascii="仿宋_GB2312" w:eastAsia="仿宋_GB2312" w:hAnsi="仿宋" w:cs="仿宋" w:hint="eastAsia"/>
          <w:b/>
          <w:sz w:val="32"/>
          <w:szCs w:val="32"/>
        </w:rPr>
        <w:t>项目联系人：陈敬欣</w:t>
      </w:r>
      <w:r>
        <w:rPr>
          <w:rFonts w:ascii="仿宋_GB2312" w:eastAsia="仿宋_GB2312" w:hAnsi="仿宋" w:cs="仿宋" w:hint="eastAsia"/>
          <w:b/>
          <w:sz w:val="32"/>
          <w:szCs w:val="32"/>
        </w:rPr>
        <w:t xml:space="preserve"> 13673126890</w:t>
      </w:r>
    </w:p>
    <w:p w:rsidR="008701CA" w:rsidRDefault="008701CA">
      <w:pPr>
        <w:spacing w:line="560" w:lineRule="exact"/>
        <w:rPr>
          <w:rFonts w:ascii="仿宋_GB2312" w:eastAsia="仿宋_GB2312" w:hAnsi="仿宋" w:cs="仿宋"/>
          <w:b/>
          <w:sz w:val="32"/>
          <w:szCs w:val="32"/>
        </w:rPr>
      </w:pPr>
    </w:p>
    <w:p w:rsidR="008701CA" w:rsidRDefault="008701CA">
      <w:pPr>
        <w:spacing w:line="560" w:lineRule="exact"/>
        <w:rPr>
          <w:rFonts w:ascii="仿宋_GB2312" w:eastAsia="仿宋_GB2312" w:hAnsi="仿宋" w:cs="仿宋"/>
          <w:sz w:val="32"/>
          <w:szCs w:val="32"/>
        </w:rPr>
      </w:pPr>
    </w:p>
    <w:p w:rsidR="008701CA" w:rsidRDefault="008701CA">
      <w:pPr>
        <w:spacing w:line="560" w:lineRule="exact"/>
        <w:rPr>
          <w:rFonts w:ascii="仿宋_GB2312" w:eastAsia="仿宋_GB2312" w:hAnsi="仿宋" w:cs="仿宋"/>
          <w:sz w:val="32"/>
          <w:szCs w:val="32"/>
        </w:rPr>
      </w:pPr>
    </w:p>
    <w:p w:rsidR="008701CA" w:rsidRDefault="008701CA">
      <w:pPr>
        <w:spacing w:line="560" w:lineRule="exact"/>
        <w:rPr>
          <w:rFonts w:ascii="仿宋_GB2312" w:eastAsia="仿宋_GB2312" w:hAnsi="仿宋" w:cs="仿宋"/>
          <w:sz w:val="32"/>
          <w:szCs w:val="32"/>
        </w:rPr>
      </w:pPr>
    </w:p>
    <w:p w:rsidR="008701CA" w:rsidRDefault="008701CA">
      <w:pPr>
        <w:spacing w:line="560" w:lineRule="exact"/>
        <w:rPr>
          <w:rFonts w:ascii="仿宋_GB2312" w:eastAsia="仿宋_GB2312" w:hAnsi="仿宋" w:cs="仿宋"/>
          <w:sz w:val="32"/>
          <w:szCs w:val="32"/>
        </w:rPr>
      </w:pPr>
    </w:p>
    <w:p w:rsidR="008701CA" w:rsidRDefault="008701CA">
      <w:pPr>
        <w:spacing w:line="560" w:lineRule="exact"/>
        <w:rPr>
          <w:rFonts w:ascii="仿宋_GB2312" w:eastAsia="仿宋_GB2312" w:hAnsi="仿宋" w:cs="仿宋"/>
          <w:sz w:val="32"/>
          <w:szCs w:val="32"/>
        </w:rPr>
      </w:pPr>
    </w:p>
    <w:p w:rsidR="008701CA" w:rsidRDefault="008701CA">
      <w:pPr>
        <w:spacing w:line="560" w:lineRule="exact"/>
        <w:rPr>
          <w:rFonts w:ascii="仿宋_GB2312" w:eastAsia="仿宋_GB2312" w:hAnsi="仿宋" w:cs="仿宋"/>
          <w:sz w:val="32"/>
          <w:szCs w:val="32"/>
        </w:rPr>
      </w:pPr>
    </w:p>
    <w:p w:rsidR="008701CA" w:rsidRDefault="008701CA">
      <w:pPr>
        <w:spacing w:line="560" w:lineRule="exact"/>
        <w:rPr>
          <w:rFonts w:ascii="仿宋_GB2312" w:eastAsia="仿宋_GB2312" w:hAnsi="仿宋" w:cs="仿宋"/>
          <w:sz w:val="32"/>
          <w:szCs w:val="32"/>
        </w:rPr>
      </w:pPr>
    </w:p>
    <w:p w:rsidR="008701CA" w:rsidRDefault="00D9719E">
      <w:pPr>
        <w:rPr>
          <w:rFonts w:ascii="仿宋_GB2312" w:eastAsia="仿宋_GB2312" w:hAnsi="仿宋" w:cs="仿宋"/>
          <w:sz w:val="32"/>
          <w:szCs w:val="32"/>
        </w:rPr>
      </w:pPr>
      <w:r>
        <w:rPr>
          <w:rFonts w:ascii="仿宋_GB2312" w:eastAsia="仿宋_GB2312" w:hAnsi="仿宋" w:cs="仿宋"/>
          <w:sz w:val="32"/>
          <w:szCs w:val="32"/>
        </w:rPr>
        <w:br w:type="page"/>
      </w:r>
    </w:p>
    <w:p w:rsidR="008701CA" w:rsidRDefault="00D9719E">
      <w:pPr>
        <w:rPr>
          <w:rFonts w:ascii="仿宋_GB2312" w:eastAsia="仿宋_GB2312" w:hAnsi="仿宋" w:cs="仿宋"/>
          <w:sz w:val="32"/>
          <w:szCs w:val="32"/>
        </w:rPr>
      </w:pPr>
      <w:r>
        <w:rPr>
          <w:rFonts w:ascii="仿宋_GB2312" w:eastAsia="仿宋_GB2312" w:hAnsi="仿宋" w:cs="仿宋" w:hint="eastAsia"/>
          <w:sz w:val="32"/>
          <w:szCs w:val="32"/>
        </w:rPr>
        <w:lastRenderedPageBreak/>
        <w:t>2022</w:t>
      </w:r>
      <w:r>
        <w:rPr>
          <w:rFonts w:ascii="仿宋_GB2312" w:eastAsia="仿宋_GB2312" w:hAnsi="仿宋" w:cs="仿宋" w:hint="eastAsia"/>
          <w:sz w:val="32"/>
          <w:szCs w:val="32"/>
        </w:rPr>
        <w:t>创</w:t>
      </w:r>
      <w:r>
        <w:rPr>
          <w:rFonts w:ascii="仿宋_GB2312" w:eastAsia="仿宋_GB2312" w:hAnsi="仿宋" w:cs="仿宋" w:hint="eastAsia"/>
          <w:sz w:val="32"/>
          <w:szCs w:val="32"/>
        </w:rPr>
        <w:t>012</w:t>
      </w:r>
    </w:p>
    <w:p w:rsidR="008701CA" w:rsidRDefault="008701CA">
      <w:pPr>
        <w:rPr>
          <w:rFonts w:ascii="仿宋_GB2312" w:eastAsia="仿宋_GB2312" w:hAnsi="仿宋" w:cs="仿宋"/>
          <w:sz w:val="32"/>
          <w:szCs w:val="32"/>
        </w:rPr>
      </w:pPr>
    </w:p>
    <w:p w:rsidR="008701CA" w:rsidRDefault="00D9719E">
      <w:pPr>
        <w:spacing w:line="56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ABCI-YUNION</w:t>
      </w:r>
      <w:r>
        <w:rPr>
          <w:rFonts w:ascii="方正小标宋简体" w:eastAsia="方正小标宋简体" w:hAnsi="仿宋" w:cs="仿宋" w:hint="eastAsia"/>
          <w:sz w:val="44"/>
          <w:szCs w:val="44"/>
        </w:rPr>
        <w:t>光伏电站智能运营管理系统榜单</w:t>
      </w:r>
    </w:p>
    <w:p w:rsidR="008701CA" w:rsidRDefault="00D9719E">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（保定云鹰能源科技有限公司）</w:t>
      </w:r>
    </w:p>
    <w:p w:rsidR="008701CA" w:rsidRDefault="00D9719E">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一、提出背景</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河北省是光伏能源安装大省，光伏装机量在全国名列前茅。截止</w:t>
      </w:r>
      <w:r>
        <w:rPr>
          <w:rFonts w:ascii="仿宋_GB2312" w:eastAsia="仿宋_GB2312" w:hAnsi="仿宋" w:cs="仿宋" w:hint="eastAsia"/>
          <w:sz w:val="32"/>
          <w:szCs w:val="32"/>
        </w:rPr>
        <w:t>6</w:t>
      </w:r>
      <w:r>
        <w:rPr>
          <w:rFonts w:ascii="仿宋_GB2312" w:eastAsia="仿宋_GB2312" w:hAnsi="仿宋" w:cs="仿宋" w:hint="eastAsia"/>
          <w:sz w:val="32"/>
          <w:szCs w:val="32"/>
        </w:rPr>
        <w:t>月份河北光伏装机达</w:t>
      </w:r>
      <w:r>
        <w:rPr>
          <w:rFonts w:ascii="仿宋_GB2312" w:eastAsia="仿宋_GB2312" w:hAnsi="仿宋" w:cs="仿宋" w:hint="eastAsia"/>
          <w:sz w:val="32"/>
          <w:szCs w:val="32"/>
        </w:rPr>
        <w:t>45.6523</w:t>
      </w:r>
      <w:r>
        <w:rPr>
          <w:rFonts w:ascii="仿宋_GB2312" w:eastAsia="仿宋_GB2312" w:hAnsi="仿宋" w:cs="仿宋" w:hint="eastAsia"/>
          <w:sz w:val="32"/>
          <w:szCs w:val="32"/>
        </w:rPr>
        <w:t>万千瓦，河北省“十四五”规划出炉，制订的光伏装机规划为</w:t>
      </w:r>
      <w:r>
        <w:rPr>
          <w:rFonts w:ascii="仿宋_GB2312" w:eastAsia="仿宋_GB2312" w:hAnsi="仿宋" w:cs="仿宋" w:hint="eastAsia"/>
          <w:sz w:val="32"/>
          <w:szCs w:val="32"/>
        </w:rPr>
        <w:t>5400</w:t>
      </w:r>
      <w:r>
        <w:rPr>
          <w:rFonts w:ascii="仿宋_GB2312" w:eastAsia="仿宋_GB2312" w:hAnsi="仿宋" w:cs="仿宋" w:hint="eastAsia"/>
          <w:sz w:val="32"/>
          <w:szCs w:val="32"/>
        </w:rPr>
        <w:t>万千瓦，预计未来</w:t>
      </w:r>
      <w:r>
        <w:rPr>
          <w:rFonts w:ascii="仿宋_GB2312" w:eastAsia="仿宋_GB2312" w:hAnsi="仿宋" w:cs="仿宋" w:hint="eastAsia"/>
          <w:sz w:val="32"/>
          <w:szCs w:val="32"/>
        </w:rPr>
        <w:t>5</w:t>
      </w:r>
      <w:r>
        <w:rPr>
          <w:rFonts w:ascii="仿宋_GB2312" w:eastAsia="仿宋_GB2312" w:hAnsi="仿宋" w:cs="仿宋" w:hint="eastAsia"/>
          <w:sz w:val="32"/>
          <w:szCs w:val="32"/>
        </w:rPr>
        <w:t>年新增量为</w:t>
      </w:r>
      <w:r>
        <w:rPr>
          <w:rFonts w:ascii="仿宋_GB2312" w:eastAsia="仿宋_GB2312" w:hAnsi="仿宋" w:cs="仿宋" w:hint="eastAsia"/>
          <w:sz w:val="32"/>
          <w:szCs w:val="32"/>
        </w:rPr>
        <w:t>3128</w:t>
      </w:r>
      <w:r>
        <w:rPr>
          <w:rFonts w:ascii="仿宋_GB2312" w:eastAsia="仿宋_GB2312" w:hAnsi="仿宋" w:cs="仿宋" w:hint="eastAsia"/>
          <w:sz w:val="32"/>
          <w:szCs w:val="32"/>
        </w:rPr>
        <w:t>万千瓦。随着光伏发电的迅猛发展，对其如何高效安全的运维管理也成为极其重要的课题。然而依赖于本行业传统的运维管理方式，容易出现运维缺失、运行效率低、成本高、故障发现不及时等问题，这就使光伏电站的发电收益下降，甚至引发安全问题。亟需构建新型智能运维管理平台，提升运维管理能力，保障光伏电站的安全稳定运行，有效支撑“碳达峰”、“碳</w:t>
      </w:r>
      <w:r>
        <w:rPr>
          <w:rFonts w:ascii="仿宋_GB2312" w:eastAsia="仿宋_GB2312" w:hAnsi="仿宋" w:cs="仿宋" w:hint="eastAsia"/>
          <w:sz w:val="32"/>
          <w:szCs w:val="32"/>
        </w:rPr>
        <w:t>中和”产业发展目标。</w:t>
      </w:r>
    </w:p>
    <w:p w:rsidR="008701CA" w:rsidRDefault="00D9719E">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二、研究内容</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本项目针对数字经济背景下的光伏运维亟需转型的问题，旨在做成一套基于大数据、物联网、</w:t>
      </w:r>
      <w:r>
        <w:rPr>
          <w:rFonts w:ascii="仿宋_GB2312" w:eastAsia="仿宋_GB2312" w:hAnsi="仿宋" w:cs="仿宋" w:hint="eastAsia"/>
          <w:sz w:val="32"/>
          <w:szCs w:val="32"/>
        </w:rPr>
        <w:t>AI</w:t>
      </w:r>
      <w:r>
        <w:rPr>
          <w:rFonts w:ascii="仿宋_GB2312" w:eastAsia="仿宋_GB2312" w:hAnsi="仿宋" w:cs="仿宋" w:hint="eastAsia"/>
          <w:sz w:val="32"/>
          <w:szCs w:val="32"/>
        </w:rPr>
        <w:t>、云计算技术的光伏运维生产管理系统，保持对电站实时运行数据等运维生产管理系统数据的全天候记录追踪，从多维角度对海量数据进行深度的挖掘和分析，达到运维信息高效处理和利用，同时构建管控平台，实现基</w:t>
      </w:r>
      <w:r>
        <w:rPr>
          <w:rFonts w:ascii="仿宋_GB2312" w:eastAsia="仿宋_GB2312" w:hAnsi="仿宋" w:cs="仿宋" w:hint="eastAsia"/>
          <w:sz w:val="32"/>
          <w:szCs w:val="32"/>
        </w:rPr>
        <w:lastRenderedPageBreak/>
        <w:t>于实时数据的人、资料、流程等运维生产过程的优化，缩短运维管理工作周期，管控贯穿运维生产管理全流程，达到运维信息的高效处理和利用，使运维无人化、智能化、高效化，达到降本增效的目的，最终实现光伏运维的产</w:t>
      </w:r>
      <w:r>
        <w:rPr>
          <w:rFonts w:ascii="仿宋_GB2312" w:eastAsia="仿宋_GB2312" w:hAnsi="仿宋" w:cs="仿宋" w:hint="eastAsia"/>
          <w:sz w:val="32"/>
          <w:szCs w:val="32"/>
        </w:rPr>
        <w:t>业数字化。</w:t>
      </w:r>
    </w:p>
    <w:p w:rsidR="008701CA" w:rsidRDefault="00D9719E">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三、考核指标</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实现对电站逆变器、汇流箱、箱变、气象仪等可采集数据设备运行数据的</w:t>
      </w:r>
      <w:r>
        <w:rPr>
          <w:rFonts w:ascii="仿宋_GB2312" w:eastAsia="仿宋_GB2312" w:hAnsi="仿宋" w:cs="仿宋" w:hint="eastAsia"/>
          <w:sz w:val="32"/>
          <w:szCs w:val="32"/>
        </w:rPr>
        <w:t>100%</w:t>
      </w:r>
      <w:r>
        <w:rPr>
          <w:rFonts w:ascii="仿宋_GB2312" w:eastAsia="仿宋_GB2312" w:hAnsi="仿宋" w:cs="仿宋" w:hint="eastAsia"/>
          <w:sz w:val="32"/>
          <w:szCs w:val="32"/>
        </w:rPr>
        <w:t>采集，并根据数据获得电站健康安全指标，实现故障诊断、对比分析。实现巡检运行、检修消缺</w:t>
      </w:r>
      <w:r>
        <w:rPr>
          <w:rFonts w:ascii="仿宋_GB2312" w:eastAsia="仿宋_GB2312" w:hAnsi="仿宋" w:cs="仿宋" w:hint="eastAsia"/>
          <w:sz w:val="32"/>
          <w:szCs w:val="32"/>
        </w:rPr>
        <w:t>2</w:t>
      </w:r>
      <w:r>
        <w:rPr>
          <w:rFonts w:ascii="仿宋_GB2312" w:eastAsia="仿宋_GB2312" w:hAnsi="仿宋" w:cs="仿宋" w:hint="eastAsia"/>
          <w:sz w:val="32"/>
          <w:szCs w:val="32"/>
        </w:rPr>
        <w:t>项运维工作的远程派发，实时流程追踪，实现项目的整合管理，集成人事行政模块、客户管理模块、合同管理模块、资产管理模块、财务管理模块等不少于</w:t>
      </w:r>
      <w:r>
        <w:rPr>
          <w:rFonts w:ascii="仿宋_GB2312" w:eastAsia="仿宋_GB2312" w:hAnsi="仿宋" w:cs="仿宋" w:hint="eastAsia"/>
          <w:sz w:val="32"/>
          <w:szCs w:val="32"/>
        </w:rPr>
        <w:t>5</w:t>
      </w:r>
      <w:r>
        <w:rPr>
          <w:rFonts w:ascii="仿宋_GB2312" w:eastAsia="仿宋_GB2312" w:hAnsi="仿宋" w:cs="仿宋" w:hint="eastAsia"/>
          <w:sz w:val="32"/>
          <w:szCs w:val="32"/>
        </w:rPr>
        <w:t>个模块。实现安全管理的全流程把控，建立智能安全管理体系。创建数据信息库，分析处理并输出优化成熟的运维生产管理资源。最终达到各项功能流畅规范实现的目标。相对于应用智能平台前，运维管理效率提升</w:t>
      </w:r>
      <w:r>
        <w:rPr>
          <w:rFonts w:ascii="仿宋_GB2312" w:eastAsia="仿宋_GB2312" w:hAnsi="仿宋" w:cs="仿宋" w:hint="eastAsia"/>
          <w:sz w:val="32"/>
          <w:szCs w:val="32"/>
        </w:rPr>
        <w:t>5</w:t>
      </w:r>
      <w:r>
        <w:rPr>
          <w:rFonts w:ascii="仿宋_GB2312" w:eastAsia="仿宋_GB2312" w:hAnsi="仿宋" w:cs="仿宋" w:hint="eastAsia"/>
          <w:sz w:val="32"/>
          <w:szCs w:val="32"/>
        </w:rPr>
        <w:t>0%</w:t>
      </w:r>
      <w:r>
        <w:rPr>
          <w:rFonts w:ascii="仿宋_GB2312" w:eastAsia="仿宋_GB2312" w:hAnsi="仿宋" w:cs="仿宋" w:hint="eastAsia"/>
          <w:sz w:val="32"/>
          <w:szCs w:val="32"/>
        </w:rPr>
        <w:t>，提升运维电站直接收益</w:t>
      </w:r>
      <w:r>
        <w:rPr>
          <w:rFonts w:ascii="仿宋_GB2312" w:eastAsia="仿宋_GB2312" w:hAnsi="仿宋" w:cs="仿宋" w:hint="eastAsia"/>
          <w:sz w:val="32"/>
          <w:szCs w:val="32"/>
        </w:rPr>
        <w:t>5%</w:t>
      </w:r>
      <w:r>
        <w:rPr>
          <w:rFonts w:ascii="仿宋_GB2312" w:eastAsia="仿宋_GB2312" w:hAnsi="仿宋" w:cs="仿宋" w:hint="eastAsia"/>
          <w:sz w:val="32"/>
          <w:szCs w:val="32"/>
        </w:rPr>
        <w:t>以上，大幅度提升公司运维管理能力。</w:t>
      </w:r>
      <w:r>
        <w:rPr>
          <w:rFonts w:ascii="仿宋_GB2312" w:eastAsia="仿宋_GB2312" w:hAnsi="仿宋" w:cs="仿宋" w:hint="eastAsia"/>
          <w:sz w:val="32"/>
          <w:szCs w:val="32"/>
        </w:rPr>
        <w:t xml:space="preserve">    </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项目总投入：</w:t>
      </w:r>
      <w:r>
        <w:rPr>
          <w:rFonts w:ascii="仿宋_GB2312" w:eastAsia="仿宋_GB2312" w:hint="eastAsia"/>
          <w:b/>
          <w:sz w:val="32"/>
          <w:szCs w:val="32"/>
        </w:rPr>
        <w:t>1500</w:t>
      </w:r>
      <w:r>
        <w:rPr>
          <w:rFonts w:ascii="仿宋_GB2312" w:eastAsia="仿宋_GB2312" w:hint="eastAsia"/>
          <w:b/>
          <w:sz w:val="32"/>
          <w:szCs w:val="32"/>
        </w:rPr>
        <w:t>万</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项目联系人：王鹏</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电话：</w:t>
      </w:r>
      <w:r>
        <w:rPr>
          <w:rFonts w:ascii="仿宋_GB2312" w:eastAsia="仿宋_GB2312" w:hint="eastAsia"/>
          <w:b/>
          <w:sz w:val="32"/>
          <w:szCs w:val="32"/>
        </w:rPr>
        <w:t>15232388269</w:t>
      </w:r>
    </w:p>
    <w:p w:rsidR="008701CA" w:rsidRDefault="008701CA">
      <w:pPr>
        <w:spacing w:line="560" w:lineRule="exact"/>
        <w:rPr>
          <w:rFonts w:ascii="仿宋_GB2312" w:eastAsia="仿宋_GB2312" w:hAnsi="仿宋" w:cs="仿宋"/>
          <w:sz w:val="32"/>
          <w:szCs w:val="32"/>
        </w:rPr>
      </w:pPr>
    </w:p>
    <w:p w:rsidR="008701CA" w:rsidRDefault="008701CA">
      <w:pPr>
        <w:spacing w:line="560" w:lineRule="exact"/>
        <w:rPr>
          <w:rFonts w:ascii="仿宋_GB2312" w:eastAsia="仿宋_GB2312" w:hAnsi="仿宋" w:cs="仿宋"/>
          <w:sz w:val="32"/>
          <w:szCs w:val="32"/>
        </w:rPr>
      </w:pPr>
    </w:p>
    <w:p w:rsidR="008701CA" w:rsidRDefault="008701CA">
      <w:pPr>
        <w:spacing w:line="560" w:lineRule="exact"/>
        <w:rPr>
          <w:rFonts w:ascii="仿宋_GB2312" w:eastAsia="仿宋_GB2312" w:hAnsi="仿宋" w:cs="仿宋"/>
          <w:sz w:val="32"/>
          <w:szCs w:val="32"/>
        </w:rPr>
      </w:pPr>
    </w:p>
    <w:p w:rsidR="008701CA" w:rsidRDefault="008701CA">
      <w:pPr>
        <w:spacing w:line="560" w:lineRule="exact"/>
        <w:rPr>
          <w:rFonts w:ascii="仿宋_GB2312" w:eastAsia="仿宋_GB2312" w:hAnsi="仿宋" w:cs="仿宋"/>
          <w:sz w:val="32"/>
          <w:szCs w:val="32"/>
        </w:rPr>
      </w:pPr>
    </w:p>
    <w:p w:rsidR="008701CA" w:rsidRDefault="008701CA">
      <w:pPr>
        <w:spacing w:line="560" w:lineRule="exact"/>
        <w:rPr>
          <w:rFonts w:ascii="仿宋_GB2312" w:eastAsia="仿宋_GB2312" w:hAnsi="仿宋" w:cs="仿宋"/>
          <w:sz w:val="32"/>
          <w:szCs w:val="32"/>
        </w:rPr>
      </w:pPr>
    </w:p>
    <w:p w:rsidR="008701CA" w:rsidRDefault="00D9719E">
      <w:pPr>
        <w:spacing w:line="560" w:lineRule="exact"/>
        <w:rPr>
          <w:rFonts w:ascii="仿宋_GB2312" w:eastAsia="仿宋_GB2312" w:hAnsi="宋体" w:cs="宋体"/>
          <w:sz w:val="32"/>
          <w:szCs w:val="32"/>
        </w:rPr>
      </w:pPr>
      <w:r>
        <w:rPr>
          <w:rFonts w:ascii="仿宋_GB2312" w:eastAsia="仿宋_GB2312" w:hAnsi="宋体" w:cs="宋体" w:hint="eastAsia"/>
          <w:sz w:val="32"/>
          <w:szCs w:val="32"/>
        </w:rPr>
        <w:lastRenderedPageBreak/>
        <w:t>2022</w:t>
      </w:r>
      <w:r>
        <w:rPr>
          <w:rFonts w:ascii="仿宋_GB2312" w:eastAsia="仿宋_GB2312" w:hAnsi="宋体" w:cs="宋体" w:hint="eastAsia"/>
          <w:sz w:val="32"/>
          <w:szCs w:val="32"/>
        </w:rPr>
        <w:t>创</w:t>
      </w:r>
      <w:r>
        <w:rPr>
          <w:rFonts w:ascii="仿宋_GB2312" w:eastAsia="仿宋_GB2312" w:hAnsi="宋体" w:cs="宋体" w:hint="eastAsia"/>
          <w:sz w:val="32"/>
          <w:szCs w:val="32"/>
        </w:rPr>
        <w:t>013</w:t>
      </w:r>
    </w:p>
    <w:p w:rsidR="008701CA" w:rsidRDefault="008701CA">
      <w:pPr>
        <w:spacing w:line="560" w:lineRule="exact"/>
        <w:rPr>
          <w:rFonts w:ascii="仿宋_GB2312" w:eastAsia="仿宋_GB2312" w:hAnsi="宋体" w:cs="宋体"/>
          <w:sz w:val="32"/>
          <w:szCs w:val="32"/>
        </w:rPr>
      </w:pPr>
    </w:p>
    <w:p w:rsidR="008701CA" w:rsidRDefault="00D9719E">
      <w:pPr>
        <w:spacing w:line="56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新能源电动汽车充电管理云平台研发榜单</w:t>
      </w:r>
    </w:p>
    <w:p w:rsidR="008701CA" w:rsidRDefault="00D9719E">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国文电气股份有限公司</w:t>
      </w:r>
      <w:r>
        <w:rPr>
          <w:rFonts w:ascii="楷体_GB2312" w:eastAsia="楷体_GB2312" w:hAnsi="楷体_GB2312" w:cs="楷体_GB2312" w:hint="eastAsia"/>
          <w:sz w:val="32"/>
          <w:szCs w:val="32"/>
        </w:rPr>
        <w:t>）</w:t>
      </w:r>
    </w:p>
    <w:p w:rsidR="008701CA" w:rsidRDefault="00D9719E">
      <w:pPr>
        <w:spacing w:line="560" w:lineRule="exact"/>
        <w:ind w:firstLineChars="200" w:firstLine="640"/>
        <w:rPr>
          <w:rFonts w:ascii="黑体" w:eastAsia="黑体" w:hAnsi="黑体" w:cs="宋体"/>
          <w:sz w:val="32"/>
          <w:szCs w:val="32"/>
        </w:rPr>
      </w:pPr>
      <w:r>
        <w:rPr>
          <w:rFonts w:ascii="黑体" w:eastAsia="黑体" w:hAnsi="黑体" w:cs="宋体" w:hint="eastAsia"/>
          <w:sz w:val="32"/>
          <w:szCs w:val="32"/>
        </w:rPr>
        <w:t>一、提出背景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近年来，随着国家政策的引导，中国新能源汽车得到快速发展。据中国汽车工业协会发布的数据，</w:t>
      </w:r>
      <w:r>
        <w:rPr>
          <w:rFonts w:ascii="仿宋_GB2312" w:eastAsia="仿宋_GB2312" w:hint="eastAsia"/>
          <w:sz w:val="32"/>
          <w:szCs w:val="32"/>
        </w:rPr>
        <w:t>2021</w:t>
      </w:r>
      <w:r>
        <w:rPr>
          <w:rFonts w:ascii="仿宋_GB2312" w:eastAsia="仿宋_GB2312" w:hint="eastAsia"/>
          <w:sz w:val="32"/>
          <w:szCs w:val="32"/>
        </w:rPr>
        <w:t>年，中国以销售新能源乘用车</w:t>
      </w:r>
      <w:r>
        <w:rPr>
          <w:rFonts w:ascii="仿宋_GB2312" w:eastAsia="仿宋_GB2312" w:hint="eastAsia"/>
          <w:sz w:val="32"/>
          <w:szCs w:val="32"/>
        </w:rPr>
        <w:t>293.98</w:t>
      </w:r>
      <w:r>
        <w:rPr>
          <w:rFonts w:ascii="仿宋_GB2312" w:eastAsia="仿宋_GB2312" w:hint="eastAsia"/>
          <w:sz w:val="32"/>
          <w:szCs w:val="32"/>
        </w:rPr>
        <w:t>万辆排名世界第一，占据全球新能源乘用车市场份额达</w:t>
      </w:r>
      <w:r>
        <w:rPr>
          <w:rFonts w:ascii="仿宋_GB2312" w:eastAsia="仿宋_GB2312" w:hint="eastAsia"/>
          <w:sz w:val="32"/>
          <w:szCs w:val="32"/>
        </w:rPr>
        <w:t>45%</w:t>
      </w:r>
      <w:r>
        <w:rPr>
          <w:rFonts w:ascii="仿宋_GB2312" w:eastAsia="仿宋_GB2312" w:hint="eastAsia"/>
          <w:sz w:val="32"/>
          <w:szCs w:val="32"/>
        </w:rPr>
        <w:t>，作为与电动汽车行业“相辅相成”的充电桩行业，近几年来，随着新能源汽车保有量的增长，充电桩建设也相应得到发展。早在</w:t>
      </w:r>
      <w:r>
        <w:rPr>
          <w:rFonts w:ascii="仿宋_GB2312" w:eastAsia="仿宋_GB2312" w:hint="eastAsia"/>
          <w:sz w:val="32"/>
          <w:szCs w:val="32"/>
        </w:rPr>
        <w:t>2015</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月，国家发改委、工信部等相关部委就联合下发《电动汽车充电基础设施发展指南（</w:t>
      </w:r>
      <w:r>
        <w:rPr>
          <w:rFonts w:ascii="仿宋_GB2312" w:eastAsia="仿宋_GB2312" w:hint="eastAsia"/>
          <w:sz w:val="32"/>
          <w:szCs w:val="32"/>
        </w:rPr>
        <w:t>2015-2020</w:t>
      </w:r>
      <w:r>
        <w:rPr>
          <w:rFonts w:ascii="仿宋_GB2312" w:eastAsia="仿宋_GB2312" w:hint="eastAsia"/>
          <w:sz w:val="32"/>
          <w:szCs w:val="32"/>
        </w:rPr>
        <w:t>年）》，提出要在</w:t>
      </w:r>
      <w:r>
        <w:rPr>
          <w:rFonts w:ascii="仿宋_GB2312" w:eastAsia="仿宋_GB2312" w:hint="eastAsia"/>
          <w:sz w:val="32"/>
          <w:szCs w:val="32"/>
        </w:rPr>
        <w:t>5</w:t>
      </w:r>
      <w:r>
        <w:rPr>
          <w:rFonts w:ascii="仿宋_GB2312" w:eastAsia="仿宋_GB2312" w:hint="eastAsia"/>
          <w:sz w:val="32"/>
          <w:szCs w:val="32"/>
        </w:rPr>
        <w:t>年内建成集中式充换电站超过</w:t>
      </w:r>
      <w:r>
        <w:rPr>
          <w:rFonts w:ascii="仿宋_GB2312" w:eastAsia="仿宋_GB2312" w:hint="eastAsia"/>
          <w:sz w:val="32"/>
          <w:szCs w:val="32"/>
        </w:rPr>
        <w:t>1.2</w:t>
      </w:r>
      <w:r>
        <w:rPr>
          <w:rFonts w:ascii="仿宋_GB2312" w:eastAsia="仿宋_GB2312" w:hint="eastAsia"/>
          <w:sz w:val="32"/>
          <w:szCs w:val="32"/>
        </w:rPr>
        <w:t>万座、分散式充电桩超过</w:t>
      </w:r>
      <w:r>
        <w:rPr>
          <w:rFonts w:ascii="仿宋_GB2312" w:eastAsia="仿宋_GB2312" w:hint="eastAsia"/>
          <w:sz w:val="32"/>
          <w:szCs w:val="32"/>
        </w:rPr>
        <w:t>480</w:t>
      </w:r>
      <w:r>
        <w:rPr>
          <w:rFonts w:ascii="仿宋_GB2312" w:eastAsia="仿宋_GB2312" w:hint="eastAsia"/>
          <w:sz w:val="32"/>
          <w:szCs w:val="32"/>
        </w:rPr>
        <w:t>万个。</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充电桩设施是为千家万</w:t>
      </w:r>
      <w:r>
        <w:rPr>
          <w:rFonts w:ascii="仿宋_GB2312" w:eastAsia="仿宋_GB2312" w:hint="eastAsia"/>
          <w:sz w:val="32"/>
          <w:szCs w:val="32"/>
        </w:rPr>
        <w:t>户的新能源汽车服务，则就使充电设施天生具有分散性性，广泛分布，要实现分散管理和无人值守，这就使充电桩设施天然具有物联网属性，需要有集中管理的平台作为业务结算、人机交互、设备管理的统一接口。要实现充电设施规模化，系统化运营必然要求有可靠、好用的管理平台，未来的市场竞争，设备容易出现同质化，核心竞争在于管理平台的竞争和数据的竞争。</w:t>
      </w:r>
    </w:p>
    <w:p w:rsidR="008701CA" w:rsidRDefault="00D9719E">
      <w:pPr>
        <w:spacing w:line="560" w:lineRule="exact"/>
        <w:ind w:firstLineChars="150" w:firstLine="480"/>
        <w:rPr>
          <w:rFonts w:ascii="仿宋_GB2312" w:eastAsia="仿宋_GB2312"/>
          <w:sz w:val="32"/>
          <w:szCs w:val="32"/>
        </w:rPr>
      </w:pPr>
      <w:r>
        <w:rPr>
          <w:rFonts w:ascii="仿宋_GB2312" w:eastAsia="仿宋_GB2312" w:hint="eastAsia"/>
          <w:sz w:val="32"/>
          <w:szCs w:val="32"/>
        </w:rPr>
        <w:t>目前面向充电桩管理平台犹如雨后春笋一样已经出现很多，呈现泥沙俱下的格局，究其原因是作为一个设备管理平台是一个</w:t>
      </w:r>
      <w:r>
        <w:rPr>
          <w:rFonts w:ascii="仿宋_GB2312" w:eastAsia="仿宋_GB2312" w:hint="eastAsia"/>
          <w:sz w:val="32"/>
          <w:szCs w:val="32"/>
        </w:rPr>
        <w:lastRenderedPageBreak/>
        <w:t>物联网属性的产品，有很多网络公司熟悉物联网技术的实现，但是又对充电全流程，</w:t>
      </w:r>
      <w:r>
        <w:rPr>
          <w:rFonts w:ascii="仿宋_GB2312" w:eastAsia="仿宋_GB2312" w:hint="eastAsia"/>
          <w:sz w:val="32"/>
          <w:szCs w:val="32"/>
        </w:rPr>
        <w:t>充电设备所知不多，而大部分充电设备公司的核心竞争力在于功率变化，设备制造等过程管控，对网络运营，大量数据吞吐等网络技术所知甚少，导致现有产品要么在应用上不适用一般人的用户习惯，要么稳定性差，导致大量的客户投诉，使用体验极差。随着大量的应用，涉及到资金交易，没有金融等级安全的网络通讯，势必会出现很多网络黑客、资金流逝等事件，这对长期稳定的设备运营管理以及盈利都将带来极大的挑战。随着社会的发展和行业的成熟，通讯的安全性将越来越突出。</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未来的市场发展趋势，呼唤能打通物联网知识和同时深度知晓充电管理，熟悉充电设施的</w:t>
      </w:r>
      <w:r>
        <w:rPr>
          <w:rFonts w:ascii="仿宋_GB2312" w:eastAsia="仿宋_GB2312" w:hint="eastAsia"/>
          <w:sz w:val="32"/>
          <w:szCs w:val="32"/>
        </w:rPr>
        <w:t>综合性公司开发出适用的设备管理云平台产品，本项目研发一种新型</w:t>
      </w:r>
      <w:r>
        <w:rPr>
          <w:rFonts w:ascii="仿宋_GB2312" w:eastAsia="仿宋_GB2312" w:hAnsi="宋体" w:cs="宋体" w:hint="eastAsia"/>
          <w:sz w:val="32"/>
          <w:szCs w:val="32"/>
        </w:rPr>
        <w:t>新能源电动汽车充电管理云平台，</w:t>
      </w:r>
      <w:r>
        <w:rPr>
          <w:rFonts w:ascii="仿宋_GB2312" w:eastAsia="仿宋_GB2312" w:hint="eastAsia"/>
          <w:sz w:val="32"/>
          <w:szCs w:val="32"/>
        </w:rPr>
        <w:t>来解决当前客户的痛点问题，不断提高平台运营的可靠性，数据的安全性，</w:t>
      </w:r>
      <w:r>
        <w:rPr>
          <w:rFonts w:ascii="仿宋_GB2312" w:eastAsia="仿宋_GB2312" w:hAnsi="宋体" w:cs="宋体" w:hint="eastAsia"/>
          <w:sz w:val="32"/>
          <w:szCs w:val="32"/>
        </w:rPr>
        <w:t>对充电桩行业的发展具有重要意义。</w:t>
      </w:r>
    </w:p>
    <w:p w:rsidR="008701CA" w:rsidRDefault="00D9719E">
      <w:pPr>
        <w:spacing w:line="560" w:lineRule="exact"/>
        <w:ind w:firstLineChars="200" w:firstLine="640"/>
        <w:rPr>
          <w:rFonts w:ascii="黑体" w:eastAsia="黑体" w:hAnsi="黑体" w:cs="宋体"/>
          <w:sz w:val="32"/>
          <w:szCs w:val="32"/>
        </w:rPr>
      </w:pPr>
      <w:r>
        <w:rPr>
          <w:rFonts w:ascii="黑体" w:eastAsia="黑体" w:hAnsi="黑体" w:cs="宋体" w:hint="eastAsia"/>
          <w:sz w:val="32"/>
          <w:szCs w:val="32"/>
        </w:rPr>
        <w:t>二、研究内容</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本项目研发的充电桩运营管理云平台软件，在“云端”搭建充电设施运营管理平台，通过物联网的方式实现充电桩、充电站接入云平台，为不同类型充电桩所有者搭建生态共享的充电服务运营平台，提供充电服务、运营管理、结算交易、数据分析等业务，满足其面向充电业务为主的各种服务需求。</w:t>
      </w:r>
    </w:p>
    <w:p w:rsidR="008701CA" w:rsidRDefault="00D9719E">
      <w:pPr>
        <w:pStyle w:val="a6"/>
        <w:shd w:val="clear" w:color="auto" w:fill="FFFFFF"/>
        <w:spacing w:before="0" w:beforeAutospacing="0" w:after="0" w:afterAutospacing="0" w:line="560" w:lineRule="exact"/>
        <w:ind w:firstLineChars="200" w:firstLine="640"/>
        <w:textAlignment w:val="baseline"/>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1.</w:t>
      </w:r>
      <w:r>
        <w:rPr>
          <w:rFonts w:ascii="仿宋_GB2312" w:eastAsia="仿宋_GB2312" w:hint="eastAsia"/>
          <w:color w:val="000000"/>
          <w:sz w:val="32"/>
          <w:szCs w:val="32"/>
          <w:shd w:val="clear" w:color="auto" w:fill="FFFFFF"/>
        </w:rPr>
        <w:t>该充电管理云平台实现对电动汽车交流（慢）</w:t>
      </w:r>
      <w:r>
        <w:rPr>
          <w:rFonts w:ascii="仿宋_GB2312" w:eastAsia="仿宋_GB2312" w:hint="eastAsia"/>
          <w:color w:val="000000"/>
          <w:sz w:val="32"/>
          <w:szCs w:val="32"/>
          <w:shd w:val="clear" w:color="auto" w:fill="FFFFFF"/>
        </w:rPr>
        <w:t>充桩、电动汽车直流（快）充桩、电动自行车充换电设施、以及未来超级充电站设备的入驻、服务管理，其他接入管理平台融合。</w:t>
      </w:r>
    </w:p>
    <w:p w:rsidR="008701CA" w:rsidRDefault="00D9719E">
      <w:pPr>
        <w:pStyle w:val="a6"/>
        <w:shd w:val="clear" w:color="auto" w:fill="FFFFFF"/>
        <w:spacing w:before="0" w:beforeAutospacing="0" w:after="0" w:afterAutospacing="0" w:line="560" w:lineRule="exact"/>
        <w:ind w:firstLineChars="200" w:firstLine="640"/>
        <w:textAlignment w:val="baseline"/>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lastRenderedPageBreak/>
        <w:t>2.</w:t>
      </w:r>
      <w:r>
        <w:rPr>
          <w:rFonts w:ascii="仿宋_GB2312" w:eastAsia="仿宋_GB2312" w:hint="eastAsia"/>
          <w:color w:val="000000"/>
          <w:sz w:val="32"/>
          <w:szCs w:val="32"/>
          <w:shd w:val="clear" w:color="auto" w:fill="FFFFFF"/>
        </w:rPr>
        <w:t>实现对全部设备全生命周期的管理和寿命评价，依托大数据分析，提前预警，提高智能运维水平，提高设备利用率和延长生命周期。</w:t>
      </w:r>
    </w:p>
    <w:p w:rsidR="008701CA" w:rsidRDefault="00D9719E">
      <w:pPr>
        <w:pStyle w:val="a6"/>
        <w:shd w:val="clear" w:color="auto" w:fill="FFFFFF"/>
        <w:spacing w:before="0" w:beforeAutospacing="0" w:after="0" w:afterAutospacing="0" w:line="560" w:lineRule="exact"/>
        <w:ind w:firstLineChars="200" w:firstLine="640"/>
        <w:textAlignment w:val="baseline"/>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3.</w:t>
      </w:r>
      <w:r>
        <w:rPr>
          <w:rFonts w:ascii="仿宋_GB2312" w:eastAsia="仿宋_GB2312" w:hint="eastAsia"/>
          <w:color w:val="000000"/>
          <w:sz w:val="32"/>
          <w:szCs w:val="32"/>
          <w:shd w:val="clear" w:color="auto" w:fill="FFFFFF"/>
        </w:rPr>
        <w:t>实现大数据应用和深入</w:t>
      </w:r>
      <w:r>
        <w:rPr>
          <w:rFonts w:ascii="仿宋_GB2312" w:eastAsia="仿宋_GB2312" w:hint="eastAsia"/>
          <w:color w:val="000000"/>
          <w:sz w:val="32"/>
          <w:szCs w:val="32"/>
          <w:shd w:val="clear" w:color="auto" w:fill="FFFFFF"/>
        </w:rPr>
        <w:t>AI</w:t>
      </w:r>
      <w:r>
        <w:rPr>
          <w:rFonts w:ascii="仿宋_GB2312" w:eastAsia="仿宋_GB2312" w:hint="eastAsia"/>
          <w:color w:val="000000"/>
          <w:sz w:val="32"/>
          <w:szCs w:val="32"/>
          <w:shd w:val="clear" w:color="auto" w:fill="FFFFFF"/>
        </w:rPr>
        <w:t>学习，不断优化管理水平，最求大数据价值。</w:t>
      </w:r>
    </w:p>
    <w:p w:rsidR="008701CA" w:rsidRDefault="00D9719E">
      <w:pPr>
        <w:pStyle w:val="a6"/>
        <w:shd w:val="clear" w:color="auto" w:fill="FFFFFF"/>
        <w:spacing w:before="0" w:beforeAutospacing="0" w:after="0" w:afterAutospacing="0" w:line="560" w:lineRule="exact"/>
        <w:ind w:firstLineChars="200" w:firstLine="640"/>
        <w:textAlignment w:val="baseline"/>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4.</w:t>
      </w:r>
      <w:r>
        <w:rPr>
          <w:rFonts w:ascii="仿宋_GB2312" w:eastAsia="仿宋_GB2312" w:hint="eastAsia"/>
          <w:color w:val="000000"/>
          <w:sz w:val="32"/>
          <w:szCs w:val="32"/>
          <w:shd w:val="clear" w:color="auto" w:fill="FFFFFF"/>
        </w:rPr>
        <w:t>物联网通讯设备的可用性逐年提高；数据通讯，充电结算数据达到金融安全级别；管理云平台除了基本业务结算，对设备管理覆盖全生命周期。</w:t>
      </w:r>
    </w:p>
    <w:p w:rsidR="008701CA" w:rsidRDefault="00D9719E">
      <w:pPr>
        <w:spacing w:line="560" w:lineRule="exact"/>
        <w:ind w:firstLineChars="200" w:firstLine="640"/>
        <w:rPr>
          <w:rFonts w:ascii="黑体" w:eastAsia="黑体" w:hAnsi="黑体" w:cs="宋体"/>
          <w:sz w:val="32"/>
          <w:szCs w:val="32"/>
        </w:rPr>
      </w:pPr>
      <w:r>
        <w:rPr>
          <w:rFonts w:ascii="黑体" w:eastAsia="黑体" w:hAnsi="黑体" w:cs="宋体" w:hint="eastAsia"/>
          <w:sz w:val="32"/>
          <w:szCs w:val="32"/>
        </w:rPr>
        <w:t>三、考核指标</w:t>
      </w:r>
    </w:p>
    <w:p w:rsidR="008701CA" w:rsidRDefault="00D9719E" w:rsidP="00C51CD7">
      <w:pPr>
        <w:pStyle w:val="a6"/>
        <w:shd w:val="clear" w:color="auto" w:fill="FFFFFF"/>
        <w:spacing w:before="0" w:beforeAutospacing="0" w:after="0" w:afterAutospacing="0" w:line="560" w:lineRule="exact"/>
        <w:ind w:firstLineChars="200" w:firstLine="643"/>
        <w:textAlignment w:val="baseline"/>
        <w:rPr>
          <w:rFonts w:ascii="仿宋_GB2312" w:eastAsia="仿宋_GB2312"/>
          <w:b/>
          <w:bCs/>
          <w:color w:val="000000"/>
          <w:sz w:val="32"/>
          <w:szCs w:val="32"/>
          <w:shd w:val="clear" w:color="auto" w:fill="FFFFFF"/>
        </w:rPr>
      </w:pPr>
      <w:r>
        <w:rPr>
          <w:rFonts w:ascii="仿宋_GB2312" w:eastAsia="仿宋_GB2312" w:hint="eastAsia"/>
          <w:b/>
          <w:bCs/>
          <w:color w:val="000000"/>
          <w:sz w:val="32"/>
          <w:szCs w:val="32"/>
          <w:shd w:val="clear" w:color="auto" w:fill="FFFFFF"/>
        </w:rPr>
        <w:t>1.</w:t>
      </w:r>
      <w:r>
        <w:rPr>
          <w:rFonts w:ascii="仿宋_GB2312" w:eastAsia="仿宋_GB2312" w:hint="eastAsia"/>
          <w:b/>
          <w:bCs/>
          <w:color w:val="000000"/>
          <w:sz w:val="32"/>
          <w:szCs w:val="32"/>
          <w:shd w:val="clear" w:color="auto" w:fill="FFFFFF"/>
        </w:rPr>
        <w:t>接入设备数量</w:t>
      </w:r>
    </w:p>
    <w:p w:rsidR="008701CA" w:rsidRDefault="00D9719E">
      <w:pPr>
        <w:pStyle w:val="a6"/>
        <w:shd w:val="clear" w:color="auto" w:fill="FFFFFF"/>
        <w:spacing w:before="0" w:beforeAutospacing="0" w:after="0" w:afterAutospacing="0" w:line="560" w:lineRule="exact"/>
        <w:ind w:firstLineChars="200" w:firstLine="640"/>
        <w:textAlignment w:val="baseline"/>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物联网通讯的设备逐年提高，在</w:t>
      </w:r>
      <w:r>
        <w:rPr>
          <w:rFonts w:ascii="仿宋_GB2312" w:eastAsia="仿宋_GB2312" w:hint="eastAsia"/>
          <w:color w:val="000000"/>
          <w:sz w:val="32"/>
          <w:szCs w:val="32"/>
          <w:shd w:val="clear" w:color="auto" w:fill="FFFFFF"/>
        </w:rPr>
        <w:t>3</w:t>
      </w:r>
      <w:r>
        <w:rPr>
          <w:rFonts w:ascii="仿宋_GB2312" w:eastAsia="仿宋_GB2312" w:hint="eastAsia"/>
          <w:color w:val="000000"/>
          <w:sz w:val="32"/>
          <w:szCs w:val="32"/>
          <w:shd w:val="clear" w:color="auto" w:fill="FFFFFF"/>
        </w:rPr>
        <w:t>年内达到</w:t>
      </w:r>
      <w:r>
        <w:rPr>
          <w:rFonts w:ascii="仿宋_GB2312" w:eastAsia="仿宋_GB2312" w:hint="eastAsia"/>
          <w:color w:val="000000"/>
          <w:sz w:val="32"/>
          <w:szCs w:val="32"/>
          <w:shd w:val="clear" w:color="auto" w:fill="FFFFFF"/>
        </w:rPr>
        <w:t>20</w:t>
      </w:r>
      <w:r>
        <w:rPr>
          <w:rFonts w:ascii="仿宋_GB2312" w:eastAsia="仿宋_GB2312" w:hint="eastAsia"/>
          <w:color w:val="000000"/>
          <w:sz w:val="32"/>
          <w:szCs w:val="32"/>
          <w:shd w:val="clear" w:color="auto" w:fill="FFFFFF"/>
        </w:rPr>
        <w:t>万个点以上，最终达到</w:t>
      </w:r>
      <w:r>
        <w:rPr>
          <w:rFonts w:ascii="仿宋_GB2312" w:eastAsia="仿宋_GB2312" w:hint="eastAsia"/>
          <w:color w:val="000000"/>
          <w:sz w:val="32"/>
          <w:szCs w:val="32"/>
          <w:shd w:val="clear" w:color="auto" w:fill="FFFFFF"/>
        </w:rPr>
        <w:t>97%</w:t>
      </w:r>
      <w:r>
        <w:rPr>
          <w:rFonts w:ascii="仿宋_GB2312" w:eastAsia="仿宋_GB2312" w:hint="eastAsia"/>
          <w:color w:val="000000"/>
          <w:sz w:val="32"/>
          <w:szCs w:val="32"/>
          <w:shd w:val="clear" w:color="auto" w:fill="FFFFFF"/>
        </w:rPr>
        <w:t>的可用性；</w:t>
      </w:r>
      <w:r>
        <w:rPr>
          <w:rFonts w:ascii="仿宋_GB2312" w:eastAsia="仿宋_GB2312" w:hint="eastAsia"/>
          <w:color w:val="000000"/>
          <w:sz w:val="32"/>
          <w:szCs w:val="32"/>
          <w:shd w:val="clear" w:color="auto" w:fill="FFFFFF"/>
        </w:rPr>
        <w:t xml:space="preserve"> </w:t>
      </w:r>
    </w:p>
    <w:p w:rsidR="008701CA" w:rsidRDefault="00D9719E" w:rsidP="00C51CD7">
      <w:pPr>
        <w:pStyle w:val="a6"/>
        <w:shd w:val="clear" w:color="auto" w:fill="FFFFFF"/>
        <w:spacing w:before="0" w:beforeAutospacing="0" w:after="0" w:afterAutospacing="0" w:line="560" w:lineRule="exact"/>
        <w:ind w:firstLineChars="200" w:firstLine="643"/>
        <w:textAlignment w:val="baseline"/>
        <w:rPr>
          <w:rFonts w:ascii="仿宋_GB2312" w:eastAsia="仿宋_GB2312"/>
          <w:color w:val="000000"/>
          <w:sz w:val="32"/>
          <w:szCs w:val="32"/>
        </w:rPr>
      </w:pPr>
      <w:r>
        <w:rPr>
          <w:rFonts w:ascii="仿宋_GB2312" w:eastAsia="仿宋_GB2312" w:hint="eastAsia"/>
          <w:b/>
          <w:bCs/>
          <w:color w:val="000000"/>
          <w:sz w:val="32"/>
          <w:szCs w:val="32"/>
          <w:shd w:val="clear" w:color="auto" w:fill="FFFFFF"/>
        </w:rPr>
        <w:t>2.</w:t>
      </w:r>
      <w:r>
        <w:rPr>
          <w:rFonts w:ascii="仿宋_GB2312" w:eastAsia="仿宋_GB2312" w:hint="eastAsia"/>
          <w:b/>
          <w:bCs/>
          <w:color w:val="000000"/>
          <w:sz w:val="32"/>
          <w:szCs w:val="32"/>
          <w:shd w:val="clear" w:color="auto" w:fill="FFFFFF"/>
        </w:rPr>
        <w:t>便捷注册入驻</w:t>
      </w:r>
    </w:p>
    <w:p w:rsidR="008701CA" w:rsidRDefault="00D9719E">
      <w:pPr>
        <w:pStyle w:val="a6"/>
        <w:shd w:val="clear" w:color="auto" w:fill="FFFFFF"/>
        <w:spacing w:before="0" w:beforeAutospacing="0" w:after="0" w:afterAutospacing="0" w:line="56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shd w:val="clear" w:color="auto" w:fill="FFFFFF"/>
        </w:rPr>
        <w:t>支持任何有充电桩设施的企业或个人接入平台，通过底层接口满足各种类型的直流、交流充电桩，电动自行车充换电设施，在平台内服务功能实现。</w:t>
      </w:r>
    </w:p>
    <w:p w:rsidR="008701CA" w:rsidRDefault="00D9719E" w:rsidP="00C51CD7">
      <w:pPr>
        <w:pStyle w:val="a6"/>
        <w:shd w:val="clear" w:color="auto" w:fill="FFFFFF"/>
        <w:spacing w:before="0" w:beforeAutospacing="0" w:after="0" w:afterAutospacing="0" w:line="560" w:lineRule="exact"/>
        <w:ind w:firstLineChars="200" w:firstLine="643"/>
        <w:textAlignment w:val="baseline"/>
        <w:rPr>
          <w:rFonts w:ascii="仿宋_GB2312" w:eastAsia="仿宋_GB2312"/>
          <w:b/>
          <w:bCs/>
          <w:color w:val="000000"/>
          <w:sz w:val="32"/>
          <w:szCs w:val="32"/>
          <w:shd w:val="clear" w:color="auto" w:fill="FFFFFF"/>
        </w:rPr>
      </w:pPr>
      <w:r>
        <w:rPr>
          <w:rFonts w:ascii="仿宋_GB2312" w:eastAsia="仿宋_GB2312" w:hint="eastAsia"/>
          <w:b/>
          <w:bCs/>
          <w:color w:val="000000"/>
          <w:sz w:val="32"/>
          <w:szCs w:val="32"/>
          <w:shd w:val="clear" w:color="auto" w:fill="FFFFFF"/>
        </w:rPr>
        <w:t>3.</w:t>
      </w:r>
      <w:r>
        <w:rPr>
          <w:rFonts w:ascii="仿宋_GB2312" w:eastAsia="仿宋_GB2312" w:hint="eastAsia"/>
          <w:b/>
          <w:bCs/>
          <w:color w:val="000000"/>
          <w:sz w:val="32"/>
          <w:szCs w:val="32"/>
          <w:shd w:val="clear" w:color="auto" w:fill="FFFFFF"/>
        </w:rPr>
        <w:t>自助充电服务</w:t>
      </w:r>
    </w:p>
    <w:p w:rsidR="008701CA" w:rsidRDefault="00D9719E">
      <w:pPr>
        <w:pStyle w:val="a6"/>
        <w:shd w:val="clear" w:color="auto" w:fill="FFFFFF"/>
        <w:spacing w:before="0" w:beforeAutospacing="0" w:after="0" w:afterAutospacing="0" w:line="56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shd w:val="clear" w:color="auto" w:fill="FFFFFF"/>
        </w:rPr>
        <w:t>为电动汽车用户提供在线预约、搜索导航、自助充电、自动结算、自动支付等服务。</w:t>
      </w:r>
    </w:p>
    <w:p w:rsidR="008701CA" w:rsidRDefault="00D9719E" w:rsidP="00C51CD7">
      <w:pPr>
        <w:pStyle w:val="a6"/>
        <w:shd w:val="clear" w:color="auto" w:fill="FFFFFF"/>
        <w:spacing w:before="0" w:beforeAutospacing="0" w:after="0" w:afterAutospacing="0" w:line="560" w:lineRule="exact"/>
        <w:ind w:firstLineChars="200" w:firstLine="643"/>
        <w:textAlignment w:val="baseline"/>
        <w:rPr>
          <w:rFonts w:ascii="仿宋_GB2312" w:eastAsia="仿宋_GB2312"/>
          <w:color w:val="000000"/>
          <w:sz w:val="32"/>
          <w:szCs w:val="32"/>
        </w:rPr>
      </w:pPr>
      <w:r>
        <w:rPr>
          <w:rFonts w:ascii="仿宋_GB2312" w:eastAsia="仿宋_GB2312" w:hint="eastAsia"/>
          <w:b/>
          <w:bCs/>
          <w:color w:val="000000"/>
          <w:sz w:val="32"/>
          <w:szCs w:val="32"/>
          <w:shd w:val="clear" w:color="auto" w:fill="FFFFFF"/>
        </w:rPr>
        <w:t>4.</w:t>
      </w:r>
      <w:r>
        <w:rPr>
          <w:rFonts w:ascii="仿宋_GB2312" w:eastAsia="仿宋_GB2312" w:hint="eastAsia"/>
          <w:b/>
          <w:bCs/>
          <w:color w:val="000000"/>
          <w:sz w:val="32"/>
          <w:szCs w:val="32"/>
          <w:shd w:val="clear" w:color="auto" w:fill="FFFFFF"/>
        </w:rPr>
        <w:t>在线运营管理</w:t>
      </w:r>
    </w:p>
    <w:p w:rsidR="008701CA" w:rsidRDefault="00D9719E">
      <w:pPr>
        <w:pStyle w:val="a6"/>
        <w:shd w:val="clear" w:color="auto" w:fill="FFFFFF"/>
        <w:spacing w:before="0" w:beforeAutospacing="0" w:after="0" w:afterAutospacing="0" w:line="56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shd w:val="clear" w:color="auto" w:fill="FFFFFF"/>
        </w:rPr>
        <w:t>为企业和个人充电设施拥有者提供充电桩资产数据管理、充电桩在线监控、远程充电服务管理等；可由平台代理用户进行远程监控。</w:t>
      </w:r>
    </w:p>
    <w:p w:rsidR="008701CA" w:rsidRDefault="00D9719E" w:rsidP="00C51CD7">
      <w:pPr>
        <w:pStyle w:val="a6"/>
        <w:shd w:val="clear" w:color="auto" w:fill="FFFFFF"/>
        <w:spacing w:before="0" w:beforeAutospacing="0" w:after="0" w:afterAutospacing="0" w:line="560" w:lineRule="exact"/>
        <w:ind w:firstLineChars="200" w:firstLine="643"/>
        <w:textAlignment w:val="baseline"/>
        <w:rPr>
          <w:rFonts w:ascii="仿宋_GB2312" w:eastAsia="仿宋_GB2312"/>
          <w:color w:val="000000"/>
          <w:sz w:val="32"/>
          <w:szCs w:val="32"/>
        </w:rPr>
      </w:pPr>
      <w:r>
        <w:rPr>
          <w:rFonts w:ascii="仿宋_GB2312" w:eastAsia="仿宋_GB2312" w:hint="eastAsia"/>
          <w:b/>
          <w:bCs/>
          <w:color w:val="000000"/>
          <w:sz w:val="32"/>
          <w:szCs w:val="32"/>
          <w:shd w:val="clear" w:color="auto" w:fill="FFFFFF"/>
        </w:rPr>
        <w:lastRenderedPageBreak/>
        <w:t>5.</w:t>
      </w:r>
      <w:r>
        <w:rPr>
          <w:rFonts w:ascii="仿宋_GB2312" w:eastAsia="仿宋_GB2312" w:hint="eastAsia"/>
          <w:b/>
          <w:bCs/>
          <w:color w:val="000000"/>
          <w:sz w:val="32"/>
          <w:szCs w:val="32"/>
          <w:shd w:val="clear" w:color="auto" w:fill="FFFFFF"/>
        </w:rPr>
        <w:t>结算交易服务</w:t>
      </w:r>
    </w:p>
    <w:p w:rsidR="008701CA" w:rsidRDefault="00D9719E">
      <w:pPr>
        <w:pStyle w:val="a6"/>
        <w:shd w:val="clear" w:color="auto" w:fill="FFFFFF"/>
        <w:spacing w:before="0" w:beforeAutospacing="0" w:after="0" w:afterAutospacing="0" w:line="560" w:lineRule="exact"/>
        <w:ind w:firstLineChars="200" w:firstLine="640"/>
        <w:textAlignment w:val="baseline"/>
        <w:rPr>
          <w:rFonts w:ascii="仿宋_GB2312" w:eastAsia="仿宋_GB2312"/>
          <w:color w:val="000000"/>
          <w:sz w:val="32"/>
          <w:szCs w:val="32"/>
        </w:rPr>
      </w:pPr>
      <w:r>
        <w:rPr>
          <w:rFonts w:ascii="仿宋_GB2312" w:eastAsia="仿宋_GB2312" w:hint="eastAsia"/>
          <w:color w:val="000000"/>
          <w:sz w:val="32"/>
          <w:szCs w:val="32"/>
          <w:shd w:val="clear" w:color="auto" w:fill="FFFFFF"/>
        </w:rPr>
        <w:t>为充电服务双方提供在线、即时的充</w:t>
      </w:r>
      <w:r>
        <w:rPr>
          <w:rFonts w:ascii="仿宋_GB2312" w:eastAsia="仿宋_GB2312" w:hint="eastAsia"/>
          <w:color w:val="000000"/>
          <w:sz w:val="32"/>
          <w:szCs w:val="32"/>
          <w:shd w:val="clear" w:color="auto" w:fill="FFFFFF"/>
        </w:rPr>
        <w:t>电交易结算服务，并基于第三方支付平台（必须支持微信、支付宝）实现在线支付。数据通讯，充电结算数据达到金融安全级别。</w:t>
      </w:r>
    </w:p>
    <w:p w:rsidR="008701CA" w:rsidRDefault="00D9719E" w:rsidP="00C51CD7">
      <w:pPr>
        <w:pStyle w:val="a6"/>
        <w:shd w:val="clear" w:color="auto" w:fill="FFFFFF"/>
        <w:spacing w:before="0" w:beforeAutospacing="0" w:after="0" w:afterAutospacing="0" w:line="560" w:lineRule="exact"/>
        <w:ind w:firstLineChars="200" w:firstLine="643"/>
        <w:textAlignment w:val="baseline"/>
        <w:rPr>
          <w:rFonts w:ascii="仿宋_GB2312" w:eastAsia="仿宋_GB2312"/>
          <w:color w:val="000000"/>
          <w:sz w:val="32"/>
          <w:szCs w:val="32"/>
        </w:rPr>
      </w:pPr>
      <w:r>
        <w:rPr>
          <w:rFonts w:ascii="仿宋_GB2312" w:eastAsia="仿宋_GB2312" w:hint="eastAsia"/>
          <w:b/>
          <w:bCs/>
          <w:color w:val="000000"/>
          <w:sz w:val="32"/>
          <w:szCs w:val="32"/>
          <w:shd w:val="clear" w:color="auto" w:fill="FFFFFF"/>
        </w:rPr>
        <w:t>6.</w:t>
      </w:r>
      <w:r>
        <w:rPr>
          <w:rFonts w:ascii="仿宋_GB2312" w:eastAsia="仿宋_GB2312" w:hint="eastAsia"/>
          <w:b/>
          <w:bCs/>
          <w:color w:val="000000"/>
          <w:sz w:val="32"/>
          <w:szCs w:val="32"/>
          <w:shd w:val="clear" w:color="auto" w:fill="FFFFFF"/>
        </w:rPr>
        <w:t>数据分析服务</w:t>
      </w:r>
    </w:p>
    <w:p w:rsidR="008701CA" w:rsidRDefault="00D9719E">
      <w:pPr>
        <w:spacing w:line="560" w:lineRule="exact"/>
        <w:ind w:leftChars="50" w:left="105" w:rightChars="50" w:right="105" w:firstLineChars="200" w:firstLine="640"/>
        <w:rPr>
          <w:rFonts w:ascii="仿宋_GB2312" w:eastAsia="仿宋_GB2312" w:hAnsi="宋体" w:cs="宋体"/>
          <w:color w:val="000000"/>
          <w:sz w:val="32"/>
          <w:szCs w:val="32"/>
          <w:shd w:val="clear" w:color="auto" w:fill="FFFFFF"/>
        </w:rPr>
      </w:pPr>
      <w:r>
        <w:rPr>
          <w:rFonts w:ascii="仿宋_GB2312" w:eastAsia="仿宋_GB2312" w:hAnsi="宋体" w:cs="宋体" w:hint="eastAsia"/>
          <w:color w:val="000000"/>
          <w:sz w:val="32"/>
          <w:szCs w:val="32"/>
          <w:shd w:val="clear" w:color="auto" w:fill="FFFFFF"/>
        </w:rPr>
        <w:t>基于平台运营大数据，为电动汽车厂家、电动汽车用户提供汽车性能分析、用户充电习惯和行为优化策略等服务。</w:t>
      </w:r>
    </w:p>
    <w:p w:rsidR="008701CA" w:rsidRDefault="00D9719E" w:rsidP="00C51CD7">
      <w:pPr>
        <w:spacing w:line="560" w:lineRule="exact"/>
        <w:ind w:firstLineChars="200" w:firstLine="643"/>
        <w:rPr>
          <w:rFonts w:ascii="仿宋_GB2312" w:eastAsia="仿宋_GB2312" w:hAnsi="宋体" w:cs="宋体"/>
          <w:b/>
          <w:color w:val="000000"/>
          <w:sz w:val="32"/>
          <w:szCs w:val="32"/>
          <w:shd w:val="clear" w:color="auto" w:fill="FFFFFF"/>
        </w:rPr>
      </w:pPr>
      <w:r>
        <w:rPr>
          <w:rFonts w:ascii="仿宋_GB2312" w:eastAsia="仿宋_GB2312" w:hAnsi="宋体" w:cs="宋体" w:hint="eastAsia"/>
          <w:b/>
          <w:color w:val="000000"/>
          <w:sz w:val="32"/>
          <w:szCs w:val="32"/>
          <w:shd w:val="clear" w:color="auto" w:fill="FFFFFF"/>
        </w:rPr>
        <w:t>项目拟总投入：</w:t>
      </w:r>
      <w:r>
        <w:rPr>
          <w:rFonts w:ascii="仿宋_GB2312" w:eastAsia="仿宋_GB2312" w:hAnsi="宋体" w:cs="宋体" w:hint="eastAsia"/>
          <w:b/>
          <w:color w:val="000000"/>
          <w:sz w:val="32"/>
          <w:szCs w:val="32"/>
          <w:shd w:val="clear" w:color="auto" w:fill="FFFFFF"/>
        </w:rPr>
        <w:t>300</w:t>
      </w:r>
      <w:r>
        <w:rPr>
          <w:rFonts w:ascii="仿宋_GB2312" w:eastAsia="仿宋_GB2312" w:hAnsi="宋体" w:cs="宋体" w:hint="eastAsia"/>
          <w:b/>
          <w:color w:val="000000"/>
          <w:sz w:val="32"/>
          <w:szCs w:val="32"/>
          <w:shd w:val="clear" w:color="auto" w:fill="FFFFFF"/>
        </w:rPr>
        <w:t>万元</w:t>
      </w:r>
    </w:p>
    <w:p w:rsidR="008701CA" w:rsidRDefault="00D9719E" w:rsidP="00C51CD7">
      <w:pPr>
        <w:spacing w:line="560" w:lineRule="exact"/>
        <w:ind w:firstLineChars="200" w:firstLine="643"/>
        <w:rPr>
          <w:rFonts w:ascii="仿宋_GB2312" w:eastAsia="仿宋_GB2312" w:hAnsi="宋体" w:cs="宋体"/>
          <w:b/>
          <w:color w:val="000000"/>
          <w:sz w:val="32"/>
          <w:szCs w:val="32"/>
          <w:shd w:val="clear" w:color="auto" w:fill="FFFFFF"/>
        </w:rPr>
      </w:pPr>
      <w:r>
        <w:rPr>
          <w:rFonts w:ascii="仿宋_GB2312" w:eastAsia="仿宋_GB2312" w:hAnsi="宋体" w:cs="宋体" w:hint="eastAsia"/>
          <w:b/>
          <w:color w:val="000000"/>
          <w:sz w:val="32"/>
          <w:szCs w:val="32"/>
          <w:shd w:val="clear" w:color="auto" w:fill="FFFFFF"/>
        </w:rPr>
        <w:t>项目联系人：刘发国</w:t>
      </w:r>
      <w:r>
        <w:rPr>
          <w:rFonts w:ascii="仿宋_GB2312" w:eastAsia="仿宋_GB2312" w:hAnsi="宋体" w:cs="宋体" w:hint="eastAsia"/>
          <w:b/>
          <w:color w:val="000000"/>
          <w:sz w:val="32"/>
          <w:szCs w:val="32"/>
          <w:shd w:val="clear" w:color="auto" w:fill="FFFFFF"/>
        </w:rPr>
        <w:t xml:space="preserve"> 13313121631</w:t>
      </w:r>
    </w:p>
    <w:p w:rsidR="008701CA" w:rsidRDefault="008701CA">
      <w:pPr>
        <w:spacing w:line="560" w:lineRule="exact"/>
        <w:ind w:leftChars="50" w:left="105" w:rightChars="50" w:right="105" w:firstLineChars="200" w:firstLine="640"/>
        <w:rPr>
          <w:rFonts w:ascii="仿宋_GB2312" w:eastAsia="仿宋_GB2312" w:hAnsi="宋体" w:cs="宋体"/>
          <w:color w:val="000000"/>
          <w:sz w:val="32"/>
          <w:szCs w:val="32"/>
          <w:shd w:val="clear" w:color="auto" w:fill="FFFFFF"/>
        </w:rPr>
      </w:pPr>
    </w:p>
    <w:p w:rsidR="008701CA" w:rsidRDefault="008701CA">
      <w:pPr>
        <w:spacing w:line="560" w:lineRule="exact"/>
        <w:rPr>
          <w:rFonts w:ascii="仿宋_GB2312" w:eastAsia="仿宋_GB2312" w:hAnsi="仿宋" w:cs="仿宋"/>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D9719E">
      <w:pPr>
        <w:rPr>
          <w:rFonts w:ascii="仿宋_GB2312" w:eastAsia="仿宋_GB2312"/>
          <w:sz w:val="32"/>
          <w:szCs w:val="32"/>
        </w:rPr>
      </w:pPr>
      <w:r>
        <w:rPr>
          <w:rFonts w:ascii="仿宋_GB2312" w:eastAsia="仿宋_GB2312"/>
          <w:sz w:val="32"/>
          <w:szCs w:val="32"/>
        </w:rPr>
        <w:br w:type="page"/>
      </w:r>
    </w:p>
    <w:p w:rsidR="008701CA" w:rsidRDefault="00D9719E">
      <w:pPr>
        <w:rPr>
          <w:rFonts w:ascii="仿宋_GB2312" w:eastAsia="仿宋_GB2312" w:hAnsi="仿宋"/>
          <w:bCs/>
          <w:sz w:val="32"/>
          <w:szCs w:val="32"/>
        </w:rPr>
      </w:pPr>
      <w:r>
        <w:rPr>
          <w:rFonts w:ascii="仿宋_GB2312" w:eastAsia="仿宋_GB2312" w:hAnsi="仿宋" w:hint="eastAsia"/>
          <w:bCs/>
          <w:sz w:val="32"/>
          <w:szCs w:val="32"/>
        </w:rPr>
        <w:lastRenderedPageBreak/>
        <w:t>2022</w:t>
      </w:r>
      <w:r>
        <w:rPr>
          <w:rFonts w:ascii="仿宋_GB2312" w:eastAsia="仿宋_GB2312" w:hAnsi="仿宋" w:hint="eastAsia"/>
          <w:bCs/>
          <w:sz w:val="32"/>
          <w:szCs w:val="32"/>
        </w:rPr>
        <w:t>创</w:t>
      </w:r>
      <w:r>
        <w:rPr>
          <w:rFonts w:ascii="仿宋_GB2312" w:eastAsia="仿宋_GB2312" w:hAnsi="仿宋" w:hint="eastAsia"/>
          <w:bCs/>
          <w:sz w:val="32"/>
          <w:szCs w:val="32"/>
        </w:rPr>
        <w:t>014</w:t>
      </w:r>
    </w:p>
    <w:p w:rsidR="008701CA" w:rsidRDefault="008701CA">
      <w:pPr>
        <w:rPr>
          <w:rFonts w:ascii="仿宋_GB2312" w:eastAsia="仿宋_GB2312" w:hAnsi="仿宋"/>
          <w:bCs/>
          <w:sz w:val="32"/>
          <w:szCs w:val="32"/>
        </w:rPr>
      </w:pPr>
    </w:p>
    <w:p w:rsidR="008701CA" w:rsidRDefault="00D9719E">
      <w:pPr>
        <w:spacing w:line="560" w:lineRule="exact"/>
        <w:jc w:val="center"/>
        <w:rPr>
          <w:rFonts w:ascii="方正小标宋简体" w:eastAsia="方正小标宋简体" w:hAnsi="仿宋" w:cs="仿宋"/>
          <w:bCs/>
          <w:sz w:val="44"/>
          <w:szCs w:val="44"/>
        </w:rPr>
      </w:pPr>
      <w:r>
        <w:rPr>
          <w:rFonts w:ascii="方正小标宋简体" w:eastAsia="方正小标宋简体" w:hAnsi="仿宋" w:hint="eastAsia"/>
          <w:bCs/>
          <w:sz w:val="44"/>
          <w:szCs w:val="44"/>
        </w:rPr>
        <w:t>具有高透光、高遮盖纳米光学结构的涂层薄膜</w:t>
      </w:r>
      <w:r>
        <w:rPr>
          <w:rFonts w:ascii="方正小标宋简体" w:eastAsia="方正小标宋简体" w:hAnsi="仿宋" w:cs="仿宋" w:hint="eastAsia"/>
          <w:bCs/>
          <w:sz w:val="44"/>
          <w:szCs w:val="44"/>
        </w:rPr>
        <w:t>榜单</w:t>
      </w:r>
    </w:p>
    <w:p w:rsidR="008701CA" w:rsidRDefault="00D9719E">
      <w:pPr>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（保定嘉盛光电科技股份有限公司）</w:t>
      </w:r>
    </w:p>
    <w:p w:rsidR="008701CA" w:rsidRDefault="00D9719E">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一、提出背景</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BIPV</w:t>
      </w:r>
      <w:r>
        <w:rPr>
          <w:rFonts w:ascii="仿宋_GB2312" w:eastAsia="仿宋_GB2312" w:hAnsi="仿宋" w:cs="仿宋" w:hint="eastAsia"/>
          <w:sz w:val="32"/>
          <w:szCs w:val="32"/>
        </w:rPr>
        <w:t>全称为</w:t>
      </w:r>
      <w:r>
        <w:rPr>
          <w:rFonts w:ascii="仿宋_GB2312" w:eastAsia="仿宋_GB2312" w:hAnsi="仿宋" w:cs="仿宋" w:hint="eastAsia"/>
          <w:sz w:val="32"/>
          <w:szCs w:val="32"/>
        </w:rPr>
        <w:t xml:space="preserve">Building Integrated </w:t>
      </w:r>
      <w:r>
        <w:rPr>
          <w:rFonts w:ascii="仿宋_GB2312" w:eastAsia="仿宋_GB2312" w:hAnsi="仿宋" w:cs="仿宋" w:hint="eastAsia"/>
          <w:sz w:val="32"/>
          <w:szCs w:val="32"/>
        </w:rPr>
        <w:t>Photovoltaic</w:t>
      </w:r>
      <w:r>
        <w:rPr>
          <w:rFonts w:ascii="仿宋_GB2312" w:eastAsia="仿宋_GB2312" w:hAnsi="仿宋" w:cs="仿宋" w:hint="eastAsia"/>
          <w:sz w:val="32"/>
          <w:szCs w:val="32"/>
        </w:rPr>
        <w:t>，即光伏建筑一体化，是一种太阳能发电的新概念，将光伏产品集成到建筑上，既是发电装置也是建筑外部结构的一部分，可以有效降低成本，又兼顾美观，</w:t>
      </w:r>
      <w:r>
        <w:rPr>
          <w:rFonts w:ascii="仿宋_GB2312" w:eastAsia="仿宋_GB2312" w:hAnsi="仿宋" w:cs="仿宋" w:hint="eastAsia"/>
          <w:sz w:val="32"/>
          <w:szCs w:val="32"/>
        </w:rPr>
        <w:t>BIPV</w:t>
      </w:r>
      <w:r>
        <w:rPr>
          <w:rFonts w:ascii="仿宋_GB2312" w:eastAsia="仿宋_GB2312" w:hAnsi="仿宋" w:cs="仿宋" w:hint="eastAsia"/>
          <w:sz w:val="32"/>
          <w:szCs w:val="32"/>
        </w:rPr>
        <w:t>市场处于起步阶段，我国每年新增及翻新建筑面积可达</w:t>
      </w:r>
      <w:r>
        <w:rPr>
          <w:rFonts w:ascii="仿宋_GB2312" w:eastAsia="仿宋_GB2312" w:hAnsi="仿宋" w:cs="仿宋" w:hint="eastAsia"/>
          <w:sz w:val="32"/>
          <w:szCs w:val="32"/>
        </w:rPr>
        <w:t>40</w:t>
      </w:r>
      <w:r>
        <w:rPr>
          <w:rFonts w:ascii="仿宋_GB2312" w:eastAsia="仿宋_GB2312" w:hAnsi="仿宋" w:cs="仿宋" w:hint="eastAsia"/>
          <w:sz w:val="32"/>
          <w:szCs w:val="32"/>
        </w:rPr>
        <w:t>亿平方米，市场潜力巨大。光伏建筑一体化是打造绿色建筑，实现建筑领域碳中和目标最有效的解决方案。</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目前已有北京、天津、上海、重庆、内蒙古、浙江等多地发布相关</w:t>
      </w:r>
      <w:r>
        <w:rPr>
          <w:rFonts w:ascii="仿宋_GB2312" w:eastAsia="仿宋_GB2312" w:hAnsi="仿宋" w:cs="仿宋" w:hint="eastAsia"/>
          <w:sz w:val="32"/>
          <w:szCs w:val="32"/>
        </w:rPr>
        <w:t>BIPV</w:t>
      </w:r>
      <w:r>
        <w:rPr>
          <w:rFonts w:ascii="仿宋_GB2312" w:eastAsia="仿宋_GB2312" w:hAnsi="仿宋" w:cs="仿宋" w:hint="eastAsia"/>
          <w:sz w:val="32"/>
          <w:szCs w:val="32"/>
        </w:rPr>
        <w:t>未来三至五年相关政策，推动</w:t>
      </w:r>
      <w:r>
        <w:rPr>
          <w:rFonts w:ascii="仿宋_GB2312" w:eastAsia="仿宋_GB2312" w:hAnsi="仿宋" w:cs="仿宋" w:hint="eastAsia"/>
          <w:sz w:val="32"/>
          <w:szCs w:val="32"/>
        </w:rPr>
        <w:t>BIPV</w:t>
      </w:r>
      <w:r>
        <w:rPr>
          <w:rFonts w:ascii="仿宋_GB2312" w:eastAsia="仿宋_GB2312" w:hAnsi="仿宋" w:cs="仿宋" w:hint="eastAsia"/>
          <w:sz w:val="32"/>
          <w:szCs w:val="32"/>
        </w:rPr>
        <w:t>的大规模市场应用。在碳达峰、碳中和的目标确立和大力发展绿色建筑、新基建建设的背景下，</w:t>
      </w:r>
      <w:r>
        <w:rPr>
          <w:rFonts w:ascii="仿宋_GB2312" w:eastAsia="仿宋_GB2312" w:hAnsi="仿宋" w:cs="仿宋" w:hint="eastAsia"/>
          <w:sz w:val="32"/>
          <w:szCs w:val="32"/>
        </w:rPr>
        <w:t>BIPV</w:t>
      </w:r>
      <w:r>
        <w:rPr>
          <w:rFonts w:ascii="仿宋_GB2312" w:eastAsia="仿宋_GB2312" w:hAnsi="仿宋" w:cs="仿宋" w:hint="eastAsia"/>
          <w:sz w:val="32"/>
          <w:szCs w:val="32"/>
        </w:rPr>
        <w:t>市</w:t>
      </w:r>
      <w:r>
        <w:rPr>
          <w:rFonts w:ascii="仿宋_GB2312" w:eastAsia="仿宋_GB2312" w:hAnsi="仿宋" w:cs="仿宋" w:hint="eastAsia"/>
          <w:sz w:val="32"/>
          <w:szCs w:val="32"/>
        </w:rPr>
        <w:t>场的发展前景广阔。</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据著名瑞士</w:t>
      </w:r>
      <w:r>
        <w:rPr>
          <w:rFonts w:ascii="仿宋_GB2312" w:eastAsia="仿宋_GB2312" w:hAnsi="仿宋" w:cs="仿宋" w:hint="eastAsia"/>
          <w:sz w:val="32"/>
          <w:szCs w:val="32"/>
        </w:rPr>
        <w:t>BIPV</w:t>
      </w:r>
      <w:r>
        <w:rPr>
          <w:rFonts w:ascii="仿宋_GB2312" w:eastAsia="仿宋_GB2312" w:hAnsi="仿宋" w:cs="仿宋" w:hint="eastAsia"/>
          <w:sz w:val="32"/>
          <w:szCs w:val="32"/>
        </w:rPr>
        <w:t>技术中心（</w:t>
      </w:r>
      <w:r>
        <w:rPr>
          <w:rFonts w:ascii="仿宋_GB2312" w:eastAsia="仿宋_GB2312" w:hAnsi="仿宋" w:cs="仿宋" w:hint="eastAsia"/>
          <w:sz w:val="32"/>
          <w:szCs w:val="32"/>
        </w:rPr>
        <w:t>SUPSI</w:t>
      </w:r>
      <w:r>
        <w:rPr>
          <w:rFonts w:ascii="仿宋_GB2312" w:eastAsia="仿宋_GB2312" w:hAnsi="仿宋" w:cs="仿宋" w:hint="eastAsia"/>
          <w:sz w:val="32"/>
          <w:szCs w:val="32"/>
        </w:rPr>
        <w:t>）预测，未来</w:t>
      </w:r>
      <w:r>
        <w:rPr>
          <w:rFonts w:ascii="仿宋_GB2312" w:eastAsia="仿宋_GB2312" w:hAnsi="仿宋" w:cs="仿宋" w:hint="eastAsia"/>
          <w:sz w:val="32"/>
          <w:szCs w:val="32"/>
        </w:rPr>
        <w:t>5</w:t>
      </w:r>
      <w:r>
        <w:rPr>
          <w:rFonts w:ascii="仿宋_GB2312" w:eastAsia="仿宋_GB2312" w:hAnsi="仿宋" w:cs="仿宋" w:hint="eastAsia"/>
          <w:sz w:val="32"/>
          <w:szCs w:val="32"/>
        </w:rPr>
        <w:t>年</w:t>
      </w:r>
      <w:r>
        <w:rPr>
          <w:rFonts w:ascii="仿宋_GB2312" w:eastAsia="仿宋_GB2312" w:hAnsi="仿宋" w:cs="仿宋" w:hint="eastAsia"/>
          <w:sz w:val="32"/>
          <w:szCs w:val="32"/>
        </w:rPr>
        <w:t>BIPV</w:t>
      </w:r>
      <w:r>
        <w:rPr>
          <w:rFonts w:ascii="仿宋_GB2312" w:eastAsia="仿宋_GB2312" w:hAnsi="仿宋" w:cs="仿宋" w:hint="eastAsia"/>
          <w:sz w:val="32"/>
          <w:szCs w:val="32"/>
        </w:rPr>
        <w:t>组件发展趋势是</w:t>
      </w:r>
      <w:bookmarkStart w:id="2" w:name="OLE_LINK10"/>
      <w:bookmarkStart w:id="3" w:name="OLE_LINK8"/>
      <w:bookmarkStart w:id="4" w:name="OLE_LINK9"/>
      <w:bookmarkStart w:id="5" w:name="OLE_LINK7"/>
      <w:r>
        <w:rPr>
          <w:rFonts w:ascii="仿宋_GB2312" w:eastAsia="仿宋_GB2312" w:hAnsi="仿宋" w:cs="仿宋" w:hint="eastAsia"/>
          <w:sz w:val="32"/>
          <w:szCs w:val="32"/>
        </w:rPr>
        <w:t>PV</w:t>
      </w:r>
      <w:bookmarkEnd w:id="2"/>
      <w:bookmarkEnd w:id="3"/>
      <w:bookmarkEnd w:id="4"/>
      <w:bookmarkEnd w:id="5"/>
      <w:r>
        <w:rPr>
          <w:rFonts w:ascii="仿宋_GB2312" w:eastAsia="仿宋_GB2312" w:hAnsi="仿宋" w:cs="仿宋" w:hint="eastAsia"/>
          <w:sz w:val="32"/>
          <w:szCs w:val="32"/>
        </w:rPr>
        <w:t>移动房屋、覆膜和图案化</w:t>
      </w:r>
      <w:r>
        <w:rPr>
          <w:rFonts w:ascii="仿宋_GB2312" w:eastAsia="仿宋_GB2312" w:hAnsi="仿宋" w:cs="仿宋" w:hint="eastAsia"/>
          <w:sz w:val="32"/>
          <w:szCs w:val="32"/>
        </w:rPr>
        <w:t>PV</w:t>
      </w:r>
      <w:r>
        <w:rPr>
          <w:rFonts w:ascii="仿宋_GB2312" w:eastAsia="仿宋_GB2312" w:hAnsi="仿宋" w:cs="仿宋" w:hint="eastAsia"/>
          <w:sz w:val="32"/>
          <w:szCs w:val="32"/>
        </w:rPr>
        <w:t>幕墙、彩色玻璃</w:t>
      </w:r>
      <w:r>
        <w:rPr>
          <w:rFonts w:ascii="仿宋_GB2312" w:eastAsia="仿宋_GB2312" w:hAnsi="仿宋" w:cs="仿宋" w:hint="eastAsia"/>
          <w:sz w:val="32"/>
          <w:szCs w:val="32"/>
        </w:rPr>
        <w:t>PV</w:t>
      </w:r>
      <w:r>
        <w:rPr>
          <w:rFonts w:ascii="仿宋_GB2312" w:eastAsia="仿宋_GB2312" w:hAnsi="仿宋" w:cs="仿宋" w:hint="eastAsia"/>
          <w:sz w:val="32"/>
          <w:szCs w:val="32"/>
        </w:rPr>
        <w:t>幕墙。由于</w:t>
      </w:r>
      <w:r>
        <w:rPr>
          <w:rFonts w:ascii="仿宋_GB2312" w:eastAsia="仿宋_GB2312" w:hAnsi="仿宋" w:cs="仿宋" w:hint="eastAsia"/>
          <w:sz w:val="32"/>
          <w:szCs w:val="32"/>
        </w:rPr>
        <w:t>BIPV</w:t>
      </w:r>
      <w:r>
        <w:rPr>
          <w:rFonts w:ascii="仿宋_GB2312" w:eastAsia="仿宋_GB2312" w:hAnsi="仿宋" w:cs="仿宋" w:hint="eastAsia"/>
          <w:sz w:val="32"/>
          <w:szCs w:val="32"/>
        </w:rPr>
        <w:t>建材决定了整个建筑的美观，色彩对</w:t>
      </w:r>
      <w:r>
        <w:rPr>
          <w:rFonts w:ascii="仿宋_GB2312" w:eastAsia="仿宋_GB2312" w:hAnsi="仿宋" w:cs="仿宋" w:hint="eastAsia"/>
          <w:sz w:val="32"/>
          <w:szCs w:val="32"/>
        </w:rPr>
        <w:t>BIPV</w:t>
      </w:r>
      <w:r>
        <w:rPr>
          <w:rFonts w:ascii="仿宋_GB2312" w:eastAsia="仿宋_GB2312" w:hAnsi="仿宋" w:cs="仿宋" w:hint="eastAsia"/>
          <w:sz w:val="32"/>
          <w:szCs w:val="32"/>
        </w:rPr>
        <w:t>应用的接受起着重要的作用，因此，色彩化与纹理化是</w:t>
      </w:r>
      <w:r>
        <w:rPr>
          <w:rFonts w:ascii="仿宋_GB2312" w:eastAsia="仿宋_GB2312" w:hAnsi="仿宋" w:cs="仿宋" w:hint="eastAsia"/>
          <w:sz w:val="32"/>
          <w:szCs w:val="32"/>
        </w:rPr>
        <w:t>BIPV</w:t>
      </w:r>
      <w:r>
        <w:rPr>
          <w:rFonts w:ascii="仿宋_GB2312" w:eastAsia="仿宋_GB2312" w:hAnsi="仿宋" w:cs="仿宋" w:hint="eastAsia"/>
          <w:sz w:val="32"/>
          <w:szCs w:val="32"/>
        </w:rPr>
        <w:t>建材的重点研发方向和未来趋势。</w:t>
      </w:r>
    </w:p>
    <w:p w:rsidR="008701CA" w:rsidRDefault="00D9719E">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二、研究内容</w:t>
      </w:r>
    </w:p>
    <w:p w:rsidR="008701CA" w:rsidRDefault="00D9719E">
      <w:pPr>
        <w:spacing w:line="560" w:lineRule="exact"/>
        <w:ind w:firstLineChars="200" w:firstLine="640"/>
        <w:rPr>
          <w:rFonts w:ascii="仿宋_GB2312" w:eastAsia="仿宋_GB2312" w:hAnsi="Times New Roman"/>
          <w:sz w:val="32"/>
          <w:szCs w:val="32"/>
        </w:rPr>
      </w:pPr>
      <w:r>
        <w:rPr>
          <w:rFonts w:ascii="仿宋_GB2312" w:eastAsia="仿宋_GB2312" w:hAnsi="仿宋" w:hint="eastAsia"/>
          <w:sz w:val="32"/>
          <w:szCs w:val="32"/>
        </w:rPr>
        <w:lastRenderedPageBreak/>
        <w:t>彩色</w:t>
      </w:r>
      <w:r>
        <w:rPr>
          <w:rFonts w:ascii="仿宋_GB2312" w:eastAsia="仿宋_GB2312" w:hAnsi="Times New Roman" w:hint="eastAsia"/>
          <w:sz w:val="32"/>
          <w:szCs w:val="32"/>
        </w:rPr>
        <w:t>BIPV</w:t>
      </w:r>
      <w:r>
        <w:rPr>
          <w:rFonts w:ascii="仿宋_GB2312" w:eastAsia="仿宋_GB2312" w:hAnsi="仿宋" w:hint="eastAsia"/>
          <w:sz w:val="32"/>
          <w:szCs w:val="32"/>
        </w:rPr>
        <w:t>产品既要有鲜亮的外观，同时要有高的发电效率，才能满足零碳建筑的发展需求，现有的有机颜料和无机颜料制备的</w:t>
      </w:r>
      <w:r>
        <w:rPr>
          <w:rFonts w:ascii="仿宋_GB2312" w:eastAsia="仿宋_GB2312" w:hAnsi="Times New Roman" w:hint="eastAsia"/>
          <w:sz w:val="32"/>
          <w:szCs w:val="32"/>
        </w:rPr>
        <w:t>BIPV</w:t>
      </w:r>
      <w:r>
        <w:rPr>
          <w:rFonts w:ascii="仿宋_GB2312" w:eastAsia="仿宋_GB2312" w:hAnsi="仿宋" w:hint="eastAsia"/>
          <w:sz w:val="32"/>
          <w:szCs w:val="32"/>
        </w:rPr>
        <w:t>产品均不能很好的满足建筑要求，因此急需新的技术既能提供鲜亮、高饱和度的色彩，同时具有高</w:t>
      </w:r>
      <w:r>
        <w:rPr>
          <w:rFonts w:ascii="仿宋_GB2312" w:eastAsia="仿宋_GB2312" w:hAnsi="仿宋" w:hint="eastAsia"/>
          <w:sz w:val="32"/>
          <w:szCs w:val="32"/>
        </w:rPr>
        <w:t>光线透过率，满足高效光伏发电的需求。目前公司使用的高温彩色膜，透光率低，颜色匹配不精确，加工难度大，生产成本高；</w:t>
      </w:r>
      <w:r>
        <w:rPr>
          <w:rFonts w:ascii="仿宋_GB2312" w:eastAsia="仿宋_GB2312" w:hAnsi="Times New Roman" w:hint="eastAsia"/>
          <w:sz w:val="32"/>
          <w:szCs w:val="32"/>
        </w:rPr>
        <w:t>UV</w:t>
      </w:r>
      <w:r>
        <w:rPr>
          <w:rFonts w:ascii="仿宋_GB2312" w:eastAsia="仿宋_GB2312" w:hAnsi="仿宋" w:hint="eastAsia"/>
          <w:sz w:val="32"/>
          <w:szCs w:val="32"/>
        </w:rPr>
        <w:t>色系与玻璃结合附着力低，老化测试不合格，不能满足建筑要求。</w:t>
      </w:r>
    </w:p>
    <w:p w:rsidR="008701CA" w:rsidRDefault="00D9719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针对色彩化</w:t>
      </w:r>
      <w:r>
        <w:rPr>
          <w:rFonts w:ascii="仿宋_GB2312" w:eastAsia="仿宋_GB2312" w:hAnsi="Times New Roman" w:hint="eastAsia"/>
          <w:sz w:val="32"/>
          <w:szCs w:val="32"/>
        </w:rPr>
        <w:t>BIPV</w:t>
      </w:r>
      <w:r>
        <w:rPr>
          <w:rFonts w:ascii="仿宋_GB2312" w:eastAsia="仿宋_GB2312" w:hAnsi="仿宋" w:hint="eastAsia"/>
          <w:sz w:val="32"/>
          <w:szCs w:val="32"/>
        </w:rPr>
        <w:t>研发新型材料，需要在封装玻璃和光学封装胶膜上设计研发具有特定纳米光学结构的无机非金属涂层薄膜，通过对光谱透过率的研究，以及不同膜色对光谱影响，保证色彩同时提高产品发电效率。</w:t>
      </w:r>
    </w:p>
    <w:p w:rsidR="008701CA" w:rsidRDefault="00D9719E">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三、</w:t>
      </w:r>
      <w:r>
        <w:rPr>
          <w:rFonts w:ascii="黑体" w:eastAsia="黑体" w:hAnsi="黑体" w:cs="仿宋" w:hint="eastAsia"/>
          <w:sz w:val="32"/>
          <w:szCs w:val="32"/>
        </w:rPr>
        <w:t>考核指标</w:t>
      </w:r>
    </w:p>
    <w:p w:rsidR="008701CA" w:rsidRDefault="00D9719E">
      <w:pPr>
        <w:spacing w:line="560" w:lineRule="exact"/>
        <w:ind w:firstLineChars="200" w:firstLine="640"/>
        <w:rPr>
          <w:rFonts w:ascii="仿宋_GB2312" w:eastAsia="仿宋_GB2312" w:hAnsi="Times New Roman"/>
          <w:sz w:val="32"/>
          <w:szCs w:val="32"/>
        </w:rPr>
      </w:pPr>
      <w:r>
        <w:rPr>
          <w:rFonts w:ascii="仿宋_GB2312" w:eastAsia="仿宋_GB2312" w:hAnsi="仿宋" w:hint="eastAsia"/>
          <w:sz w:val="32"/>
          <w:szCs w:val="32"/>
        </w:rPr>
        <w:t>产品需满足以下性能要求：</w:t>
      </w:r>
    </w:p>
    <w:tbl>
      <w:tblPr>
        <w:tblW w:w="9675"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050"/>
        <w:gridCol w:w="863"/>
        <w:gridCol w:w="697"/>
        <w:gridCol w:w="930"/>
        <w:gridCol w:w="1140"/>
        <w:gridCol w:w="1132"/>
        <w:gridCol w:w="1358"/>
        <w:gridCol w:w="1695"/>
      </w:tblGrid>
      <w:tr w:rsidR="008701CA">
        <w:trPr>
          <w:trHeight w:val="1595"/>
        </w:trPr>
        <w:tc>
          <w:tcPr>
            <w:tcW w:w="810"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工作温度</w:t>
            </w:r>
          </w:p>
        </w:tc>
        <w:tc>
          <w:tcPr>
            <w:tcW w:w="1050"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耐酸碱</w:t>
            </w:r>
          </w:p>
        </w:tc>
        <w:tc>
          <w:tcPr>
            <w:tcW w:w="863"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与玻璃附着力</w:t>
            </w:r>
          </w:p>
        </w:tc>
        <w:tc>
          <w:tcPr>
            <w:tcW w:w="697"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体积电阻率</w:t>
            </w:r>
          </w:p>
        </w:tc>
        <w:tc>
          <w:tcPr>
            <w:tcW w:w="930"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环保性能</w:t>
            </w:r>
          </w:p>
        </w:tc>
        <w:tc>
          <w:tcPr>
            <w:tcW w:w="1140"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抗紫外老化性能</w:t>
            </w:r>
          </w:p>
        </w:tc>
        <w:tc>
          <w:tcPr>
            <w:tcW w:w="1132"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击穿电压</w:t>
            </w:r>
          </w:p>
        </w:tc>
        <w:tc>
          <w:tcPr>
            <w:tcW w:w="1358"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热循环试验</w:t>
            </w:r>
            <w:r>
              <w:rPr>
                <w:rFonts w:ascii="仿宋_GB2312" w:eastAsia="仿宋_GB2312" w:hAnsi="仿宋" w:hint="eastAsia"/>
                <w:sz w:val="24"/>
              </w:rPr>
              <w:t xml:space="preserve"> </w:t>
            </w:r>
            <w:r>
              <w:rPr>
                <w:rFonts w:ascii="仿宋_GB2312" w:eastAsia="仿宋_GB2312" w:hAnsi="仿宋" w:hint="eastAsia"/>
                <w:sz w:val="24"/>
              </w:rPr>
              <w:t>湿热、湿冻循环试验</w:t>
            </w:r>
            <w:r>
              <w:rPr>
                <w:rFonts w:ascii="仿宋_GB2312" w:eastAsia="仿宋_GB2312" w:hAnsi="仿宋" w:hint="eastAsia"/>
                <w:sz w:val="24"/>
              </w:rPr>
              <w:t xml:space="preserve"> </w:t>
            </w:r>
            <w:r>
              <w:rPr>
                <w:rFonts w:ascii="仿宋_GB2312" w:eastAsia="仿宋_GB2312" w:hAnsi="仿宋" w:hint="eastAsia"/>
                <w:sz w:val="24"/>
              </w:rPr>
              <w:t>绝缘试验</w:t>
            </w:r>
          </w:p>
        </w:tc>
        <w:tc>
          <w:tcPr>
            <w:tcW w:w="1695"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与</w:t>
            </w:r>
            <w:r>
              <w:rPr>
                <w:rFonts w:ascii="仿宋_GB2312" w:eastAsia="仿宋_GB2312" w:hAnsi="仿宋" w:hint="eastAsia"/>
                <w:sz w:val="24"/>
              </w:rPr>
              <w:t>EVA/PVB</w:t>
            </w:r>
            <w:r>
              <w:rPr>
                <w:rFonts w:ascii="仿宋_GB2312" w:eastAsia="仿宋_GB2312" w:hAnsi="仿宋" w:hint="eastAsia"/>
                <w:sz w:val="24"/>
              </w:rPr>
              <w:t>粘接力（反向</w:t>
            </w:r>
            <w:r>
              <w:rPr>
                <w:rFonts w:ascii="仿宋_GB2312" w:eastAsia="仿宋_GB2312" w:hAnsi="仿宋" w:hint="eastAsia"/>
                <w:sz w:val="24"/>
              </w:rPr>
              <w:t>180</w:t>
            </w:r>
            <w:r>
              <w:rPr>
                <w:rFonts w:ascii="仿宋_GB2312" w:eastAsia="仿宋_GB2312" w:hAnsi="仿宋" w:hint="eastAsia"/>
                <w:sz w:val="24"/>
              </w:rPr>
              <w:t>°玻璃）</w:t>
            </w:r>
          </w:p>
        </w:tc>
      </w:tr>
      <w:tr w:rsidR="008701CA">
        <w:tc>
          <w:tcPr>
            <w:tcW w:w="810"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-40</w:t>
            </w:r>
            <w:r>
              <w:rPr>
                <w:rFonts w:ascii="仿宋_GB2312" w:eastAsia="仿宋_GB2312" w:hAnsi="仿宋" w:hint="eastAsia"/>
                <w:sz w:val="24"/>
              </w:rPr>
              <w:t>至</w:t>
            </w:r>
            <w:r>
              <w:rPr>
                <w:rFonts w:ascii="仿宋_GB2312" w:eastAsia="仿宋_GB2312" w:hAnsi="仿宋" w:hint="eastAsia"/>
                <w:sz w:val="24"/>
              </w:rPr>
              <w:t>+85</w:t>
            </w:r>
            <w:r>
              <w:rPr>
                <w:rFonts w:ascii="仿宋_GB2312" w:eastAsia="仿宋_GB2312" w:hAnsi="Arial" w:cs="Arial" w:hint="eastAsia"/>
                <w:color w:val="555555"/>
                <w:sz w:val="19"/>
                <w:szCs w:val="19"/>
                <w:shd w:val="clear" w:color="auto" w:fill="FFFFFF"/>
              </w:rPr>
              <w:t>℃</w:t>
            </w:r>
            <w:r>
              <w:rPr>
                <w:rFonts w:ascii="仿宋_GB2312" w:eastAsia="仿宋_GB2312" w:hAnsi="仿宋" w:hint="eastAsia"/>
                <w:sz w:val="24"/>
              </w:rPr>
              <w:t xml:space="preserve">     </w:t>
            </w:r>
          </w:p>
        </w:tc>
        <w:tc>
          <w:tcPr>
            <w:tcW w:w="1050"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JCT1006-2006</w:t>
            </w:r>
          </w:p>
        </w:tc>
        <w:tc>
          <w:tcPr>
            <w:tcW w:w="863"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0</w:t>
            </w:r>
            <w:r>
              <w:rPr>
                <w:rFonts w:ascii="仿宋_GB2312" w:eastAsia="仿宋_GB2312" w:hAnsi="仿宋" w:hint="eastAsia"/>
                <w:sz w:val="24"/>
              </w:rPr>
              <w:t>级（百格）</w:t>
            </w:r>
          </w:p>
        </w:tc>
        <w:tc>
          <w:tcPr>
            <w:tcW w:w="697"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10</w:t>
            </w:r>
            <w:r>
              <w:rPr>
                <w:rFonts w:ascii="仿宋_GB2312" w:eastAsia="仿宋_GB2312" w:hAnsi="仿宋" w:hint="eastAsia"/>
                <w:sz w:val="24"/>
                <w:vertAlign w:val="superscript"/>
              </w:rPr>
              <w:t>15</w:t>
            </w:r>
          </w:p>
        </w:tc>
        <w:tc>
          <w:tcPr>
            <w:tcW w:w="930"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欧盟</w:t>
            </w:r>
            <w:r>
              <w:rPr>
                <w:rFonts w:ascii="仿宋_GB2312" w:eastAsia="仿宋_GB2312" w:hAnsi="仿宋" w:hint="eastAsia"/>
                <w:sz w:val="24"/>
              </w:rPr>
              <w:t>ROHS2.0</w:t>
            </w:r>
          </w:p>
        </w:tc>
        <w:tc>
          <w:tcPr>
            <w:tcW w:w="1140"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HG/T3862-2006</w:t>
            </w:r>
          </w:p>
        </w:tc>
        <w:tc>
          <w:tcPr>
            <w:tcW w:w="1132"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GB/T1408.1-1999</w:t>
            </w:r>
          </w:p>
        </w:tc>
        <w:tc>
          <w:tcPr>
            <w:tcW w:w="1358" w:type="dxa"/>
          </w:tcPr>
          <w:p w:rsidR="008701CA" w:rsidRDefault="00D9719E">
            <w:pPr>
              <w:spacing w:line="400" w:lineRule="exact"/>
              <w:rPr>
                <w:rFonts w:ascii="仿宋_GB2312" w:eastAsia="仿宋_GB2312" w:hAnsi="仿宋"/>
                <w:sz w:val="24"/>
              </w:rPr>
            </w:pPr>
            <w:r>
              <w:rPr>
                <w:rFonts w:ascii="仿宋_GB2312" w:eastAsia="仿宋_GB2312" w:hAnsi="仿宋" w:hint="eastAsia"/>
                <w:sz w:val="24"/>
              </w:rPr>
              <w:t>IEC61215-2005</w:t>
            </w:r>
          </w:p>
        </w:tc>
        <w:tc>
          <w:tcPr>
            <w:tcW w:w="1695" w:type="dxa"/>
          </w:tcPr>
          <w:p w:rsidR="008701CA" w:rsidRDefault="00D9719E">
            <w:pPr>
              <w:spacing w:line="400" w:lineRule="exact"/>
              <w:rPr>
                <w:rFonts w:ascii="仿宋_GB2312" w:eastAsia="仿宋_GB2312" w:hAnsi="Times New Roman"/>
                <w:sz w:val="24"/>
              </w:rPr>
            </w:pPr>
            <w:r>
              <w:rPr>
                <w:rFonts w:ascii="仿宋_GB2312" w:eastAsia="仿宋_GB2312" w:hAnsi="仿宋" w:hint="eastAsia"/>
                <w:sz w:val="24"/>
              </w:rPr>
              <w:t>EVA</w:t>
            </w:r>
            <w:r>
              <w:rPr>
                <w:rFonts w:ascii="仿宋_GB2312" w:eastAsia="仿宋_GB2312" w:hAnsi="Times New Roman" w:hint="eastAsia"/>
                <w:sz w:val="24"/>
              </w:rPr>
              <w:t>&gt;70N/CM</w:t>
            </w:r>
          </w:p>
          <w:p w:rsidR="008701CA" w:rsidRDefault="00D9719E">
            <w:pPr>
              <w:spacing w:line="400" w:lineRule="exact"/>
              <w:rPr>
                <w:rFonts w:ascii="仿宋_GB2312" w:eastAsia="仿宋_GB2312" w:hAnsi="Times New Roman"/>
                <w:sz w:val="24"/>
              </w:rPr>
            </w:pPr>
            <w:r>
              <w:rPr>
                <w:rFonts w:ascii="仿宋_GB2312" w:eastAsia="仿宋_GB2312" w:hAnsi="Times New Roman" w:hint="eastAsia"/>
                <w:sz w:val="24"/>
              </w:rPr>
              <w:t>PVB&gt;36N/CM</w:t>
            </w:r>
          </w:p>
        </w:tc>
      </w:tr>
    </w:tbl>
    <w:p w:rsidR="008701CA" w:rsidRDefault="00D9719E">
      <w:pPr>
        <w:spacing w:line="560" w:lineRule="exact"/>
        <w:ind w:firstLineChars="200" w:firstLine="560"/>
        <w:rPr>
          <w:rFonts w:ascii="仿宋_GB2312" w:eastAsia="仿宋_GB2312" w:hAnsi="Times New Roman"/>
          <w:sz w:val="40"/>
          <w:szCs w:val="40"/>
        </w:rPr>
      </w:pPr>
      <w:r>
        <w:rPr>
          <w:rFonts w:ascii="仿宋_GB2312" w:eastAsia="仿宋_GB2312" w:hAnsi="仿宋" w:hint="eastAsia"/>
          <w:sz w:val="28"/>
          <w:szCs w:val="28"/>
        </w:rPr>
        <w:t>同时透光率要求：＞</w:t>
      </w:r>
      <w:r>
        <w:rPr>
          <w:rFonts w:ascii="仿宋_GB2312" w:eastAsia="仿宋_GB2312" w:hAnsi="Times New Roman" w:hint="eastAsia"/>
          <w:sz w:val="28"/>
          <w:szCs w:val="28"/>
        </w:rPr>
        <w:t>85%</w:t>
      </w:r>
      <w:r>
        <w:rPr>
          <w:rFonts w:ascii="仿宋_GB2312" w:eastAsia="仿宋_GB2312" w:hAnsi="仿宋" w:hint="eastAsia"/>
          <w:sz w:val="28"/>
          <w:szCs w:val="28"/>
        </w:rPr>
        <w:t>；产品加工耐受温度高于</w:t>
      </w:r>
      <w:r>
        <w:rPr>
          <w:rFonts w:ascii="仿宋_GB2312" w:eastAsia="仿宋_GB2312" w:hAnsi="Times New Roman" w:hint="eastAsia"/>
          <w:sz w:val="28"/>
          <w:szCs w:val="28"/>
        </w:rPr>
        <w:t>400</w:t>
      </w:r>
      <w:r>
        <w:rPr>
          <w:rFonts w:ascii="仿宋_GB2312" w:eastAsia="仿宋_GB2312" w:hAnsi="Times New Roman" w:hint="eastAsia"/>
          <w:sz w:val="28"/>
          <w:szCs w:val="28"/>
        </w:rPr>
        <w:t>℃</w:t>
      </w:r>
      <w:r>
        <w:rPr>
          <w:rFonts w:ascii="仿宋_GB2312" w:eastAsia="仿宋_GB2312" w:hAnsi="仿宋" w:hint="eastAsia"/>
          <w:sz w:val="28"/>
          <w:szCs w:val="28"/>
        </w:rPr>
        <w:t>，时间不低于</w:t>
      </w:r>
      <w:r>
        <w:rPr>
          <w:rFonts w:ascii="仿宋_GB2312" w:eastAsia="仿宋_GB2312" w:hAnsi="Times New Roman" w:hint="eastAsia"/>
          <w:sz w:val="28"/>
          <w:szCs w:val="28"/>
        </w:rPr>
        <w:t>60</w:t>
      </w:r>
      <w:r>
        <w:rPr>
          <w:rFonts w:ascii="仿宋_GB2312" w:eastAsia="仿宋_GB2312" w:hAnsi="仿宋" w:hint="eastAsia"/>
          <w:sz w:val="28"/>
          <w:szCs w:val="28"/>
        </w:rPr>
        <w:t>分钟，颜料涂层无性能变化。</w:t>
      </w:r>
    </w:p>
    <w:p w:rsidR="008701CA" w:rsidRDefault="00D9719E">
      <w:pPr>
        <w:spacing w:line="560" w:lineRule="exact"/>
        <w:rPr>
          <w:rFonts w:ascii="仿宋_GB2312" w:eastAsia="仿宋_GB2312" w:hAnsi="仿宋" w:cs="仿宋"/>
          <w:b/>
          <w:sz w:val="28"/>
          <w:szCs w:val="28"/>
        </w:rPr>
      </w:pPr>
      <w:r>
        <w:rPr>
          <w:rFonts w:ascii="仿宋_GB2312" w:eastAsia="仿宋_GB2312" w:hAnsi="仿宋" w:cs="仿宋" w:hint="eastAsia"/>
          <w:b/>
          <w:sz w:val="28"/>
          <w:szCs w:val="28"/>
        </w:rPr>
        <w:t>项目拟总投入：</w:t>
      </w:r>
      <w:r>
        <w:rPr>
          <w:rFonts w:ascii="仿宋_GB2312" w:eastAsia="仿宋_GB2312" w:hAnsi="仿宋" w:cs="仿宋" w:hint="eastAsia"/>
          <w:b/>
          <w:sz w:val="28"/>
          <w:szCs w:val="28"/>
        </w:rPr>
        <w:t>180</w:t>
      </w:r>
      <w:r>
        <w:rPr>
          <w:rFonts w:ascii="仿宋_GB2312" w:eastAsia="仿宋_GB2312" w:hAnsi="仿宋" w:cs="仿宋" w:hint="eastAsia"/>
          <w:b/>
          <w:sz w:val="28"/>
          <w:szCs w:val="28"/>
        </w:rPr>
        <w:t>万元</w:t>
      </w:r>
    </w:p>
    <w:p w:rsidR="008701CA" w:rsidRDefault="00D9719E" w:rsidP="003334E6">
      <w:pPr>
        <w:spacing w:line="560" w:lineRule="exact"/>
        <w:rPr>
          <w:rFonts w:ascii="仿宋_GB2312" w:eastAsia="仿宋_GB2312" w:hAnsi="仿宋" w:cs="仿宋"/>
          <w:b/>
          <w:sz w:val="28"/>
          <w:szCs w:val="28"/>
        </w:rPr>
      </w:pPr>
      <w:r>
        <w:rPr>
          <w:rFonts w:ascii="仿宋_GB2312" w:eastAsia="仿宋_GB2312" w:hAnsi="仿宋" w:cs="仿宋" w:hint="eastAsia"/>
          <w:b/>
          <w:sz w:val="28"/>
          <w:szCs w:val="28"/>
        </w:rPr>
        <w:t>项目联系人：陈敬欣</w:t>
      </w:r>
      <w:r>
        <w:rPr>
          <w:rFonts w:ascii="仿宋_GB2312" w:eastAsia="仿宋_GB2312" w:hAnsi="仿宋" w:cs="仿宋" w:hint="eastAsia"/>
          <w:b/>
          <w:sz w:val="28"/>
          <w:szCs w:val="28"/>
        </w:rPr>
        <w:t xml:space="preserve"> 13673126890</w:t>
      </w:r>
      <w:r>
        <w:rPr>
          <w:rFonts w:ascii="仿宋_GB2312" w:eastAsia="仿宋_GB2312" w:hAnsi="仿宋" w:cs="仿宋" w:hint="eastAsia"/>
          <w:b/>
          <w:sz w:val="28"/>
          <w:szCs w:val="28"/>
        </w:rPr>
        <w:br w:type="page"/>
      </w:r>
    </w:p>
    <w:p w:rsidR="008701CA" w:rsidRDefault="00D9719E">
      <w:pPr>
        <w:snapToGrid w:val="0"/>
        <w:spacing w:line="600" w:lineRule="exact"/>
        <w:jc w:val="left"/>
        <w:rPr>
          <w:rFonts w:ascii="仿宋_GB2312" w:eastAsia="仿宋_GB2312"/>
          <w:sz w:val="32"/>
          <w:szCs w:val="32"/>
        </w:rPr>
      </w:pPr>
      <w:r>
        <w:rPr>
          <w:rFonts w:ascii="仿宋_GB2312" w:eastAsia="仿宋_GB2312" w:hint="eastAsia"/>
          <w:sz w:val="32"/>
          <w:szCs w:val="32"/>
        </w:rPr>
        <w:lastRenderedPageBreak/>
        <w:t>2022</w:t>
      </w:r>
      <w:r>
        <w:rPr>
          <w:rFonts w:ascii="仿宋_GB2312" w:eastAsia="仿宋_GB2312" w:hint="eastAsia"/>
          <w:sz w:val="32"/>
          <w:szCs w:val="32"/>
        </w:rPr>
        <w:t>创</w:t>
      </w:r>
      <w:r>
        <w:rPr>
          <w:rFonts w:ascii="仿宋_GB2312" w:eastAsia="仿宋_GB2312" w:hint="eastAsia"/>
          <w:sz w:val="32"/>
          <w:szCs w:val="32"/>
        </w:rPr>
        <w:t>015</w:t>
      </w:r>
    </w:p>
    <w:p w:rsidR="008701CA" w:rsidRDefault="008701CA">
      <w:pPr>
        <w:snapToGrid w:val="0"/>
        <w:spacing w:line="600" w:lineRule="exact"/>
        <w:jc w:val="left"/>
        <w:rPr>
          <w:rFonts w:eastAsia="仿宋_GB2312"/>
          <w:sz w:val="32"/>
          <w:szCs w:val="32"/>
        </w:rPr>
      </w:pPr>
    </w:p>
    <w:p w:rsidR="008701CA" w:rsidRDefault="00D9719E">
      <w:pPr>
        <w:snapToGrid w:val="0"/>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基于人源诱导多能干细胞神经细胞</w:t>
      </w:r>
    </w:p>
    <w:p w:rsidR="008701CA" w:rsidRDefault="00D9719E">
      <w:pPr>
        <w:snapToGrid w:val="0"/>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关键技术榜单</w:t>
      </w:r>
    </w:p>
    <w:p w:rsidR="008701CA" w:rsidRDefault="00D9719E">
      <w:pPr>
        <w:snapToGrid w:val="0"/>
        <w:spacing w:line="600" w:lineRule="exact"/>
        <w:jc w:val="center"/>
        <w:rPr>
          <w:rFonts w:ascii="楷体" w:eastAsia="楷体" w:hAnsi="楷体"/>
          <w:sz w:val="32"/>
          <w:szCs w:val="44"/>
        </w:rPr>
      </w:pPr>
      <w:r>
        <w:rPr>
          <w:rFonts w:ascii="楷体" w:eastAsia="楷体" w:hAnsi="楷体"/>
          <w:sz w:val="32"/>
          <w:szCs w:val="44"/>
        </w:rPr>
        <w:t>（</w:t>
      </w:r>
      <w:r>
        <w:rPr>
          <w:rFonts w:ascii="楷体" w:eastAsia="楷体" w:hAnsi="楷体" w:hint="eastAsia"/>
          <w:sz w:val="32"/>
          <w:szCs w:val="44"/>
        </w:rPr>
        <w:t>河北三臧生物科技有限公司</w:t>
      </w:r>
      <w:r>
        <w:rPr>
          <w:rFonts w:ascii="楷体" w:eastAsia="楷体" w:hAnsi="楷体"/>
          <w:sz w:val="32"/>
          <w:szCs w:val="44"/>
        </w:rPr>
        <w:t>）</w:t>
      </w:r>
    </w:p>
    <w:p w:rsidR="008701CA" w:rsidRDefault="00D9719E">
      <w:pPr>
        <w:snapToGrid w:val="0"/>
        <w:spacing w:line="560" w:lineRule="exact"/>
        <w:rPr>
          <w:rFonts w:ascii="黑体" w:eastAsia="黑体" w:hAnsi="黑体"/>
          <w:sz w:val="32"/>
          <w:szCs w:val="32"/>
        </w:rPr>
      </w:pPr>
      <w:r>
        <w:rPr>
          <w:rFonts w:eastAsia="黑体"/>
          <w:sz w:val="32"/>
          <w:szCs w:val="32"/>
        </w:rPr>
        <w:t xml:space="preserve">   </w:t>
      </w:r>
      <w:r>
        <w:rPr>
          <w:rFonts w:ascii="黑体" w:eastAsia="黑体" w:hAnsi="黑体"/>
          <w:sz w:val="32"/>
          <w:szCs w:val="32"/>
        </w:rPr>
        <w:t xml:space="preserve"> </w:t>
      </w:r>
      <w:r>
        <w:rPr>
          <w:rFonts w:ascii="黑体" w:eastAsia="黑体" w:hAnsi="黑体" w:hint="eastAsia"/>
          <w:sz w:val="32"/>
          <w:szCs w:val="32"/>
        </w:rPr>
        <w:t>一、提出背景</w:t>
      </w:r>
    </w:p>
    <w:p w:rsidR="008701CA" w:rsidRDefault="00D9719E">
      <w:pPr>
        <w:pStyle w:val="10"/>
        <w:snapToGrid w:val="0"/>
        <w:spacing w:line="560" w:lineRule="exact"/>
        <w:ind w:firstLine="640"/>
        <w:rPr>
          <w:rFonts w:ascii="仿宋_GB2312" w:eastAsia="仿宋_GB2312" w:hAnsi="Times New Roman"/>
          <w:sz w:val="32"/>
          <w:szCs w:val="32"/>
        </w:rPr>
      </w:pPr>
      <w:r>
        <w:rPr>
          <w:rFonts w:ascii="仿宋_GB2312" w:eastAsia="仿宋_GB2312" w:hAnsi="Times New Roman" w:hint="eastAsia"/>
          <w:sz w:val="32"/>
          <w:szCs w:val="32"/>
        </w:rPr>
        <w:t>新药开发是一项非常复杂、昂贵且耗时的研发工作</w:t>
      </w:r>
      <w:r>
        <w:rPr>
          <w:rFonts w:ascii="仿宋_GB2312" w:eastAsia="仿宋_GB2312" w:hAnsi="Times New Roman" w:hint="eastAsia"/>
          <w:sz w:val="32"/>
          <w:szCs w:val="32"/>
        </w:rPr>
        <w:t>,</w:t>
      </w:r>
      <w:r>
        <w:rPr>
          <w:rFonts w:ascii="仿宋_GB2312" w:eastAsia="仿宋_GB2312" w:hAnsi="Times New Roman" w:hint="eastAsia"/>
          <w:sz w:val="32"/>
          <w:szCs w:val="32"/>
        </w:rPr>
        <w:t>在保证药物有效性的前提下</w:t>
      </w:r>
      <w:r>
        <w:rPr>
          <w:rFonts w:ascii="仿宋_GB2312" w:eastAsia="仿宋_GB2312" w:hAnsi="Times New Roman" w:hint="eastAsia"/>
          <w:sz w:val="32"/>
          <w:szCs w:val="32"/>
        </w:rPr>
        <w:t>,</w:t>
      </w:r>
      <w:r>
        <w:rPr>
          <w:rFonts w:ascii="仿宋_GB2312" w:eastAsia="仿宋_GB2312" w:hAnsi="Times New Roman" w:hint="eastAsia"/>
          <w:sz w:val="32"/>
          <w:szCs w:val="32"/>
        </w:rPr>
        <w:t>药物安全性问题备受关注。药物所引起的神经毒性方面的不良反应是临床治疗中的严重并发症</w:t>
      </w:r>
      <w:r>
        <w:rPr>
          <w:rFonts w:ascii="仿宋_GB2312" w:eastAsia="仿宋_GB2312" w:hAnsi="Times New Roman" w:hint="eastAsia"/>
          <w:sz w:val="32"/>
          <w:szCs w:val="32"/>
        </w:rPr>
        <w:t>,</w:t>
      </w:r>
      <w:r>
        <w:rPr>
          <w:rFonts w:ascii="仿宋_GB2312" w:eastAsia="仿宋_GB2312" w:hAnsi="Times New Roman" w:hint="eastAsia"/>
          <w:sz w:val="32"/>
          <w:szCs w:val="32"/>
        </w:rPr>
        <w:t>同时也是候选药物研发失败的关键原因之一。</w:t>
      </w:r>
    </w:p>
    <w:p w:rsidR="008701CA" w:rsidRDefault="00D9719E">
      <w:pPr>
        <w:pStyle w:val="10"/>
        <w:snapToGrid w:val="0"/>
        <w:spacing w:line="560" w:lineRule="exact"/>
        <w:ind w:firstLine="640"/>
        <w:rPr>
          <w:rFonts w:ascii="仿宋_GB2312" w:eastAsia="仿宋_GB2312" w:hAnsi="Times New Roman"/>
          <w:sz w:val="32"/>
          <w:szCs w:val="32"/>
        </w:rPr>
      </w:pPr>
      <w:r>
        <w:rPr>
          <w:rFonts w:ascii="仿宋_GB2312" w:eastAsia="仿宋_GB2312" w:hAnsi="Times New Roman" w:hint="eastAsia"/>
          <w:sz w:val="32"/>
          <w:szCs w:val="32"/>
        </w:rPr>
        <w:t>传统的药物发现和开发依赖于昂贵且费时的动物模型</w:t>
      </w:r>
      <w:r>
        <w:rPr>
          <w:rFonts w:ascii="仿宋_GB2312" w:eastAsia="仿宋_GB2312" w:hAnsi="Times New Roman" w:hint="eastAsia"/>
          <w:sz w:val="32"/>
          <w:szCs w:val="32"/>
        </w:rPr>
        <w:t>,</w:t>
      </w:r>
      <w:r>
        <w:rPr>
          <w:rFonts w:ascii="仿宋_GB2312" w:eastAsia="仿宋_GB2312" w:hAnsi="Times New Roman" w:hint="eastAsia"/>
          <w:sz w:val="32"/>
          <w:szCs w:val="32"/>
        </w:rPr>
        <w:t>由于物种差异产生的血脑屏障对药物通透性不同以及药物代谢和相关毒性等均会导致从动物模型外推到人类的试验发生失败</w:t>
      </w:r>
      <w:r>
        <w:rPr>
          <w:rFonts w:ascii="仿宋_GB2312" w:eastAsia="仿宋_GB2312" w:hAnsi="Times New Roman" w:hint="eastAsia"/>
          <w:sz w:val="32"/>
          <w:szCs w:val="32"/>
        </w:rPr>
        <w:t>,</w:t>
      </w:r>
      <w:r>
        <w:rPr>
          <w:rFonts w:ascii="仿宋_GB2312" w:eastAsia="仿宋_GB2312" w:hAnsi="Times New Roman" w:hint="eastAsia"/>
          <w:sz w:val="32"/>
          <w:szCs w:val="32"/>
        </w:rPr>
        <w:t>也不能很好地解释药物引起的毒性作用的机制。</w:t>
      </w:r>
    </w:p>
    <w:p w:rsidR="008701CA" w:rsidRDefault="00D9719E">
      <w:pPr>
        <w:pStyle w:val="10"/>
        <w:snapToGrid w:val="0"/>
        <w:spacing w:line="560" w:lineRule="exact"/>
        <w:ind w:firstLine="640"/>
        <w:rPr>
          <w:rFonts w:ascii="仿宋_GB2312" w:eastAsia="仿宋_GB2312" w:hAnsi="Times New Roman"/>
          <w:sz w:val="32"/>
          <w:szCs w:val="32"/>
        </w:rPr>
      </w:pPr>
      <w:r>
        <w:rPr>
          <w:rFonts w:ascii="仿宋_GB2312" w:eastAsia="仿宋_GB2312" w:hAnsi="Times New Roman" w:hint="eastAsia"/>
          <w:sz w:val="32"/>
          <w:szCs w:val="32"/>
        </w:rPr>
        <w:t>随着社会老龄化的不断加深，帕金森病、阿尔茨海默病等神经退行性疾病的发病率也在升高，</w:t>
      </w:r>
      <w:r>
        <w:rPr>
          <w:rFonts w:ascii="仿宋_GB2312" w:eastAsia="仿宋_GB2312" w:hAnsi="Times New Roman" w:hint="eastAsia"/>
          <w:sz w:val="32"/>
          <w:szCs w:val="32"/>
        </w:rPr>
        <w:t>2016</w:t>
      </w:r>
      <w:r>
        <w:rPr>
          <w:rFonts w:ascii="仿宋_GB2312" w:eastAsia="仿宋_GB2312" w:hAnsi="Times New Roman" w:hint="eastAsia"/>
          <w:sz w:val="32"/>
          <w:szCs w:val="32"/>
        </w:rPr>
        <w:t>年全球数据显示，神经系统疾病是伤残调整寿命的首要原因（约为</w:t>
      </w:r>
      <w:r>
        <w:rPr>
          <w:rFonts w:ascii="仿宋_GB2312" w:eastAsia="仿宋_GB2312" w:hAnsi="Times New Roman" w:hint="eastAsia"/>
          <w:sz w:val="32"/>
          <w:szCs w:val="32"/>
        </w:rPr>
        <w:t>2.76</w:t>
      </w:r>
      <w:r>
        <w:rPr>
          <w:rFonts w:ascii="仿宋_GB2312" w:eastAsia="仿宋_GB2312" w:hAnsi="Times New Roman" w:hint="eastAsia"/>
          <w:sz w:val="32"/>
          <w:szCs w:val="32"/>
        </w:rPr>
        <w:t>亿；既首位致残身分）和第二大灭亡原因（约</w:t>
      </w:r>
      <w:r>
        <w:rPr>
          <w:rFonts w:ascii="仿宋_GB2312" w:eastAsia="仿宋_GB2312" w:hAnsi="Times New Roman" w:hint="eastAsia"/>
          <w:sz w:val="32"/>
          <w:szCs w:val="32"/>
        </w:rPr>
        <w:t>9</w:t>
      </w:r>
      <w:r>
        <w:rPr>
          <w:rFonts w:ascii="仿宋_GB2312" w:eastAsia="仿宋_GB2312" w:hAnsi="Times New Roman" w:hint="eastAsia"/>
          <w:sz w:val="32"/>
          <w:szCs w:val="32"/>
        </w:rPr>
        <w:t>百万人），在全球药品市场中，神经系统用药也一直是占比较大的一个细分领域，人源诱导多能干细胞神经细胞的使用解决了新药临床前实验的难题，降低了失败的风险，同时，体外细胞模型有效替代或补充体内动物实验</w:t>
      </w:r>
      <w:r>
        <w:rPr>
          <w:rFonts w:ascii="仿宋_GB2312" w:eastAsia="仿宋_GB2312" w:hAnsi="Times New Roman" w:hint="eastAsia"/>
          <w:sz w:val="32"/>
          <w:szCs w:val="32"/>
        </w:rPr>
        <w:t>,</w:t>
      </w:r>
      <w:r>
        <w:rPr>
          <w:rFonts w:ascii="仿宋_GB2312" w:eastAsia="仿宋_GB2312" w:hAnsi="Times New Roman" w:hint="eastAsia"/>
          <w:sz w:val="32"/>
          <w:szCs w:val="32"/>
        </w:rPr>
        <w:t>可用于研发早期的药物高通量筛选</w:t>
      </w:r>
      <w:r>
        <w:rPr>
          <w:rFonts w:ascii="仿宋_GB2312" w:eastAsia="仿宋_GB2312" w:hAnsi="Times New Roman" w:hint="eastAsia"/>
          <w:sz w:val="32"/>
          <w:szCs w:val="32"/>
        </w:rPr>
        <w:t>,</w:t>
      </w:r>
      <w:r>
        <w:rPr>
          <w:rFonts w:ascii="仿宋_GB2312" w:eastAsia="仿宋_GB2312" w:hAnsi="Times New Roman" w:hint="eastAsia"/>
          <w:sz w:val="32"/>
          <w:szCs w:val="32"/>
        </w:rPr>
        <w:t>对于药物体外安全性评价也</w:t>
      </w:r>
      <w:r>
        <w:rPr>
          <w:rFonts w:ascii="仿宋_GB2312" w:eastAsia="仿宋_GB2312" w:hAnsi="Times New Roman" w:hint="eastAsia"/>
          <w:sz w:val="32"/>
          <w:szCs w:val="32"/>
        </w:rPr>
        <w:lastRenderedPageBreak/>
        <w:t>有十分重要的意义。</w:t>
      </w:r>
    </w:p>
    <w:p w:rsidR="008701CA" w:rsidRDefault="00D9719E">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二、研究内容</w:t>
      </w:r>
    </w:p>
    <w:p w:rsidR="008701CA" w:rsidRDefault="00D9719E">
      <w:pPr>
        <w:pStyle w:val="10"/>
        <w:snapToGrid w:val="0"/>
        <w:spacing w:line="560" w:lineRule="exact"/>
        <w:ind w:firstLine="640"/>
        <w:rPr>
          <w:rFonts w:ascii="仿宋_GB2312" w:eastAsia="仿宋_GB2312" w:hAnsi="Times New Roman"/>
          <w:sz w:val="32"/>
          <w:szCs w:val="32"/>
        </w:rPr>
      </w:pPr>
      <w:r>
        <w:rPr>
          <w:rFonts w:ascii="仿宋_GB2312" w:eastAsia="仿宋_GB2312" w:hAnsi="Times New Roman" w:hint="eastAsia"/>
          <w:sz w:val="32"/>
          <w:szCs w:val="32"/>
        </w:rPr>
        <w:t>本项目旨在针对神经系统药物安</w:t>
      </w:r>
      <w:r>
        <w:rPr>
          <w:rFonts w:ascii="仿宋_GB2312" w:eastAsia="仿宋_GB2312" w:hAnsi="Times New Roman" w:hint="eastAsia"/>
          <w:sz w:val="32"/>
          <w:szCs w:val="32"/>
        </w:rPr>
        <w:t>全评估体系过程中，结合基于人源诱导多能干细胞神经细胞关键技术与方法，实现与人的遗产背景相同；拥有人类神经细胞生化和分子生物学特征；纯化方便并且可以长时间体外培养；可批量生产满足高通量实验需求。</w:t>
      </w:r>
    </w:p>
    <w:p w:rsidR="008701CA" w:rsidRDefault="00D9719E">
      <w:pPr>
        <w:pStyle w:val="10"/>
        <w:snapToGrid w:val="0"/>
        <w:spacing w:line="560" w:lineRule="exact"/>
        <w:ind w:firstLine="640"/>
        <w:rPr>
          <w:rFonts w:ascii="仿宋_GB2312" w:eastAsia="仿宋_GB2312" w:hAnsi="Times New Roman"/>
          <w:sz w:val="32"/>
          <w:szCs w:val="32"/>
        </w:rPr>
      </w:pPr>
      <w:r>
        <w:rPr>
          <w:rFonts w:ascii="仿宋_GB2312" w:eastAsia="仿宋_GB2312" w:hAnsi="Times New Roman" w:hint="eastAsia"/>
          <w:sz w:val="32"/>
          <w:szCs w:val="32"/>
        </w:rPr>
        <w:t>诱导多能干细胞（</w:t>
      </w:r>
      <w:r>
        <w:rPr>
          <w:rFonts w:ascii="仿宋_GB2312" w:eastAsia="仿宋_GB2312" w:hAnsi="Times New Roman" w:hint="eastAsia"/>
          <w:sz w:val="32"/>
          <w:szCs w:val="32"/>
        </w:rPr>
        <w:t>iPS</w:t>
      </w:r>
      <w:r>
        <w:rPr>
          <w:rFonts w:ascii="仿宋_GB2312" w:eastAsia="仿宋_GB2312" w:hAnsi="Times New Roman" w:hint="eastAsia"/>
          <w:sz w:val="32"/>
          <w:szCs w:val="32"/>
        </w:rPr>
        <w:t>细胞）技术是一项国际最前沿的干细胞技术，产业化基础较好，符合城市产业定位，该技术的获取及转化将实现保定在国内外干细胞领域弯道超车，形成“保定研发、全球转化”的新局面，显著提升我市生物医药产业在国内外干细胞领域的核心竞争力。</w:t>
      </w:r>
    </w:p>
    <w:p w:rsidR="008701CA" w:rsidRDefault="00D9719E">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三、考核指标</w:t>
      </w:r>
    </w:p>
    <w:p w:rsidR="008701CA" w:rsidRDefault="00D9719E">
      <w:pPr>
        <w:pStyle w:val="10"/>
        <w:snapToGrid w:val="0"/>
        <w:spacing w:line="560" w:lineRule="exact"/>
        <w:ind w:firstLine="640"/>
        <w:rPr>
          <w:rFonts w:ascii="仿宋_GB2312" w:eastAsia="仿宋_GB2312" w:hAnsi="Times New Roman"/>
          <w:sz w:val="32"/>
          <w:szCs w:val="32"/>
        </w:rPr>
      </w:pPr>
      <w:r>
        <w:rPr>
          <w:rFonts w:ascii="仿宋_GB2312" w:eastAsia="仿宋_GB2312" w:hAnsi="Times New Roman" w:hint="eastAsia"/>
          <w:sz w:val="32"/>
          <w:szCs w:val="32"/>
        </w:rPr>
        <w:t>在人源诱导多能干细胞神经细胞关键技术方面做出过系统且具独创</w:t>
      </w:r>
      <w:r>
        <w:rPr>
          <w:rFonts w:ascii="仿宋_GB2312" w:eastAsia="仿宋_GB2312" w:hAnsi="Times New Roman" w:hint="eastAsia"/>
          <w:sz w:val="32"/>
          <w:szCs w:val="32"/>
        </w:rPr>
        <w:t>性的工作，掌握简单、高效、标准化制备干细胞的方法，拥有相关技术成果专利；可长时间体外培养且批量生产；技术成果符合相关药厂毒性测试要求；示范企业数量不低于</w:t>
      </w:r>
      <w:r>
        <w:rPr>
          <w:rFonts w:ascii="仿宋_GB2312" w:eastAsia="仿宋_GB2312" w:hAnsi="Times New Roman" w:hint="eastAsia"/>
          <w:sz w:val="32"/>
          <w:szCs w:val="32"/>
        </w:rPr>
        <w:t>3</w:t>
      </w:r>
      <w:r>
        <w:rPr>
          <w:rFonts w:ascii="仿宋_GB2312" w:eastAsia="仿宋_GB2312" w:hAnsi="Times New Roman" w:hint="eastAsia"/>
          <w:sz w:val="32"/>
          <w:szCs w:val="32"/>
        </w:rPr>
        <w:t>家。</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项目总投入</w:t>
      </w:r>
      <w:r>
        <w:rPr>
          <w:rFonts w:ascii="仿宋_GB2312" w:eastAsia="仿宋_GB2312" w:hint="eastAsia"/>
          <w:b/>
          <w:sz w:val="32"/>
          <w:szCs w:val="32"/>
        </w:rPr>
        <w:t>1500</w:t>
      </w:r>
      <w:r>
        <w:rPr>
          <w:rFonts w:ascii="仿宋_GB2312" w:eastAsia="仿宋_GB2312" w:hint="eastAsia"/>
          <w:b/>
          <w:sz w:val="32"/>
          <w:szCs w:val="32"/>
        </w:rPr>
        <w:t>万元</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项目联系人：邓姗姗</w:t>
      </w:r>
      <w:r>
        <w:rPr>
          <w:rFonts w:ascii="仿宋_GB2312" w:eastAsia="仿宋_GB2312" w:hint="eastAsia"/>
          <w:b/>
          <w:sz w:val="32"/>
          <w:szCs w:val="32"/>
        </w:rPr>
        <w:t xml:space="preserve"> 17736229999</w:t>
      </w:r>
    </w:p>
    <w:p w:rsidR="008701CA" w:rsidRDefault="008701CA">
      <w:pPr>
        <w:spacing w:line="560" w:lineRule="exact"/>
        <w:rPr>
          <w:rFonts w:ascii="仿宋_GB2312" w:eastAsia="仿宋_GB2312"/>
        </w:rPr>
      </w:pPr>
    </w:p>
    <w:p w:rsidR="008701CA" w:rsidRDefault="008701CA">
      <w:pPr>
        <w:spacing w:line="560" w:lineRule="exact"/>
        <w:ind w:firstLineChars="200" w:firstLine="640"/>
        <w:rPr>
          <w:rFonts w:ascii="仿宋_GB2312" w:eastAsia="仿宋_GB2312"/>
          <w:sz w:val="32"/>
          <w:szCs w:val="32"/>
        </w:rPr>
      </w:pPr>
    </w:p>
    <w:p w:rsidR="008701CA" w:rsidRDefault="00D9719E">
      <w:pPr>
        <w:rPr>
          <w:rFonts w:ascii="仿宋_GB2312" w:eastAsia="仿宋_GB2312"/>
          <w:sz w:val="32"/>
          <w:szCs w:val="32"/>
        </w:rPr>
      </w:pPr>
      <w:r>
        <w:rPr>
          <w:rFonts w:ascii="仿宋_GB2312" w:eastAsia="仿宋_GB2312"/>
          <w:sz w:val="32"/>
          <w:szCs w:val="32"/>
        </w:rPr>
        <w:br w:type="page"/>
      </w:r>
    </w:p>
    <w:p w:rsidR="008701CA" w:rsidRDefault="00D9719E">
      <w:pPr>
        <w:snapToGrid w:val="0"/>
        <w:spacing w:line="600" w:lineRule="exact"/>
        <w:jc w:val="left"/>
        <w:rPr>
          <w:rFonts w:ascii="仿宋_GB2312" w:eastAsia="仿宋_GB2312"/>
          <w:sz w:val="32"/>
          <w:szCs w:val="32"/>
        </w:rPr>
      </w:pPr>
      <w:r>
        <w:rPr>
          <w:rFonts w:ascii="仿宋_GB2312" w:eastAsia="仿宋_GB2312" w:hint="eastAsia"/>
          <w:sz w:val="32"/>
          <w:szCs w:val="32"/>
        </w:rPr>
        <w:lastRenderedPageBreak/>
        <w:t>2022</w:t>
      </w:r>
      <w:r>
        <w:rPr>
          <w:rFonts w:ascii="仿宋_GB2312" w:eastAsia="仿宋_GB2312" w:hint="eastAsia"/>
          <w:sz w:val="32"/>
          <w:szCs w:val="32"/>
        </w:rPr>
        <w:t>创</w:t>
      </w:r>
      <w:r>
        <w:rPr>
          <w:rFonts w:ascii="仿宋_GB2312" w:eastAsia="仿宋_GB2312" w:hint="eastAsia"/>
          <w:sz w:val="32"/>
          <w:szCs w:val="32"/>
        </w:rPr>
        <w:t>016</w:t>
      </w:r>
    </w:p>
    <w:p w:rsidR="008701CA" w:rsidRDefault="008701CA">
      <w:pPr>
        <w:snapToGrid w:val="0"/>
        <w:spacing w:line="600" w:lineRule="exact"/>
        <w:jc w:val="left"/>
        <w:rPr>
          <w:rFonts w:ascii="仿宋_GB2312" w:eastAsia="仿宋_GB2312"/>
          <w:sz w:val="32"/>
          <w:szCs w:val="32"/>
        </w:rPr>
      </w:pPr>
    </w:p>
    <w:p w:rsidR="008701CA" w:rsidRDefault="00D9719E">
      <w:pPr>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基于通用型</w:t>
      </w:r>
      <w:r>
        <w:rPr>
          <w:rFonts w:ascii="方正小标宋简体" w:eastAsia="方正小标宋简体" w:hint="eastAsia"/>
          <w:sz w:val="44"/>
          <w:szCs w:val="44"/>
        </w:rPr>
        <w:t xml:space="preserve"> CAR-T </w:t>
      </w:r>
      <w:r>
        <w:rPr>
          <w:rFonts w:ascii="方正小标宋简体" w:eastAsia="方正小标宋简体" w:hint="eastAsia"/>
          <w:sz w:val="44"/>
          <w:szCs w:val="44"/>
        </w:rPr>
        <w:t>细胞关键技术榜单</w:t>
      </w:r>
    </w:p>
    <w:p w:rsidR="008701CA" w:rsidRDefault="00D9719E">
      <w:pPr>
        <w:snapToGrid w:val="0"/>
        <w:spacing w:line="560" w:lineRule="exact"/>
        <w:jc w:val="center"/>
        <w:rPr>
          <w:rFonts w:eastAsia="楷体"/>
          <w:sz w:val="32"/>
          <w:szCs w:val="44"/>
        </w:rPr>
      </w:pPr>
      <w:r>
        <w:rPr>
          <w:rFonts w:eastAsia="楷体"/>
          <w:sz w:val="32"/>
          <w:szCs w:val="44"/>
        </w:rPr>
        <w:t>（</w:t>
      </w:r>
      <w:r>
        <w:rPr>
          <w:rFonts w:eastAsia="楷体" w:hint="eastAsia"/>
          <w:sz w:val="32"/>
          <w:szCs w:val="44"/>
        </w:rPr>
        <w:t>河北三臧生物科技有限公司</w:t>
      </w:r>
      <w:r>
        <w:rPr>
          <w:rFonts w:eastAsia="楷体"/>
          <w:sz w:val="32"/>
          <w:szCs w:val="44"/>
        </w:rPr>
        <w:t>）</w:t>
      </w:r>
    </w:p>
    <w:p w:rsidR="008701CA" w:rsidRDefault="008701CA">
      <w:pPr>
        <w:snapToGrid w:val="0"/>
        <w:spacing w:line="560" w:lineRule="exact"/>
        <w:rPr>
          <w:rFonts w:eastAsia="黑体"/>
          <w:sz w:val="32"/>
          <w:szCs w:val="32"/>
        </w:rPr>
      </w:pPr>
    </w:p>
    <w:p w:rsidR="008701CA" w:rsidRDefault="00D9719E">
      <w:pPr>
        <w:snapToGrid w:val="0"/>
        <w:spacing w:line="560" w:lineRule="exact"/>
        <w:rPr>
          <w:rFonts w:eastAsia="黑体"/>
          <w:sz w:val="32"/>
          <w:szCs w:val="32"/>
        </w:rPr>
      </w:pPr>
      <w:r>
        <w:rPr>
          <w:rFonts w:eastAsia="黑体"/>
          <w:sz w:val="32"/>
          <w:szCs w:val="32"/>
        </w:rPr>
        <w:t xml:space="preserve">    </w:t>
      </w:r>
      <w:r>
        <w:rPr>
          <w:rFonts w:eastAsia="黑体"/>
          <w:sz w:val="32"/>
          <w:szCs w:val="32"/>
        </w:rPr>
        <w:t>一、提出背景</w:t>
      </w:r>
    </w:p>
    <w:p w:rsidR="008701CA" w:rsidRDefault="00D9719E">
      <w:pPr>
        <w:pStyle w:val="1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CAR-T</w:t>
      </w:r>
      <w:r>
        <w:rPr>
          <w:rFonts w:ascii="仿宋_GB2312" w:eastAsia="仿宋_GB2312" w:hAnsi="仿宋_GB2312" w:cs="仿宋_GB2312" w:hint="eastAsia"/>
          <w:sz w:val="32"/>
          <w:szCs w:val="32"/>
        </w:rPr>
        <w:t>免疫细胞治疗已经在血液肿瘤领域取得突破性进展。然而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目前国际上上市和国内临床试验的</w:t>
      </w:r>
      <w:r>
        <w:rPr>
          <w:rFonts w:ascii="仿宋_GB2312" w:eastAsia="仿宋_GB2312" w:hAnsi="仿宋_GB2312" w:cs="仿宋_GB2312" w:hint="eastAsia"/>
          <w:sz w:val="32"/>
          <w:szCs w:val="32"/>
        </w:rPr>
        <w:t xml:space="preserve"> CAR-T </w:t>
      </w:r>
      <w:r>
        <w:rPr>
          <w:rFonts w:ascii="仿宋_GB2312" w:eastAsia="仿宋_GB2312" w:hAnsi="仿宋_GB2312" w:cs="仿宋_GB2312" w:hint="eastAsia"/>
          <w:sz w:val="32"/>
          <w:szCs w:val="32"/>
        </w:rPr>
        <w:t>细胞均来自肿瘤患者自身，即自体型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CAR-T</w:t>
      </w:r>
      <w:r>
        <w:rPr>
          <w:rFonts w:ascii="仿宋_GB2312" w:eastAsia="仿宋_GB2312" w:hAnsi="仿宋_GB2312" w:cs="仿宋_GB2312" w:hint="eastAsia"/>
          <w:sz w:val="32"/>
          <w:szCs w:val="32"/>
        </w:rPr>
        <w:t>。因受制于患者自身</w:t>
      </w:r>
      <w:r>
        <w:rPr>
          <w:rFonts w:ascii="仿宋_GB2312" w:eastAsia="仿宋_GB2312" w:hAnsi="仿宋_GB2312" w:cs="仿宋_GB2312" w:hint="eastAsia"/>
          <w:sz w:val="32"/>
          <w:szCs w:val="32"/>
        </w:rPr>
        <w:t xml:space="preserve"> T </w:t>
      </w:r>
      <w:r>
        <w:rPr>
          <w:rFonts w:ascii="仿宋_GB2312" w:eastAsia="仿宋_GB2312" w:hAnsi="仿宋_GB2312" w:cs="仿宋_GB2312" w:hint="eastAsia"/>
          <w:sz w:val="32"/>
          <w:szCs w:val="32"/>
        </w:rPr>
        <w:t>细胞的质量和数量制备周期长且价格昂贵等原因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很难将其进行大规模生产制备及临床应用。为</w:t>
      </w:r>
      <w:r>
        <w:rPr>
          <w:rFonts w:ascii="仿宋_GB2312" w:eastAsia="仿宋_GB2312" w:hAnsi="仿宋_GB2312" w:cs="仿宋_GB2312" w:hint="eastAsia"/>
          <w:sz w:val="32"/>
          <w:szCs w:val="32"/>
        </w:rPr>
        <w:t xml:space="preserve"> CAR-T </w:t>
      </w:r>
      <w:r>
        <w:rPr>
          <w:rFonts w:ascii="仿宋_GB2312" w:eastAsia="仿宋_GB2312" w:hAnsi="仿宋_GB2312" w:cs="仿宋_GB2312" w:hint="eastAsia"/>
          <w:sz w:val="32"/>
          <w:szCs w:val="32"/>
        </w:rPr>
        <w:t>开发新的原始</w:t>
      </w:r>
      <w:r>
        <w:rPr>
          <w:rFonts w:ascii="仿宋_GB2312" w:eastAsia="仿宋_GB2312" w:hAnsi="仿宋_GB2312" w:cs="仿宋_GB2312" w:hint="eastAsia"/>
          <w:sz w:val="32"/>
          <w:szCs w:val="32"/>
        </w:rPr>
        <w:t xml:space="preserve"> T </w:t>
      </w:r>
      <w:r>
        <w:rPr>
          <w:rFonts w:ascii="仿宋_GB2312" w:eastAsia="仿宋_GB2312" w:hAnsi="仿宋_GB2312" w:cs="仿宋_GB2312" w:hint="eastAsia"/>
          <w:sz w:val="32"/>
          <w:szCs w:val="32"/>
        </w:rPr>
        <w:t>细胞来源成为解决</w:t>
      </w:r>
      <w:r>
        <w:rPr>
          <w:rFonts w:ascii="仿宋_GB2312" w:eastAsia="仿宋_GB2312" w:hAnsi="仿宋_GB2312" w:cs="仿宋_GB2312" w:hint="eastAsia"/>
          <w:sz w:val="32"/>
          <w:szCs w:val="32"/>
        </w:rPr>
        <w:t xml:space="preserve"> CAR-T </w:t>
      </w:r>
      <w:r>
        <w:rPr>
          <w:rFonts w:ascii="仿宋_GB2312" w:eastAsia="仿宋_GB2312" w:hAnsi="仿宋_GB2312" w:cs="仿宋_GB2312" w:hint="eastAsia"/>
          <w:sz w:val="32"/>
          <w:szCs w:val="32"/>
        </w:rPr>
        <w:t>细胞成药并实现产业化的重要课题，对于推进</w:t>
      </w:r>
      <w:r>
        <w:rPr>
          <w:rFonts w:ascii="仿宋_GB2312" w:eastAsia="仿宋_GB2312" w:hAnsi="仿宋_GB2312" w:cs="仿宋_GB2312" w:hint="eastAsia"/>
          <w:sz w:val="32"/>
          <w:szCs w:val="32"/>
        </w:rPr>
        <w:t xml:space="preserve"> CAR-T </w:t>
      </w:r>
      <w:r>
        <w:rPr>
          <w:rFonts w:ascii="仿宋_GB2312" w:eastAsia="仿宋_GB2312" w:hAnsi="仿宋_GB2312" w:cs="仿宋_GB2312" w:hint="eastAsia"/>
          <w:sz w:val="32"/>
          <w:szCs w:val="32"/>
        </w:rPr>
        <w:t>技术的更为广泛的应用具有重要的意义。本项目旨在通过积极引进和消化吸收国际前沿技术，最终开发形成一种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现成的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可用于肿瘤免疫治疗的通用型</w:t>
      </w:r>
      <w:r>
        <w:rPr>
          <w:rFonts w:ascii="仿宋_GB2312" w:eastAsia="仿宋_GB2312" w:hAnsi="仿宋_GB2312" w:cs="仿宋_GB2312" w:hint="eastAsia"/>
          <w:sz w:val="32"/>
          <w:szCs w:val="32"/>
        </w:rPr>
        <w:t xml:space="preserve"> CAR-T </w:t>
      </w:r>
      <w:r>
        <w:rPr>
          <w:rFonts w:ascii="仿宋_GB2312" w:eastAsia="仿宋_GB2312" w:hAnsi="仿宋_GB2312" w:cs="仿宋_GB2312" w:hint="eastAsia"/>
          <w:sz w:val="32"/>
          <w:szCs w:val="32"/>
        </w:rPr>
        <w:t>细胞制品，对提升我省在肿瘤免疫细胞治疗领域整体技术实力、提升民众医疗健康保障水平都将具有十分重要的促进意义。</w:t>
      </w:r>
    </w:p>
    <w:p w:rsidR="008701CA" w:rsidRDefault="00D9719E">
      <w:pPr>
        <w:snapToGrid w:val="0"/>
        <w:spacing w:line="560" w:lineRule="exact"/>
        <w:ind w:firstLine="645"/>
        <w:rPr>
          <w:rFonts w:eastAsia="黑体"/>
          <w:sz w:val="32"/>
          <w:szCs w:val="32"/>
        </w:rPr>
      </w:pPr>
      <w:r>
        <w:rPr>
          <w:rFonts w:eastAsia="黑体"/>
          <w:sz w:val="32"/>
          <w:szCs w:val="32"/>
        </w:rPr>
        <w:t>二、研究内容</w:t>
      </w:r>
    </w:p>
    <w:p w:rsidR="008701CA" w:rsidRDefault="00D9719E">
      <w:pPr>
        <w:pStyle w:val="1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w:t>
      </w:r>
      <w:r>
        <w:rPr>
          <w:rFonts w:ascii="仿宋_GB2312" w:eastAsia="仿宋_GB2312" w:hAnsi="仿宋_GB2312" w:cs="仿宋_GB2312" w:hint="eastAsia"/>
          <w:sz w:val="32"/>
          <w:szCs w:val="32"/>
        </w:rPr>
        <w:t>将突破传统</w:t>
      </w:r>
      <w:r>
        <w:rPr>
          <w:rFonts w:ascii="仿宋_GB2312" w:eastAsia="仿宋_GB2312" w:hAnsi="仿宋_GB2312" w:cs="仿宋_GB2312" w:hint="eastAsia"/>
          <w:sz w:val="32"/>
          <w:szCs w:val="32"/>
        </w:rPr>
        <w:t xml:space="preserve"> CAR-T </w:t>
      </w:r>
      <w:r>
        <w:rPr>
          <w:rFonts w:ascii="仿宋_GB2312" w:eastAsia="仿宋_GB2312" w:hAnsi="仿宋_GB2312" w:cs="仿宋_GB2312" w:hint="eastAsia"/>
          <w:sz w:val="32"/>
          <w:szCs w:val="32"/>
        </w:rPr>
        <w:t>技术只能自体应用的限制，实现</w:t>
      </w:r>
      <w:r>
        <w:rPr>
          <w:rFonts w:ascii="仿宋_GB2312" w:eastAsia="仿宋_GB2312" w:hAnsi="仿宋_GB2312" w:cs="仿宋_GB2312" w:hint="eastAsia"/>
          <w:sz w:val="32"/>
          <w:szCs w:val="32"/>
        </w:rPr>
        <w:t xml:space="preserve"> CAR-T</w:t>
      </w:r>
      <w:r>
        <w:rPr>
          <w:rFonts w:ascii="仿宋_GB2312" w:eastAsia="仿宋_GB2312" w:hAnsi="仿宋_GB2312" w:cs="仿宋_GB2312" w:hint="eastAsia"/>
          <w:sz w:val="32"/>
          <w:szCs w:val="32"/>
        </w:rPr>
        <w:t>技术的异体化使用。通用型</w:t>
      </w:r>
      <w:r>
        <w:rPr>
          <w:rFonts w:ascii="仿宋_GB2312" w:eastAsia="仿宋_GB2312" w:hAnsi="仿宋_GB2312" w:cs="仿宋_GB2312" w:hint="eastAsia"/>
          <w:sz w:val="32"/>
          <w:szCs w:val="32"/>
        </w:rPr>
        <w:t xml:space="preserve"> CAR-T </w:t>
      </w:r>
      <w:r>
        <w:rPr>
          <w:rFonts w:ascii="仿宋_GB2312" w:eastAsia="仿宋_GB2312" w:hAnsi="仿宋_GB2312" w:cs="仿宋_GB2312" w:hint="eastAsia"/>
          <w:sz w:val="32"/>
          <w:szCs w:val="32"/>
        </w:rPr>
        <w:t>细胞来源于健康供体，不依赖于患者的淋巴细胞，需具有制备成本低，随时可用、杀伤功能强的优势，通用型</w:t>
      </w:r>
      <w:r>
        <w:rPr>
          <w:rFonts w:ascii="仿宋_GB2312" w:eastAsia="仿宋_GB2312" w:hAnsi="仿宋_GB2312" w:cs="仿宋_GB2312" w:hint="eastAsia"/>
          <w:sz w:val="32"/>
          <w:szCs w:val="32"/>
        </w:rPr>
        <w:t xml:space="preserve"> CAR-T </w:t>
      </w:r>
      <w:r>
        <w:rPr>
          <w:rFonts w:ascii="仿宋_GB2312" w:eastAsia="仿宋_GB2312" w:hAnsi="仿宋_GB2312" w:cs="仿宋_GB2312" w:hint="eastAsia"/>
          <w:sz w:val="32"/>
          <w:szCs w:val="32"/>
        </w:rPr>
        <w:t>细胞需具备产品化、规模化、标</w:t>
      </w:r>
      <w:r>
        <w:rPr>
          <w:rFonts w:ascii="仿宋_GB2312" w:eastAsia="仿宋_GB2312" w:hAnsi="仿宋_GB2312" w:cs="仿宋_GB2312" w:hint="eastAsia"/>
          <w:sz w:val="32"/>
          <w:szCs w:val="32"/>
        </w:rPr>
        <w:lastRenderedPageBreak/>
        <w:t>准化生产的技术基础，进而推动肿瘤免疫治疗技术的进一步提升和更广泛的应用。本项目的实施将为肿瘤免疫治疗的临床应用推广提供新的技术支持。</w:t>
      </w:r>
    </w:p>
    <w:p w:rsidR="008701CA" w:rsidRDefault="00D9719E">
      <w:pPr>
        <w:snapToGrid w:val="0"/>
        <w:spacing w:line="560" w:lineRule="exact"/>
        <w:ind w:firstLine="645"/>
        <w:rPr>
          <w:rFonts w:eastAsia="黑体"/>
          <w:sz w:val="32"/>
          <w:szCs w:val="32"/>
        </w:rPr>
      </w:pPr>
      <w:r>
        <w:rPr>
          <w:rFonts w:eastAsia="黑体"/>
          <w:sz w:val="32"/>
          <w:szCs w:val="32"/>
        </w:rPr>
        <w:t>三、考核指标</w:t>
      </w:r>
    </w:p>
    <w:p w:rsidR="008701CA" w:rsidRDefault="00D9719E">
      <w:pPr>
        <w:pStyle w:val="1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在通用型</w:t>
      </w:r>
      <w:r>
        <w:rPr>
          <w:rFonts w:ascii="仿宋_GB2312" w:eastAsia="仿宋_GB2312" w:hAnsi="仿宋_GB2312" w:cs="仿宋_GB2312" w:hint="eastAsia"/>
          <w:sz w:val="32"/>
          <w:szCs w:val="32"/>
        </w:rPr>
        <w:t xml:space="preserve"> CAR-T </w:t>
      </w:r>
      <w:r>
        <w:rPr>
          <w:rFonts w:ascii="仿宋_GB2312" w:eastAsia="仿宋_GB2312" w:hAnsi="仿宋_GB2312" w:cs="仿宋_GB2312" w:hint="eastAsia"/>
          <w:sz w:val="32"/>
          <w:szCs w:val="32"/>
        </w:rPr>
        <w:t>细胞关键技术方面做出过系统且具独创性的工作，掌握简单、高效、标准化制备的方法，拥有相关技术成果专利，该</w:t>
      </w:r>
      <w:r>
        <w:rPr>
          <w:rFonts w:ascii="仿宋_GB2312" w:eastAsia="仿宋_GB2312" w:hAnsi="仿宋_GB2312" w:cs="仿宋_GB2312" w:hint="eastAsia"/>
          <w:sz w:val="32"/>
          <w:szCs w:val="32"/>
        </w:rPr>
        <w:t>技术具备产业化和推广应用条件。</w:t>
      </w:r>
    </w:p>
    <w:p w:rsidR="008701CA" w:rsidRDefault="00D9719E" w:rsidP="00C51CD7">
      <w:pPr>
        <w:pStyle w:val="10"/>
        <w:snapToGrid w:val="0"/>
        <w:spacing w:line="560" w:lineRule="exact"/>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项目总投入：</w:t>
      </w:r>
      <w:r>
        <w:rPr>
          <w:rFonts w:ascii="仿宋_GB2312" w:eastAsia="仿宋_GB2312" w:hAnsi="仿宋_GB2312" w:cs="仿宋_GB2312" w:hint="eastAsia"/>
          <w:b/>
          <w:bCs/>
          <w:sz w:val="32"/>
          <w:szCs w:val="32"/>
        </w:rPr>
        <w:t>1000</w:t>
      </w:r>
      <w:r>
        <w:rPr>
          <w:rFonts w:ascii="仿宋_GB2312" w:eastAsia="仿宋_GB2312" w:hAnsi="仿宋_GB2312" w:cs="仿宋_GB2312" w:hint="eastAsia"/>
          <w:b/>
          <w:bCs/>
          <w:sz w:val="32"/>
          <w:szCs w:val="32"/>
        </w:rPr>
        <w:t>万元</w:t>
      </w:r>
    </w:p>
    <w:p w:rsidR="008701CA" w:rsidRDefault="00D9719E" w:rsidP="00C51CD7">
      <w:pPr>
        <w:pStyle w:val="10"/>
        <w:snapToGrid w:val="0"/>
        <w:spacing w:line="560" w:lineRule="exact"/>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项目联系人：邓姗姗</w:t>
      </w:r>
      <w:r>
        <w:rPr>
          <w:rFonts w:ascii="仿宋_GB2312" w:eastAsia="仿宋_GB2312" w:hAnsi="仿宋_GB2312" w:cs="仿宋_GB2312" w:hint="eastAsia"/>
          <w:b/>
          <w:bCs/>
          <w:sz w:val="32"/>
          <w:szCs w:val="32"/>
        </w:rPr>
        <w:t xml:space="preserve"> 17736229999</w:t>
      </w:r>
    </w:p>
    <w:p w:rsidR="008701CA" w:rsidRDefault="008701CA"/>
    <w:p w:rsidR="008701CA" w:rsidRDefault="008701CA"/>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D9719E">
      <w:pPr>
        <w:rPr>
          <w:rFonts w:ascii="仿宋_GB2312" w:eastAsia="仿宋_GB2312"/>
          <w:sz w:val="32"/>
          <w:szCs w:val="32"/>
        </w:rPr>
      </w:pPr>
      <w:r>
        <w:rPr>
          <w:rFonts w:ascii="仿宋_GB2312" w:eastAsia="仿宋_GB2312"/>
          <w:sz w:val="32"/>
          <w:szCs w:val="32"/>
        </w:rPr>
        <w:br w:type="page"/>
      </w:r>
    </w:p>
    <w:p w:rsidR="008701CA" w:rsidRDefault="00D9719E">
      <w:pPr>
        <w:snapToGrid w:val="0"/>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2021</w:t>
      </w:r>
      <w:r>
        <w:rPr>
          <w:rFonts w:ascii="仿宋_GB2312" w:eastAsia="仿宋_GB2312" w:hAnsi="仿宋_GB2312" w:cs="仿宋_GB2312" w:hint="eastAsia"/>
          <w:sz w:val="32"/>
          <w:szCs w:val="32"/>
        </w:rPr>
        <w:t>创</w:t>
      </w:r>
      <w:r>
        <w:rPr>
          <w:rFonts w:ascii="仿宋_GB2312" w:eastAsia="仿宋_GB2312" w:hAnsi="仿宋_GB2312" w:cs="仿宋_GB2312" w:hint="eastAsia"/>
          <w:sz w:val="32"/>
          <w:szCs w:val="32"/>
        </w:rPr>
        <w:t>012</w:t>
      </w:r>
    </w:p>
    <w:p w:rsidR="008701CA" w:rsidRDefault="008701CA">
      <w:pPr>
        <w:spacing w:line="560" w:lineRule="exact"/>
        <w:jc w:val="center"/>
        <w:rPr>
          <w:rFonts w:ascii="方正小标宋_GBK" w:eastAsia="方正小标宋_GBK" w:hAnsi="方正小标宋_GBK" w:cs="方正小标宋_GBK"/>
          <w:bCs/>
          <w:sz w:val="44"/>
          <w:szCs w:val="44"/>
        </w:rPr>
      </w:pPr>
    </w:p>
    <w:p w:rsidR="008701CA" w:rsidRDefault="00D9719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建筑用高效节能玻璃研发榜单</w:t>
      </w:r>
    </w:p>
    <w:p w:rsidR="008701CA" w:rsidRDefault="00D9719E">
      <w:pPr>
        <w:snapToGrid w:val="0"/>
        <w:spacing w:line="560" w:lineRule="exact"/>
        <w:jc w:val="center"/>
        <w:rPr>
          <w:rFonts w:eastAsia="楷体"/>
          <w:sz w:val="32"/>
          <w:szCs w:val="44"/>
        </w:rPr>
      </w:pPr>
      <w:r>
        <w:rPr>
          <w:rFonts w:eastAsia="楷体" w:hint="eastAsia"/>
          <w:sz w:val="32"/>
          <w:szCs w:val="44"/>
        </w:rPr>
        <w:t>（保定天博建设科技有限公司）</w:t>
      </w:r>
    </w:p>
    <w:p w:rsidR="008701CA" w:rsidRDefault="008701CA">
      <w:pPr>
        <w:snapToGrid w:val="0"/>
        <w:spacing w:line="560" w:lineRule="exact"/>
        <w:rPr>
          <w:rFonts w:eastAsia="黑体"/>
          <w:sz w:val="32"/>
          <w:szCs w:val="32"/>
        </w:rPr>
      </w:pPr>
    </w:p>
    <w:p w:rsidR="008701CA" w:rsidRDefault="00D9719E">
      <w:pPr>
        <w:snapToGrid w:val="0"/>
        <w:spacing w:line="560" w:lineRule="exact"/>
        <w:rPr>
          <w:rFonts w:eastAsia="黑体"/>
          <w:sz w:val="32"/>
          <w:szCs w:val="32"/>
        </w:rPr>
      </w:pPr>
      <w:r>
        <w:rPr>
          <w:rFonts w:eastAsia="黑体"/>
          <w:sz w:val="32"/>
          <w:szCs w:val="32"/>
        </w:rPr>
        <w:t xml:space="preserve">    </w:t>
      </w:r>
      <w:r>
        <w:rPr>
          <w:rFonts w:eastAsia="黑体"/>
          <w:sz w:val="32"/>
          <w:szCs w:val="32"/>
        </w:rPr>
        <w:t>一、提出背景</w:t>
      </w:r>
    </w:p>
    <w:p w:rsidR="008701CA" w:rsidRDefault="00D9719E">
      <w:pPr>
        <w:pStyle w:val="1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在建筑总能耗中通过门窗玻璃损失能耗高达</w:t>
      </w:r>
      <w:r>
        <w:rPr>
          <w:rFonts w:ascii="仿宋_GB2312" w:eastAsia="仿宋_GB2312" w:hAnsi="仿宋_GB2312" w:cs="仿宋_GB2312" w:hint="eastAsia"/>
          <w:sz w:val="32"/>
          <w:szCs w:val="32"/>
        </w:rPr>
        <w:t>40%-50%</w:t>
      </w:r>
      <w:r>
        <w:rPr>
          <w:rFonts w:ascii="仿宋_GB2312" w:eastAsia="仿宋_GB2312" w:hAnsi="仿宋_GB2312" w:cs="仿宋_GB2312" w:hint="eastAsia"/>
          <w:sz w:val="32"/>
          <w:szCs w:val="32"/>
        </w:rPr>
        <w:t>，节能玻璃作为实现建筑节能的重要方式之一，已被广泛应用于各类建筑中。目前市售的主流节能玻璃是</w:t>
      </w:r>
      <w:r>
        <w:rPr>
          <w:rFonts w:ascii="仿宋_GB2312" w:eastAsia="仿宋_GB2312" w:hAnsi="仿宋_GB2312" w:cs="仿宋_GB2312" w:hint="eastAsia"/>
          <w:sz w:val="32"/>
          <w:szCs w:val="32"/>
        </w:rPr>
        <w:t>Low-E</w:t>
      </w:r>
      <w:r>
        <w:rPr>
          <w:rFonts w:ascii="仿宋_GB2312" w:eastAsia="仿宋_GB2312" w:hAnsi="仿宋_GB2312" w:cs="仿宋_GB2312" w:hint="eastAsia"/>
          <w:sz w:val="32"/>
          <w:szCs w:val="32"/>
        </w:rPr>
        <w:t>玻璃和电致变色玻璃。</w:t>
      </w:r>
      <w:r>
        <w:rPr>
          <w:rFonts w:ascii="仿宋_GB2312" w:eastAsia="仿宋_GB2312" w:hAnsi="仿宋_GB2312" w:cs="仿宋_GB2312" w:hint="eastAsia"/>
          <w:sz w:val="32"/>
          <w:szCs w:val="32"/>
        </w:rPr>
        <w:t>Low-E</w:t>
      </w:r>
      <w:r>
        <w:rPr>
          <w:rFonts w:ascii="仿宋_GB2312" w:eastAsia="仿宋_GB2312" w:hAnsi="仿宋_GB2312" w:cs="仿宋_GB2312" w:hint="eastAsia"/>
          <w:sz w:val="32"/>
          <w:szCs w:val="32"/>
        </w:rPr>
        <w:t>玻璃具有隔热性好，可见光透光率高等优点，受技术和产能限制，国产产品市场占有率低，且远不能满足住建部提出的现有建筑节能改造规划要求。虽然国外</w:t>
      </w:r>
      <w:r>
        <w:rPr>
          <w:rFonts w:ascii="仿宋_GB2312" w:eastAsia="仿宋_GB2312" w:hAnsi="仿宋_GB2312" w:cs="仿宋_GB2312" w:hint="eastAsia"/>
          <w:sz w:val="32"/>
          <w:szCs w:val="32"/>
        </w:rPr>
        <w:t>Low-E</w:t>
      </w:r>
      <w:r>
        <w:rPr>
          <w:rFonts w:ascii="仿宋_GB2312" w:eastAsia="仿宋_GB2312" w:hAnsi="仿宋_GB2312" w:cs="仿宋_GB2312" w:hint="eastAsia"/>
          <w:sz w:val="32"/>
          <w:szCs w:val="32"/>
        </w:rPr>
        <w:t>玻璃产品质量较高，但由于</w:t>
      </w:r>
      <w:r>
        <w:rPr>
          <w:rFonts w:ascii="仿宋_GB2312" w:eastAsia="仿宋_GB2312" w:hAnsi="仿宋_GB2312" w:cs="仿宋_GB2312" w:hint="eastAsia"/>
          <w:sz w:val="32"/>
          <w:szCs w:val="32"/>
        </w:rPr>
        <w:t>Low-E</w:t>
      </w:r>
      <w:r>
        <w:rPr>
          <w:rFonts w:ascii="仿宋_GB2312" w:eastAsia="仿宋_GB2312" w:hAnsi="仿宋_GB2312" w:cs="仿宋_GB2312" w:hint="eastAsia"/>
          <w:sz w:val="32"/>
          <w:szCs w:val="32"/>
        </w:rPr>
        <w:t>玻璃所用原料的特殊性，导致应用成本过高，无法广泛推广使用；电致变色玻璃虽然具有更为灵活的使用方式及节能特性，但现有电致变色玻璃存在膜层结构复杂、制</w:t>
      </w:r>
      <w:r>
        <w:rPr>
          <w:rFonts w:ascii="仿宋_GB2312" w:eastAsia="仿宋_GB2312" w:hAnsi="仿宋_GB2312" w:cs="仿宋_GB2312" w:hint="eastAsia"/>
          <w:sz w:val="32"/>
          <w:szCs w:val="32"/>
        </w:rPr>
        <w:t>备条件苛刻、使用寿命短、产品售价高昂等一系列问题，严重制约了其推广与应用。</w:t>
      </w:r>
    </w:p>
    <w:p w:rsidR="008701CA" w:rsidRDefault="00D9719E">
      <w:pPr>
        <w:snapToGrid w:val="0"/>
        <w:spacing w:line="560" w:lineRule="exact"/>
        <w:ind w:firstLine="645"/>
        <w:rPr>
          <w:rFonts w:eastAsia="黑体"/>
          <w:sz w:val="32"/>
          <w:szCs w:val="32"/>
        </w:rPr>
      </w:pPr>
      <w:r>
        <w:rPr>
          <w:rFonts w:eastAsia="黑体"/>
          <w:sz w:val="32"/>
          <w:szCs w:val="32"/>
        </w:rPr>
        <w:t>二、研究内容</w:t>
      </w:r>
    </w:p>
    <w:p w:rsidR="008701CA" w:rsidRDefault="00D9719E">
      <w:pPr>
        <w:pStyle w:val="1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提出了两种新一代功能涂膜玻璃，钨青铜玻璃和电致变色玻璃。其中，钨青铜玻璃利用高性能钨青铜纳米晶体的廉价可控绿色制备技术，提高了所制备钨青铜纳米晶体的质量，降低了生产成本，进而提高了钨青铜玻璃的性能，能够保证钨青铜玻璃在足够采光的前提下，有效降低室内温度（</w:t>
      </w:r>
      <w:r>
        <w:rPr>
          <w:rFonts w:ascii="仿宋_GB2312" w:eastAsia="仿宋_GB2312" w:hAnsi="仿宋_GB2312" w:cs="仿宋_GB2312" w:hint="eastAsia"/>
          <w:sz w:val="32"/>
          <w:szCs w:val="32"/>
        </w:rPr>
        <w:t>3 ~ 10</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lastRenderedPageBreak/>
        <w:t>空调制冷能耗并提升居住舒适感。电致变色玻璃方面，创新无机电致变色玻璃器件及关键材料，在电致变色玻璃的循环稳定性和生产便利性方面取得关键性突破</w:t>
      </w:r>
      <w:r>
        <w:rPr>
          <w:rFonts w:ascii="仿宋_GB2312" w:eastAsia="仿宋_GB2312" w:hAnsi="仿宋_GB2312" w:cs="仿宋_GB2312" w:hint="eastAsia"/>
          <w:sz w:val="32"/>
          <w:szCs w:val="32"/>
        </w:rPr>
        <w:t>，实现器件构型简单、成本低廉、功能多元的电致变色玻璃的制备，为我国建筑节能工作的推进提供高效的节能玻璃。</w:t>
      </w:r>
    </w:p>
    <w:p w:rsidR="008701CA" w:rsidRDefault="00D9719E">
      <w:pPr>
        <w:snapToGrid w:val="0"/>
        <w:spacing w:line="560" w:lineRule="exact"/>
        <w:ind w:firstLine="645"/>
        <w:rPr>
          <w:rFonts w:eastAsia="黑体"/>
          <w:sz w:val="32"/>
          <w:szCs w:val="32"/>
        </w:rPr>
      </w:pPr>
      <w:r>
        <w:rPr>
          <w:rFonts w:eastAsia="黑体"/>
          <w:sz w:val="32"/>
          <w:szCs w:val="32"/>
        </w:rPr>
        <w:t>三、考核指标</w:t>
      </w:r>
    </w:p>
    <w:p w:rsidR="008701CA" w:rsidRDefault="00D9719E">
      <w:pPr>
        <w:pStyle w:val="1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本项目中涉及到两种新一代功能涂膜玻璃：</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、钨青铜玻璃方面：完成钨青铜纳米粉体宏量制备研究，制备的钨青铜粉体纯度≥</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；建立钨青铜纳米分散液制备工艺，所得纳米分散液中钨青铜晶体平均尺寸≤</w:t>
      </w:r>
      <w:r>
        <w:rPr>
          <w:rFonts w:ascii="仿宋_GB2312" w:eastAsia="仿宋_GB2312" w:hAnsi="仿宋_GB2312" w:cs="仿宋_GB2312" w:hint="eastAsia"/>
          <w:sz w:val="32"/>
          <w:szCs w:val="32"/>
        </w:rPr>
        <w:t>150 nm</w:t>
      </w:r>
      <w:r>
        <w:rPr>
          <w:rFonts w:ascii="仿宋_GB2312" w:eastAsia="仿宋_GB2312" w:hAnsi="仿宋_GB2312" w:cs="仿宋_GB2312" w:hint="eastAsia"/>
          <w:sz w:val="32"/>
          <w:szCs w:val="32"/>
        </w:rPr>
        <w:t>，质量固含量≥</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，并由之制备尺寸大于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10cm2</w:t>
      </w:r>
      <w:r>
        <w:rPr>
          <w:rFonts w:ascii="仿宋_GB2312" w:eastAsia="仿宋_GB2312" w:hAnsi="仿宋_GB2312" w:cs="仿宋_GB2312" w:hint="eastAsia"/>
          <w:sz w:val="32"/>
          <w:szCs w:val="32"/>
        </w:rPr>
        <w:t>的展示性透明隔热玻璃样品；制备的钨青铜涂膜透明隔热玻璃的可见光透光率峰值≥</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，积分透光率≥</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330nm</w:t>
      </w:r>
      <w:r>
        <w:rPr>
          <w:rFonts w:ascii="仿宋_GB2312" w:eastAsia="仿宋_GB2312" w:hAnsi="仿宋_GB2312" w:cs="仿宋_GB2312" w:hint="eastAsia"/>
          <w:sz w:val="32"/>
          <w:szCs w:val="32"/>
        </w:rPr>
        <w:t>以下短波紫外光透光率≤</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；红外线透光率谷值≤</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，积分透光率≤</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电致变色玻璃方面：通过创新电致变色玻璃器件与关键材料，在电致变色玻璃的循环稳定性和生产便利性方面取得关键性突破，实现电致变色玻璃在常压开放环境中的低成本、高性能的制备。电致变色玻璃的变色幅度≥</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650 nm</w:t>
      </w:r>
      <w:r>
        <w:rPr>
          <w:rFonts w:ascii="仿宋_GB2312" w:eastAsia="仿宋_GB2312" w:hAnsi="仿宋_GB2312" w:cs="仿宋_GB2312" w:hint="eastAsia"/>
          <w:sz w:val="32"/>
          <w:szCs w:val="32"/>
        </w:rPr>
        <w:t>波长处），单点变色时间≤</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秒；器件变色驱动电压≤</w:t>
      </w:r>
      <w:r>
        <w:rPr>
          <w:rFonts w:ascii="仿宋_GB2312" w:eastAsia="仿宋_GB2312" w:hAnsi="仿宋_GB2312" w:cs="仿宋_GB2312" w:hint="eastAsia"/>
          <w:sz w:val="32"/>
          <w:szCs w:val="32"/>
        </w:rPr>
        <w:t>3.0 V</w:t>
      </w:r>
      <w:r>
        <w:rPr>
          <w:rFonts w:ascii="仿宋_GB2312" w:eastAsia="仿宋_GB2312" w:hAnsi="仿宋_GB2312" w:cs="仿宋_GB2312" w:hint="eastAsia"/>
          <w:sz w:val="32"/>
          <w:szCs w:val="32"/>
        </w:rPr>
        <w:t>，开路条件下透光率衰减速度≤</w:t>
      </w:r>
      <w:r>
        <w:rPr>
          <w:rFonts w:ascii="仿宋_GB2312" w:eastAsia="仿宋_GB2312" w:hAnsi="仿宋_GB2312" w:cs="仿宋_GB2312" w:hint="eastAsia"/>
          <w:sz w:val="32"/>
          <w:szCs w:val="32"/>
        </w:rPr>
        <w:t>10%/h</w:t>
      </w:r>
      <w:r>
        <w:rPr>
          <w:rFonts w:ascii="仿宋_GB2312" w:eastAsia="仿宋_GB2312" w:hAnsi="仿宋_GB2312" w:cs="仿宋_GB2312" w:hint="eastAsia"/>
          <w:sz w:val="32"/>
          <w:szCs w:val="32"/>
        </w:rPr>
        <w:t>；器件循环寿命：在常压开放环境中，全色深变色循环</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次后，变色性能衰减≤</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w:t>
      </w:r>
    </w:p>
    <w:p w:rsidR="008701CA" w:rsidRDefault="00D9719E" w:rsidP="00C51CD7">
      <w:pPr>
        <w:pStyle w:val="10"/>
        <w:snapToGrid w:val="0"/>
        <w:spacing w:line="560" w:lineRule="exact"/>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项目拟总投入：</w:t>
      </w:r>
      <w:r>
        <w:rPr>
          <w:rFonts w:ascii="仿宋_GB2312" w:eastAsia="仿宋_GB2312" w:hAnsi="仿宋_GB2312" w:cs="仿宋_GB2312" w:hint="eastAsia"/>
          <w:b/>
          <w:bCs/>
          <w:sz w:val="32"/>
          <w:szCs w:val="32"/>
        </w:rPr>
        <w:t>95</w:t>
      </w:r>
      <w:r>
        <w:rPr>
          <w:rFonts w:ascii="仿宋_GB2312" w:eastAsia="仿宋_GB2312" w:hAnsi="仿宋_GB2312" w:cs="仿宋_GB2312" w:hint="eastAsia"/>
          <w:b/>
          <w:bCs/>
          <w:sz w:val="32"/>
          <w:szCs w:val="32"/>
        </w:rPr>
        <w:t>万元</w:t>
      </w:r>
    </w:p>
    <w:p w:rsidR="008701CA" w:rsidRDefault="00D9719E" w:rsidP="00C51CD7">
      <w:pPr>
        <w:pStyle w:val="10"/>
        <w:snapToGrid w:val="0"/>
        <w:spacing w:line="560" w:lineRule="exact"/>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项目联系人：刘静</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13931350557</w:t>
      </w:r>
    </w:p>
    <w:p w:rsidR="008701CA" w:rsidRDefault="00D9719E">
      <w:pPr>
        <w:rPr>
          <w:rFonts w:ascii="仿宋_GB2312" w:eastAsia="仿宋_GB2312"/>
          <w:color w:val="000000"/>
          <w:sz w:val="32"/>
          <w:szCs w:val="32"/>
        </w:rPr>
      </w:pPr>
      <w:r>
        <w:rPr>
          <w:rFonts w:ascii="仿宋_GB2312" w:eastAsia="仿宋_GB2312" w:hint="eastAsia"/>
          <w:color w:val="000000"/>
          <w:sz w:val="32"/>
          <w:szCs w:val="32"/>
        </w:rPr>
        <w:br w:type="page"/>
      </w:r>
    </w:p>
    <w:p w:rsidR="008701CA" w:rsidRDefault="00D9719E" w:rsidP="00C51CD7">
      <w:pPr>
        <w:snapToGrid w:val="0"/>
        <w:spacing w:afterLines="50" w:line="570" w:lineRule="exact"/>
        <w:jc w:val="left"/>
        <w:rPr>
          <w:rFonts w:ascii="仿宋_GB2312" w:eastAsia="仿宋_GB2312"/>
          <w:color w:val="000000"/>
          <w:sz w:val="32"/>
          <w:szCs w:val="32"/>
        </w:rPr>
      </w:pPr>
      <w:r>
        <w:rPr>
          <w:rFonts w:ascii="仿宋_GB2312" w:eastAsia="仿宋_GB2312" w:hint="eastAsia"/>
          <w:color w:val="000000"/>
          <w:sz w:val="32"/>
          <w:szCs w:val="32"/>
        </w:rPr>
        <w:lastRenderedPageBreak/>
        <w:t>2022</w:t>
      </w:r>
      <w:r>
        <w:rPr>
          <w:rFonts w:ascii="仿宋_GB2312" w:eastAsia="仿宋_GB2312" w:hint="eastAsia"/>
          <w:color w:val="000000"/>
          <w:sz w:val="32"/>
          <w:szCs w:val="32"/>
        </w:rPr>
        <w:t>创</w:t>
      </w:r>
      <w:r>
        <w:rPr>
          <w:rFonts w:ascii="仿宋_GB2312" w:eastAsia="仿宋_GB2312" w:hint="eastAsia"/>
          <w:color w:val="000000"/>
          <w:sz w:val="32"/>
          <w:szCs w:val="32"/>
        </w:rPr>
        <w:t>017</w:t>
      </w:r>
    </w:p>
    <w:p w:rsidR="008701CA" w:rsidRDefault="008701CA" w:rsidP="00C51CD7">
      <w:pPr>
        <w:snapToGrid w:val="0"/>
        <w:spacing w:afterLines="50" w:line="570" w:lineRule="exact"/>
        <w:jc w:val="left"/>
        <w:rPr>
          <w:rFonts w:ascii="仿宋_GB2312" w:eastAsia="仿宋_GB2312"/>
          <w:color w:val="000000"/>
          <w:sz w:val="32"/>
          <w:szCs w:val="32"/>
        </w:rPr>
      </w:pPr>
    </w:p>
    <w:p w:rsidR="008701CA" w:rsidRDefault="00D9719E">
      <w:pPr>
        <w:snapToGrid w:val="0"/>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基于无人机自主飞行的水域巡检视频及图像智能处理技术研究与应用榜单</w:t>
      </w:r>
    </w:p>
    <w:p w:rsidR="008701CA" w:rsidRDefault="00D9719E">
      <w:pPr>
        <w:spacing w:line="560" w:lineRule="exact"/>
        <w:jc w:val="center"/>
        <w:rPr>
          <w:rFonts w:ascii="楷体_GB2312" w:eastAsia="楷体_GB2312"/>
          <w:color w:val="000000"/>
          <w:sz w:val="32"/>
          <w:szCs w:val="32"/>
        </w:rPr>
      </w:pPr>
      <w:r>
        <w:rPr>
          <w:rFonts w:ascii="楷体_GB2312" w:eastAsia="楷体_GB2312" w:hint="eastAsia"/>
          <w:color w:val="000000"/>
          <w:sz w:val="32"/>
          <w:szCs w:val="32"/>
        </w:rPr>
        <w:t>（国鹰北方航空科技有限公司）</w:t>
      </w:r>
    </w:p>
    <w:p w:rsidR="008701CA" w:rsidRDefault="008701CA">
      <w:pPr>
        <w:snapToGrid w:val="0"/>
        <w:spacing w:line="560" w:lineRule="exact"/>
        <w:ind w:firstLineChars="200" w:firstLine="640"/>
        <w:rPr>
          <w:rFonts w:ascii="黑体" w:eastAsia="黑体" w:hAnsi="黑体"/>
          <w:bCs/>
          <w:color w:val="000000"/>
          <w:sz w:val="32"/>
          <w:szCs w:val="32"/>
        </w:rPr>
      </w:pPr>
    </w:p>
    <w:p w:rsidR="008701CA" w:rsidRDefault="00D9719E">
      <w:pPr>
        <w:snapToGrid w:val="0"/>
        <w:spacing w:line="560" w:lineRule="exact"/>
        <w:ind w:firstLineChars="200" w:firstLine="640"/>
        <w:rPr>
          <w:rFonts w:ascii="黑体" w:eastAsia="黑体" w:hAnsi="黑体"/>
          <w:bCs/>
          <w:color w:val="000000"/>
          <w:sz w:val="32"/>
          <w:szCs w:val="32"/>
        </w:rPr>
      </w:pPr>
      <w:r>
        <w:rPr>
          <w:rFonts w:ascii="黑体" w:eastAsia="黑体" w:hAnsi="黑体" w:hint="eastAsia"/>
          <w:bCs/>
          <w:color w:val="000000"/>
          <w:sz w:val="32"/>
          <w:szCs w:val="32"/>
        </w:rPr>
        <w:t>一、提出背景</w:t>
      </w:r>
    </w:p>
    <w:p w:rsidR="008701CA" w:rsidRDefault="00D9719E">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在“十四五”规划指出，要锚定</w:t>
      </w:r>
      <w:r>
        <w:rPr>
          <w:rFonts w:ascii="仿宋_GB2312" w:eastAsia="仿宋_GB2312" w:hint="eastAsia"/>
          <w:color w:val="000000"/>
          <w:sz w:val="32"/>
          <w:szCs w:val="32"/>
        </w:rPr>
        <w:t>2035</w:t>
      </w:r>
      <w:r>
        <w:rPr>
          <w:rFonts w:ascii="仿宋_GB2312" w:eastAsia="仿宋_GB2312" w:hint="eastAsia"/>
          <w:color w:val="000000"/>
          <w:sz w:val="32"/>
          <w:szCs w:val="32"/>
        </w:rPr>
        <w:t>年美丽中国建设目标，谋划阶段性目标任务，深入打好碧水保卫战，要着力推动水生态环境保护由污染治理为主，向水资源、水生态、水环境等要素协同治理、统筹推进转变，突出精准治污、科学治污、依法治污。因此建立一套河长制下的河湖巡查管理制度或机制，配合河长制的推行，为河长制办公室提供专业化解决策略，符合国家战略需求。目前很多单位创新性的采用的无人机进行河湖巡查，但主要依靠人工操作、采集信息单一（照片、视频为主），巡查数据分析不深入专业，巡查成果的展示效果不直观、形象，对河长决策的帮助有</w:t>
      </w:r>
      <w:r>
        <w:rPr>
          <w:rFonts w:ascii="仿宋_GB2312" w:eastAsia="仿宋_GB2312" w:hint="eastAsia"/>
          <w:color w:val="000000"/>
          <w:sz w:val="32"/>
          <w:szCs w:val="32"/>
        </w:rPr>
        <w:t>限。</w:t>
      </w:r>
    </w:p>
    <w:p w:rsidR="008701CA" w:rsidRDefault="00D9719E">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近年来，深度学习理论发展迅速，被广泛应用于许多领域。深度学习在水域图像领域的研究中也取得了很好的效果，比如针对河长制舆情监控、河湖视频监控、移动巡河等。深度学习算法通过对历史经验数据的学习，获取数据的特征和联系，得到可以预测新数据的模型，目前浙江、江苏、上海等多地均已引入了基</w:t>
      </w:r>
      <w:r>
        <w:rPr>
          <w:rFonts w:ascii="仿宋_GB2312" w:eastAsia="仿宋_GB2312" w:hint="eastAsia"/>
          <w:color w:val="000000"/>
          <w:sz w:val="32"/>
          <w:szCs w:val="32"/>
        </w:rPr>
        <w:lastRenderedPageBreak/>
        <w:t>于无人机自主飞行的水域巡检应用。本项目对标国际前沿技术，开展实施具有重要意义。</w:t>
      </w:r>
    </w:p>
    <w:p w:rsidR="008701CA" w:rsidRDefault="00D9719E">
      <w:pPr>
        <w:snapToGrid w:val="0"/>
        <w:spacing w:line="560" w:lineRule="exact"/>
        <w:ind w:firstLineChars="200" w:firstLine="640"/>
        <w:rPr>
          <w:rFonts w:ascii="黑体" w:eastAsia="黑体" w:hAnsi="黑体"/>
          <w:bCs/>
          <w:color w:val="000000"/>
          <w:sz w:val="32"/>
          <w:szCs w:val="32"/>
        </w:rPr>
      </w:pPr>
      <w:r>
        <w:rPr>
          <w:rFonts w:ascii="黑体" w:eastAsia="黑体" w:hAnsi="黑体" w:hint="eastAsia"/>
          <w:bCs/>
          <w:color w:val="000000"/>
          <w:sz w:val="32"/>
          <w:szCs w:val="32"/>
        </w:rPr>
        <w:t>二、研究内容</w:t>
      </w:r>
    </w:p>
    <w:p w:rsidR="008701CA" w:rsidRDefault="00D9719E">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项目重点利用基于深度学习神经网络算法包括</w:t>
      </w:r>
      <w:r>
        <w:rPr>
          <w:rFonts w:ascii="仿宋_GB2312" w:eastAsia="仿宋_GB2312" w:hint="eastAsia"/>
          <w:color w:val="000000"/>
          <w:sz w:val="32"/>
          <w:szCs w:val="32"/>
        </w:rPr>
        <w:t xml:space="preserve">R-CNN </w:t>
      </w:r>
      <w:r>
        <w:rPr>
          <w:rFonts w:ascii="仿宋_GB2312" w:eastAsia="仿宋_GB2312" w:hint="eastAsia"/>
          <w:color w:val="000000"/>
          <w:sz w:val="32"/>
          <w:szCs w:val="32"/>
        </w:rPr>
        <w:t>、</w:t>
      </w:r>
      <w:r>
        <w:rPr>
          <w:rFonts w:ascii="仿宋_GB2312" w:eastAsia="仿宋_GB2312" w:hint="eastAsia"/>
          <w:color w:val="000000"/>
          <w:sz w:val="32"/>
          <w:szCs w:val="32"/>
        </w:rPr>
        <w:t>YOLO</w:t>
      </w:r>
      <w:r>
        <w:rPr>
          <w:rFonts w:ascii="仿宋_GB2312" w:eastAsia="仿宋_GB2312" w:hint="eastAsia"/>
          <w:color w:val="000000"/>
          <w:sz w:val="32"/>
          <w:szCs w:val="32"/>
        </w:rPr>
        <w:t>算法等开展无人机采集的水域巡检图像的特征分析、模型训练及模型精度测试，利用</w:t>
      </w:r>
      <w:r>
        <w:rPr>
          <w:rFonts w:ascii="仿宋_GB2312" w:eastAsia="仿宋_GB2312" w:hint="eastAsia"/>
          <w:color w:val="000000"/>
          <w:sz w:val="32"/>
          <w:szCs w:val="32"/>
        </w:rPr>
        <w:t>基于对抗网络的样本增强方法对于水域巡视目标图像样本进行增强，着重解决水域方向测试样本数量不足的问题，同时针对视频及图片的不同辨识机制进行区分研究，对水面漂浮物、养殖设备违规蔓延、违章建筑、船只违规运营、四乱等问题形成辨识能力，从而改善传统水域巡检短板，降低人工投入，增加巡检效率。</w:t>
      </w:r>
    </w:p>
    <w:p w:rsidR="008701CA" w:rsidRDefault="00D9719E">
      <w:pPr>
        <w:snapToGrid w:val="0"/>
        <w:spacing w:line="560" w:lineRule="exact"/>
        <w:ind w:firstLineChars="200" w:firstLine="640"/>
        <w:rPr>
          <w:rFonts w:ascii="黑体" w:eastAsia="黑体" w:hAnsi="黑体"/>
          <w:bCs/>
          <w:color w:val="000000"/>
          <w:sz w:val="32"/>
          <w:szCs w:val="32"/>
        </w:rPr>
      </w:pPr>
      <w:r>
        <w:rPr>
          <w:rFonts w:ascii="黑体" w:eastAsia="黑体" w:hAnsi="黑体" w:hint="eastAsia"/>
          <w:bCs/>
          <w:color w:val="000000"/>
          <w:sz w:val="32"/>
          <w:szCs w:val="32"/>
        </w:rPr>
        <w:t>三、考核指标</w:t>
      </w:r>
    </w:p>
    <w:p w:rsidR="008701CA" w:rsidRDefault="00D9719E">
      <w:pPr>
        <w:snapToGri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①支持无人机巡检数据的视频格式和图片格式的水域目标辨识；</w:t>
      </w:r>
      <w:r>
        <w:rPr>
          <w:rFonts w:ascii="仿宋_GB2312" w:eastAsia="仿宋_GB2312" w:hint="eastAsia"/>
          <w:color w:val="000000"/>
          <w:sz w:val="32"/>
          <w:szCs w:val="32"/>
        </w:rPr>
        <w:t xml:space="preserve"> </w:t>
      </w:r>
      <w:r>
        <w:rPr>
          <w:rFonts w:ascii="仿宋_GB2312" w:eastAsia="仿宋_GB2312" w:hint="eastAsia"/>
          <w:color w:val="000000"/>
          <w:sz w:val="32"/>
          <w:szCs w:val="32"/>
        </w:rPr>
        <w:t>②支持视频自动检测，视频处理帧率≥</w:t>
      </w:r>
      <w:r>
        <w:rPr>
          <w:rFonts w:ascii="仿宋_GB2312" w:eastAsia="仿宋_GB2312" w:hint="eastAsia"/>
          <w:color w:val="000000"/>
          <w:sz w:val="32"/>
          <w:szCs w:val="32"/>
        </w:rPr>
        <w:t>15</w:t>
      </w:r>
      <w:r>
        <w:rPr>
          <w:rFonts w:ascii="仿宋_GB2312" w:eastAsia="仿宋_GB2312" w:hint="eastAsia"/>
          <w:color w:val="000000"/>
          <w:sz w:val="32"/>
          <w:szCs w:val="32"/>
        </w:rPr>
        <w:t>，最小识别目标像素大小</w:t>
      </w:r>
      <w:r>
        <w:rPr>
          <w:rFonts w:ascii="仿宋_GB2312" w:eastAsia="仿宋_GB2312" w:hint="eastAsia"/>
          <w:color w:val="000000"/>
          <w:sz w:val="32"/>
          <w:szCs w:val="32"/>
        </w:rPr>
        <w:t>32*32</w:t>
      </w:r>
      <w:r>
        <w:rPr>
          <w:rFonts w:ascii="仿宋_GB2312" w:eastAsia="仿宋_GB2312" w:hint="eastAsia"/>
          <w:color w:val="000000"/>
          <w:sz w:val="32"/>
          <w:szCs w:val="32"/>
        </w:rPr>
        <w:t>；</w:t>
      </w:r>
      <w:r>
        <w:rPr>
          <w:rFonts w:ascii="仿宋_GB2312" w:eastAsia="仿宋_GB2312" w:hint="eastAsia"/>
          <w:color w:val="000000"/>
          <w:sz w:val="32"/>
          <w:szCs w:val="32"/>
        </w:rPr>
        <w:t xml:space="preserve"> </w:t>
      </w:r>
      <w:r>
        <w:rPr>
          <w:rFonts w:ascii="仿宋_GB2312" w:eastAsia="仿宋_GB2312" w:hint="eastAsia"/>
          <w:color w:val="000000"/>
          <w:sz w:val="32"/>
          <w:szCs w:val="32"/>
        </w:rPr>
        <w:t>③水质巡查（水面漂浮物等）目标识别精度≥</w:t>
      </w:r>
      <w:r>
        <w:rPr>
          <w:rFonts w:ascii="仿宋_GB2312" w:eastAsia="仿宋_GB2312" w:hint="eastAsia"/>
          <w:color w:val="000000"/>
          <w:sz w:val="32"/>
          <w:szCs w:val="32"/>
        </w:rPr>
        <w:t xml:space="preserve">90% </w:t>
      </w:r>
      <w:r>
        <w:rPr>
          <w:rFonts w:ascii="仿宋_GB2312" w:eastAsia="仿宋_GB2312" w:hint="eastAsia"/>
          <w:color w:val="000000"/>
          <w:sz w:val="32"/>
          <w:szCs w:val="32"/>
        </w:rPr>
        <w:t>；④四乱监管（设施乱建、垃圾乱堆等）</w:t>
      </w:r>
      <w:r>
        <w:rPr>
          <w:rFonts w:ascii="仿宋_GB2312" w:eastAsia="仿宋_GB2312" w:hint="eastAsia"/>
          <w:color w:val="000000"/>
          <w:sz w:val="32"/>
          <w:szCs w:val="32"/>
        </w:rPr>
        <w:t>目标识别精度≥</w:t>
      </w:r>
      <w:r>
        <w:rPr>
          <w:rFonts w:ascii="仿宋_GB2312" w:eastAsia="仿宋_GB2312" w:hint="eastAsia"/>
          <w:color w:val="000000"/>
          <w:sz w:val="32"/>
          <w:szCs w:val="32"/>
        </w:rPr>
        <w:t xml:space="preserve">85% </w:t>
      </w:r>
      <w:r>
        <w:rPr>
          <w:rFonts w:ascii="仿宋_GB2312" w:eastAsia="仿宋_GB2312" w:hint="eastAsia"/>
          <w:color w:val="000000"/>
          <w:sz w:val="32"/>
          <w:szCs w:val="32"/>
        </w:rPr>
        <w:t>；⑤违法船只等目标识别精度不低于</w:t>
      </w:r>
      <w:r>
        <w:rPr>
          <w:rFonts w:ascii="仿宋_GB2312" w:eastAsia="仿宋_GB2312" w:hint="eastAsia"/>
          <w:color w:val="000000"/>
          <w:sz w:val="32"/>
          <w:szCs w:val="32"/>
        </w:rPr>
        <w:t xml:space="preserve">85% </w:t>
      </w:r>
      <w:r>
        <w:rPr>
          <w:rFonts w:ascii="仿宋_GB2312" w:eastAsia="仿宋_GB2312" w:hint="eastAsia"/>
          <w:color w:val="000000"/>
          <w:sz w:val="32"/>
          <w:szCs w:val="32"/>
        </w:rPr>
        <w:t>。</w:t>
      </w:r>
    </w:p>
    <w:p w:rsidR="008701CA" w:rsidRDefault="008701CA">
      <w:pPr>
        <w:snapToGrid w:val="0"/>
        <w:spacing w:line="570" w:lineRule="exact"/>
        <w:ind w:firstLineChars="200" w:firstLine="640"/>
        <w:rPr>
          <w:rFonts w:ascii="仿宋_GB2312" w:eastAsia="仿宋_GB2312"/>
          <w:color w:val="000000"/>
          <w:sz w:val="32"/>
          <w:szCs w:val="32"/>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8"/>
        <w:gridCol w:w="1931"/>
      </w:tblGrid>
      <w:tr w:rsidR="008701CA">
        <w:trPr>
          <w:trHeight w:val="652"/>
        </w:trPr>
        <w:tc>
          <w:tcPr>
            <w:tcW w:w="6328" w:type="dxa"/>
            <w:vAlign w:val="center"/>
          </w:tcPr>
          <w:p w:rsidR="008701CA" w:rsidRDefault="00D9719E">
            <w:pPr>
              <w:spacing w:line="440" w:lineRule="exact"/>
              <w:jc w:val="center"/>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参数</w:t>
            </w:r>
          </w:p>
        </w:tc>
        <w:tc>
          <w:tcPr>
            <w:tcW w:w="1931" w:type="dxa"/>
            <w:vAlign w:val="center"/>
          </w:tcPr>
          <w:p w:rsidR="008701CA" w:rsidRDefault="00D9719E">
            <w:pPr>
              <w:spacing w:line="440" w:lineRule="exact"/>
              <w:jc w:val="center"/>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指标</w:t>
            </w:r>
          </w:p>
        </w:tc>
      </w:tr>
      <w:tr w:rsidR="008701CA">
        <w:trPr>
          <w:trHeight w:val="652"/>
        </w:trPr>
        <w:tc>
          <w:tcPr>
            <w:tcW w:w="6328" w:type="dxa"/>
            <w:vAlign w:val="center"/>
          </w:tcPr>
          <w:p w:rsidR="008701CA" w:rsidRDefault="00D9719E">
            <w:pPr>
              <w:spacing w:line="440" w:lineRule="exact"/>
              <w:jc w:val="center"/>
              <w:rPr>
                <w:rFonts w:ascii="仿宋_GB2312" w:eastAsia="仿宋_GB2312" w:hAnsi="仿宋" w:cs="仿宋"/>
                <w:color w:val="000000"/>
                <w:sz w:val="32"/>
                <w:szCs w:val="32"/>
              </w:rPr>
            </w:pPr>
            <w:r>
              <w:rPr>
                <w:rFonts w:ascii="仿宋_GB2312" w:eastAsia="仿宋_GB2312" w:hAnsi="仿宋" w:cs="仿宋" w:hint="eastAsia"/>
                <w:color w:val="000000"/>
                <w:sz w:val="32"/>
                <w:szCs w:val="32"/>
              </w:rPr>
              <w:t>视频处理帧率</w:t>
            </w:r>
          </w:p>
        </w:tc>
        <w:tc>
          <w:tcPr>
            <w:tcW w:w="1931" w:type="dxa"/>
            <w:vAlign w:val="center"/>
          </w:tcPr>
          <w:p w:rsidR="008701CA" w:rsidRDefault="00D9719E">
            <w:pPr>
              <w:spacing w:line="440" w:lineRule="exact"/>
              <w:jc w:val="center"/>
              <w:rPr>
                <w:rFonts w:ascii="仿宋_GB2312" w:eastAsia="仿宋_GB2312" w:hAnsi="仿宋" w:cs="仿宋"/>
                <w:color w:val="000000"/>
                <w:sz w:val="32"/>
                <w:szCs w:val="32"/>
              </w:rPr>
            </w:pP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15</w:t>
            </w:r>
          </w:p>
        </w:tc>
      </w:tr>
      <w:tr w:rsidR="008701CA">
        <w:trPr>
          <w:trHeight w:val="652"/>
        </w:trPr>
        <w:tc>
          <w:tcPr>
            <w:tcW w:w="6328" w:type="dxa"/>
            <w:vAlign w:val="center"/>
          </w:tcPr>
          <w:p w:rsidR="008701CA" w:rsidRDefault="00D9719E">
            <w:pPr>
              <w:spacing w:line="440" w:lineRule="exact"/>
              <w:jc w:val="center"/>
              <w:rPr>
                <w:rFonts w:ascii="仿宋_GB2312" w:eastAsia="仿宋_GB2312" w:hAnsi="仿宋" w:cs="仿宋"/>
                <w:color w:val="000000"/>
                <w:sz w:val="32"/>
                <w:szCs w:val="32"/>
              </w:rPr>
            </w:pPr>
            <w:r>
              <w:rPr>
                <w:rFonts w:ascii="仿宋_GB2312" w:eastAsia="仿宋_GB2312" w:hAnsi="仿宋" w:cs="仿宋" w:hint="eastAsia"/>
                <w:color w:val="000000"/>
                <w:sz w:val="32"/>
                <w:szCs w:val="32"/>
              </w:rPr>
              <w:t>最小识别目标像素大小</w:t>
            </w:r>
          </w:p>
        </w:tc>
        <w:tc>
          <w:tcPr>
            <w:tcW w:w="1931" w:type="dxa"/>
            <w:vAlign w:val="center"/>
          </w:tcPr>
          <w:p w:rsidR="008701CA" w:rsidRDefault="00D9719E">
            <w:pPr>
              <w:spacing w:line="440" w:lineRule="exact"/>
              <w:jc w:val="center"/>
              <w:rPr>
                <w:rFonts w:ascii="仿宋_GB2312" w:eastAsia="仿宋_GB2312" w:hAnsi="仿宋" w:cs="仿宋"/>
                <w:color w:val="000000"/>
                <w:sz w:val="32"/>
                <w:szCs w:val="32"/>
              </w:rPr>
            </w:pPr>
            <w:r>
              <w:rPr>
                <w:rFonts w:ascii="仿宋_GB2312" w:eastAsia="仿宋_GB2312" w:hAnsi="仿宋" w:cs="仿宋" w:hint="eastAsia"/>
                <w:color w:val="000000"/>
                <w:sz w:val="32"/>
                <w:szCs w:val="32"/>
              </w:rPr>
              <w:t>32*32</w:t>
            </w:r>
          </w:p>
        </w:tc>
      </w:tr>
      <w:tr w:rsidR="008701CA">
        <w:trPr>
          <w:trHeight w:val="652"/>
        </w:trPr>
        <w:tc>
          <w:tcPr>
            <w:tcW w:w="6328" w:type="dxa"/>
            <w:vAlign w:val="center"/>
          </w:tcPr>
          <w:p w:rsidR="008701CA" w:rsidRDefault="00D9719E">
            <w:pPr>
              <w:spacing w:line="440" w:lineRule="exact"/>
              <w:jc w:val="center"/>
              <w:rPr>
                <w:rFonts w:ascii="仿宋_GB2312" w:eastAsia="仿宋_GB2312" w:hAnsi="仿宋" w:cs="仿宋"/>
                <w:color w:val="000000"/>
                <w:sz w:val="32"/>
                <w:szCs w:val="32"/>
              </w:rPr>
            </w:pPr>
            <w:r>
              <w:rPr>
                <w:rFonts w:ascii="仿宋_GB2312" w:eastAsia="仿宋_GB2312" w:hAnsi="仿宋" w:cs="仿宋" w:hint="eastAsia"/>
                <w:color w:val="000000"/>
                <w:sz w:val="32"/>
                <w:szCs w:val="32"/>
              </w:rPr>
              <w:t>水质巡查（水面漂浮物等）目标识别精度</w:t>
            </w:r>
          </w:p>
        </w:tc>
        <w:tc>
          <w:tcPr>
            <w:tcW w:w="1931" w:type="dxa"/>
            <w:vAlign w:val="center"/>
          </w:tcPr>
          <w:p w:rsidR="008701CA" w:rsidRDefault="00D9719E">
            <w:pPr>
              <w:spacing w:line="440" w:lineRule="exact"/>
              <w:jc w:val="center"/>
              <w:rPr>
                <w:rFonts w:ascii="仿宋_GB2312" w:eastAsia="仿宋_GB2312" w:hAnsi="仿宋" w:cs="仿宋"/>
                <w:color w:val="000000"/>
                <w:sz w:val="32"/>
                <w:szCs w:val="32"/>
              </w:rPr>
            </w:pP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90%</w:t>
            </w:r>
          </w:p>
        </w:tc>
      </w:tr>
      <w:tr w:rsidR="008701CA">
        <w:trPr>
          <w:trHeight w:val="652"/>
        </w:trPr>
        <w:tc>
          <w:tcPr>
            <w:tcW w:w="6328" w:type="dxa"/>
            <w:vAlign w:val="center"/>
          </w:tcPr>
          <w:p w:rsidR="008701CA" w:rsidRDefault="00D9719E">
            <w:pPr>
              <w:spacing w:line="440" w:lineRule="exact"/>
              <w:jc w:val="center"/>
              <w:rPr>
                <w:rFonts w:ascii="仿宋_GB2312" w:eastAsia="仿宋_GB2312" w:hAnsi="仿宋" w:cs="仿宋"/>
                <w:color w:val="000000"/>
                <w:sz w:val="32"/>
                <w:szCs w:val="32"/>
              </w:rPr>
            </w:pPr>
            <w:r>
              <w:rPr>
                <w:rFonts w:ascii="仿宋_GB2312" w:eastAsia="仿宋_GB2312" w:hAnsi="仿宋" w:cs="仿宋" w:hint="eastAsia"/>
                <w:color w:val="000000"/>
                <w:sz w:val="32"/>
                <w:szCs w:val="32"/>
              </w:rPr>
              <w:lastRenderedPageBreak/>
              <w:t>四乱监管（设施乱建、垃圾乱堆等）目标识别精度</w:t>
            </w:r>
          </w:p>
        </w:tc>
        <w:tc>
          <w:tcPr>
            <w:tcW w:w="1931" w:type="dxa"/>
            <w:vAlign w:val="center"/>
          </w:tcPr>
          <w:p w:rsidR="008701CA" w:rsidRDefault="00D9719E">
            <w:pPr>
              <w:spacing w:line="440" w:lineRule="exact"/>
              <w:jc w:val="center"/>
              <w:rPr>
                <w:rFonts w:ascii="仿宋_GB2312" w:eastAsia="仿宋_GB2312" w:hAnsi="仿宋" w:cs="仿宋"/>
                <w:color w:val="000000"/>
                <w:sz w:val="32"/>
                <w:szCs w:val="32"/>
              </w:rPr>
            </w:pP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85%</w:t>
            </w:r>
          </w:p>
        </w:tc>
      </w:tr>
      <w:tr w:rsidR="008701CA">
        <w:trPr>
          <w:trHeight w:val="652"/>
        </w:trPr>
        <w:tc>
          <w:tcPr>
            <w:tcW w:w="6328" w:type="dxa"/>
            <w:vAlign w:val="center"/>
          </w:tcPr>
          <w:p w:rsidR="008701CA" w:rsidRDefault="00D9719E">
            <w:pPr>
              <w:spacing w:line="440" w:lineRule="exact"/>
              <w:jc w:val="center"/>
              <w:rPr>
                <w:rFonts w:ascii="仿宋_GB2312" w:eastAsia="仿宋_GB2312" w:hAnsi="仿宋" w:cs="仿宋"/>
                <w:color w:val="000000"/>
                <w:sz w:val="32"/>
                <w:szCs w:val="32"/>
              </w:rPr>
            </w:pPr>
            <w:r>
              <w:rPr>
                <w:rFonts w:ascii="仿宋_GB2312" w:eastAsia="仿宋_GB2312" w:hint="eastAsia"/>
                <w:color w:val="000000"/>
                <w:sz w:val="32"/>
                <w:szCs w:val="32"/>
              </w:rPr>
              <w:t>违法船只等目标识别精度</w:t>
            </w:r>
          </w:p>
        </w:tc>
        <w:tc>
          <w:tcPr>
            <w:tcW w:w="1931" w:type="dxa"/>
            <w:vAlign w:val="center"/>
          </w:tcPr>
          <w:p w:rsidR="008701CA" w:rsidRDefault="00D9719E">
            <w:pPr>
              <w:spacing w:line="440" w:lineRule="exact"/>
              <w:jc w:val="center"/>
              <w:rPr>
                <w:rFonts w:ascii="仿宋_GB2312" w:eastAsia="仿宋_GB2312" w:hAnsi="仿宋" w:cs="仿宋"/>
                <w:color w:val="000000"/>
                <w:sz w:val="32"/>
                <w:szCs w:val="32"/>
              </w:rPr>
            </w:pP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85%</w:t>
            </w:r>
          </w:p>
        </w:tc>
      </w:tr>
    </w:tbl>
    <w:p w:rsidR="008701CA" w:rsidRDefault="00D9719E" w:rsidP="00C51CD7">
      <w:pPr>
        <w:snapToGrid w:val="0"/>
        <w:spacing w:line="57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项目拟总投入：</w:t>
      </w:r>
      <w:r>
        <w:rPr>
          <w:rFonts w:ascii="仿宋_GB2312" w:eastAsia="仿宋_GB2312" w:hint="eastAsia"/>
          <w:b/>
          <w:color w:val="000000"/>
          <w:sz w:val="32"/>
          <w:szCs w:val="32"/>
        </w:rPr>
        <w:t>150</w:t>
      </w:r>
      <w:r>
        <w:rPr>
          <w:rFonts w:ascii="仿宋_GB2312" w:eastAsia="仿宋_GB2312" w:hint="eastAsia"/>
          <w:b/>
          <w:color w:val="000000"/>
          <w:sz w:val="32"/>
          <w:szCs w:val="32"/>
        </w:rPr>
        <w:t>万元</w:t>
      </w:r>
    </w:p>
    <w:p w:rsidR="008701CA" w:rsidRDefault="00D9719E" w:rsidP="00C51CD7">
      <w:pPr>
        <w:snapToGrid w:val="0"/>
        <w:spacing w:line="57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项目联系人：黄晓亮</w:t>
      </w:r>
      <w:r>
        <w:rPr>
          <w:rFonts w:ascii="仿宋_GB2312" w:eastAsia="仿宋_GB2312" w:hint="eastAsia"/>
          <w:b/>
          <w:color w:val="000000"/>
          <w:sz w:val="32"/>
          <w:szCs w:val="32"/>
        </w:rPr>
        <w:t xml:space="preserve">  18901146665</w:t>
      </w:r>
    </w:p>
    <w:p w:rsidR="008701CA" w:rsidRDefault="008701CA">
      <w:pPr>
        <w:spacing w:line="240" w:lineRule="exact"/>
        <w:rPr>
          <w:rFonts w:ascii="仿宋_GB2312" w:eastAsia="仿宋_GB2312"/>
          <w:sz w:val="32"/>
          <w:szCs w:val="32"/>
        </w:rPr>
      </w:pPr>
    </w:p>
    <w:p w:rsidR="008701CA" w:rsidRDefault="00D9719E">
      <w:pPr>
        <w:rPr>
          <w:rFonts w:ascii="仿宋_GB2312" w:eastAsia="仿宋_GB2312"/>
          <w:sz w:val="32"/>
          <w:szCs w:val="32"/>
        </w:rPr>
      </w:pPr>
      <w:r>
        <w:rPr>
          <w:rFonts w:ascii="仿宋_GB2312" w:eastAsia="仿宋_GB2312"/>
          <w:sz w:val="32"/>
          <w:szCs w:val="32"/>
        </w:rPr>
        <w:br w:type="page"/>
      </w:r>
    </w:p>
    <w:p w:rsidR="008701CA" w:rsidRDefault="00D9719E">
      <w:pPr>
        <w:rPr>
          <w:rFonts w:ascii="仿宋_GB2312" w:eastAsia="仿宋_GB2312"/>
          <w:sz w:val="32"/>
          <w:szCs w:val="32"/>
        </w:rPr>
      </w:pPr>
      <w:r>
        <w:rPr>
          <w:rFonts w:ascii="仿宋_GB2312" w:eastAsia="仿宋_GB2312" w:hint="eastAsia"/>
          <w:sz w:val="32"/>
          <w:szCs w:val="32"/>
        </w:rPr>
        <w:lastRenderedPageBreak/>
        <w:t>2022</w:t>
      </w:r>
      <w:r>
        <w:rPr>
          <w:rFonts w:ascii="仿宋_GB2312" w:eastAsia="仿宋_GB2312" w:hint="eastAsia"/>
          <w:sz w:val="32"/>
          <w:szCs w:val="32"/>
        </w:rPr>
        <w:t>创</w:t>
      </w:r>
      <w:r>
        <w:rPr>
          <w:rFonts w:ascii="仿宋_GB2312" w:eastAsia="仿宋_GB2312" w:hint="eastAsia"/>
          <w:sz w:val="32"/>
          <w:szCs w:val="32"/>
        </w:rPr>
        <w:t>018</w:t>
      </w:r>
    </w:p>
    <w:p w:rsidR="008701CA" w:rsidRDefault="008701CA">
      <w:pPr>
        <w:rPr>
          <w:rFonts w:ascii="仿宋_GB2312" w:eastAsia="仿宋_GB2312"/>
          <w:sz w:val="32"/>
          <w:szCs w:val="32"/>
        </w:rPr>
      </w:pPr>
    </w:p>
    <w:p w:rsidR="008701CA" w:rsidRDefault="00D9719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柔性显示材料</w:t>
      </w:r>
      <w:r>
        <w:rPr>
          <w:rFonts w:ascii="方正小标宋简体" w:eastAsia="方正小标宋简体" w:hint="eastAsia"/>
          <w:sz w:val="44"/>
          <w:szCs w:val="44"/>
        </w:rPr>
        <w:t>CPI</w:t>
      </w:r>
      <w:r>
        <w:rPr>
          <w:rFonts w:ascii="方正小标宋简体" w:eastAsia="方正小标宋简体" w:hint="eastAsia"/>
          <w:sz w:val="44"/>
          <w:szCs w:val="44"/>
        </w:rPr>
        <w:t>单体的开发榜单</w:t>
      </w:r>
    </w:p>
    <w:p w:rsidR="008701CA" w:rsidRDefault="00D9719E">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（中国乐凯集团有限公司）</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一、提出背景</w:t>
      </w:r>
    </w:p>
    <w:p w:rsidR="008701CA" w:rsidRDefault="00D9719E">
      <w:pPr>
        <w:spacing w:line="560" w:lineRule="exact"/>
        <w:ind w:firstLineChars="197" w:firstLine="630"/>
        <w:rPr>
          <w:rFonts w:ascii="仿宋_GB2312" w:eastAsia="仿宋_GB2312"/>
          <w:sz w:val="32"/>
          <w:szCs w:val="32"/>
        </w:rPr>
      </w:pPr>
      <w:r>
        <w:rPr>
          <w:rFonts w:ascii="仿宋_GB2312" w:eastAsia="仿宋_GB2312" w:hint="eastAsia"/>
          <w:sz w:val="32"/>
          <w:szCs w:val="32"/>
        </w:rPr>
        <w:t>近年来，随着以柔性显示、柔性光伏、柔性透明印制线路板等为代表的柔性电子产业的迅猛发展，对于兼具优良光学透明性、耐热稳定性以及优良力学性能的有机高分子薄膜的需求日益迫切。传统的聚酯光学薄膜，包括聚对苯二甲酸乙二醇酯（</w:t>
      </w:r>
      <w:r>
        <w:rPr>
          <w:rFonts w:ascii="仿宋_GB2312" w:eastAsia="仿宋_GB2312" w:hint="eastAsia"/>
          <w:sz w:val="32"/>
          <w:szCs w:val="32"/>
        </w:rPr>
        <w:t>PET</w:t>
      </w:r>
      <w:r>
        <w:rPr>
          <w:rFonts w:ascii="仿宋_GB2312" w:eastAsia="仿宋_GB2312" w:hint="eastAsia"/>
          <w:sz w:val="32"/>
          <w:szCs w:val="32"/>
        </w:rPr>
        <w:t>）、聚萘二甲酸乙二醇酯（</w:t>
      </w:r>
      <w:r>
        <w:rPr>
          <w:rFonts w:ascii="仿宋_GB2312" w:eastAsia="仿宋_GB2312" w:hint="eastAsia"/>
          <w:sz w:val="32"/>
          <w:szCs w:val="32"/>
        </w:rPr>
        <w:t>PEN</w:t>
      </w:r>
      <w:r>
        <w:rPr>
          <w:rFonts w:ascii="仿宋_GB2312" w:eastAsia="仿宋_GB2312" w:hint="eastAsia"/>
          <w:sz w:val="32"/>
          <w:szCs w:val="32"/>
        </w:rPr>
        <w:t>）、聚碳酸酯（</w:t>
      </w:r>
      <w:r>
        <w:rPr>
          <w:rFonts w:ascii="仿宋_GB2312" w:eastAsia="仿宋_GB2312" w:hint="eastAsia"/>
          <w:sz w:val="32"/>
          <w:szCs w:val="32"/>
        </w:rPr>
        <w:t>PC</w:t>
      </w:r>
      <w:r>
        <w:rPr>
          <w:rFonts w:ascii="仿宋_GB2312" w:eastAsia="仿宋_GB2312" w:hint="eastAsia"/>
          <w:sz w:val="32"/>
          <w:szCs w:val="32"/>
        </w:rPr>
        <w:t>）等，甚至是近年来实现商业化的环状烯烃高分子（</w:t>
      </w:r>
      <w:r>
        <w:rPr>
          <w:rFonts w:ascii="仿宋_GB2312" w:eastAsia="仿宋_GB2312" w:hint="eastAsia"/>
          <w:sz w:val="32"/>
          <w:szCs w:val="32"/>
        </w:rPr>
        <w:t>COP</w:t>
      </w:r>
      <w:r>
        <w:rPr>
          <w:rFonts w:ascii="仿宋_GB2312" w:eastAsia="仿宋_GB2312" w:hint="eastAsia"/>
          <w:sz w:val="32"/>
          <w:szCs w:val="32"/>
        </w:rPr>
        <w:t>）等光学薄膜在柔性电子领域中的应用受到越来越多的挑战。在此背景下，无色透明聚酰亚胺（</w:t>
      </w:r>
      <w:r>
        <w:rPr>
          <w:rFonts w:ascii="仿宋_GB2312" w:eastAsia="仿宋_GB2312" w:hint="eastAsia"/>
          <w:sz w:val="32"/>
          <w:szCs w:val="32"/>
        </w:rPr>
        <w:t>CPI</w:t>
      </w:r>
      <w:r>
        <w:rPr>
          <w:rFonts w:ascii="仿宋_GB2312" w:eastAsia="仿宋_GB2312" w:hint="eastAsia"/>
          <w:sz w:val="32"/>
          <w:szCs w:val="32"/>
        </w:rPr>
        <w:t>）薄膜以其优异的综合性能得到了最为广泛的关注。</w:t>
      </w:r>
      <w:r>
        <w:rPr>
          <w:rFonts w:ascii="仿宋_GB2312" w:eastAsia="仿宋_GB2312" w:hint="eastAsia"/>
          <w:sz w:val="32"/>
          <w:szCs w:val="32"/>
        </w:rPr>
        <w:t>CPI</w:t>
      </w:r>
      <w:r>
        <w:rPr>
          <w:rFonts w:ascii="仿宋_GB2312" w:eastAsia="仿宋_GB2312" w:hint="eastAsia"/>
          <w:sz w:val="32"/>
          <w:szCs w:val="32"/>
        </w:rPr>
        <w:t>薄膜的设计与开发的初衷是在保持传统聚酰亚胺（</w:t>
      </w:r>
      <w:r>
        <w:rPr>
          <w:rFonts w:ascii="仿宋_GB2312" w:eastAsia="仿宋_GB2312" w:hint="eastAsia"/>
          <w:sz w:val="32"/>
          <w:szCs w:val="32"/>
        </w:rPr>
        <w:t>PI</w:t>
      </w:r>
      <w:r>
        <w:rPr>
          <w:rFonts w:ascii="仿宋_GB2312" w:eastAsia="仿宋_GB2312" w:hint="eastAsia"/>
          <w:sz w:val="32"/>
          <w:szCs w:val="32"/>
        </w:rPr>
        <w:t>）</w:t>
      </w:r>
      <w:r>
        <w:rPr>
          <w:rFonts w:ascii="仿宋_GB2312" w:eastAsia="仿宋_GB2312" w:hint="eastAsia"/>
          <w:sz w:val="32"/>
          <w:szCs w:val="32"/>
        </w:rPr>
        <w:t>薄膜固有的优良耐热稳定性、高温尺寸稳定性以及良好的力学、介电与阻燃特性的前提下，通过分子结构设计来消除其分子链结构中强烈的电荷转移（</w:t>
      </w:r>
      <w:r>
        <w:rPr>
          <w:rFonts w:ascii="仿宋_GB2312" w:eastAsia="仿宋_GB2312" w:hint="eastAsia"/>
          <w:sz w:val="32"/>
          <w:szCs w:val="32"/>
        </w:rPr>
        <w:t>CT</w:t>
      </w:r>
      <w:r>
        <w:rPr>
          <w:rFonts w:ascii="仿宋_GB2312" w:eastAsia="仿宋_GB2312" w:hint="eastAsia"/>
          <w:sz w:val="32"/>
          <w:szCs w:val="32"/>
        </w:rPr>
        <w:t>）作用，从而使其外观由棕红色或深黄色转变为无色透明，光学性能得到显著的改观。</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聚酰亚胺的结构变化对</w:t>
      </w:r>
      <w:r>
        <w:rPr>
          <w:rFonts w:ascii="仿宋_GB2312" w:eastAsia="仿宋_GB2312" w:hint="eastAsia"/>
          <w:sz w:val="32"/>
          <w:szCs w:val="32"/>
        </w:rPr>
        <w:t xml:space="preserve">CPI </w:t>
      </w:r>
      <w:r>
        <w:rPr>
          <w:rFonts w:ascii="仿宋_GB2312" w:eastAsia="仿宋_GB2312" w:hint="eastAsia"/>
          <w:sz w:val="32"/>
          <w:szCs w:val="32"/>
        </w:rPr>
        <w:t>薄膜的性能影响较大，由于其具备多种工业化单体，可以通过选择不同的二胺或二酐来设计</w:t>
      </w:r>
      <w:r>
        <w:rPr>
          <w:rFonts w:ascii="仿宋_GB2312" w:eastAsia="仿宋_GB2312" w:hint="eastAsia"/>
          <w:sz w:val="32"/>
          <w:szCs w:val="32"/>
        </w:rPr>
        <w:t>CPI</w:t>
      </w:r>
      <w:r>
        <w:rPr>
          <w:rFonts w:ascii="仿宋_GB2312" w:eastAsia="仿宋_GB2312" w:hint="eastAsia"/>
          <w:sz w:val="32"/>
          <w:szCs w:val="32"/>
        </w:rPr>
        <w:t>薄膜的分子结构，进一步调控聚合物的性能。合成</w:t>
      </w:r>
      <w:r>
        <w:rPr>
          <w:rFonts w:ascii="仿宋_GB2312" w:eastAsia="仿宋_GB2312" w:hint="eastAsia"/>
          <w:sz w:val="32"/>
          <w:szCs w:val="32"/>
        </w:rPr>
        <w:t xml:space="preserve"> CPI </w:t>
      </w:r>
      <w:r>
        <w:rPr>
          <w:rFonts w:ascii="仿宋_GB2312" w:eastAsia="仿宋_GB2312" w:hint="eastAsia"/>
          <w:sz w:val="32"/>
          <w:szCs w:val="32"/>
        </w:rPr>
        <w:t>薄膜时，通过选择侧链带有特殊基团的单体，能明显地调控</w:t>
      </w:r>
      <w:r>
        <w:rPr>
          <w:rFonts w:ascii="仿宋_GB2312" w:eastAsia="仿宋_GB2312" w:hint="eastAsia"/>
          <w:sz w:val="32"/>
          <w:szCs w:val="32"/>
        </w:rPr>
        <w:t xml:space="preserve"> CPI </w:t>
      </w:r>
      <w:r>
        <w:rPr>
          <w:rFonts w:ascii="仿宋_GB2312" w:eastAsia="仿宋_GB2312" w:hint="eastAsia"/>
          <w:sz w:val="32"/>
          <w:szCs w:val="32"/>
        </w:rPr>
        <w:t>薄</w:t>
      </w:r>
      <w:r>
        <w:rPr>
          <w:rFonts w:ascii="仿宋_GB2312" w:eastAsia="仿宋_GB2312" w:hint="eastAsia"/>
          <w:sz w:val="32"/>
          <w:szCs w:val="32"/>
        </w:rPr>
        <w:lastRenderedPageBreak/>
        <w:t>膜的各项性能。本项目对标国际前沿技术开展实施具有重要意义。</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二、研</w:t>
      </w:r>
      <w:r>
        <w:rPr>
          <w:rFonts w:ascii="黑体" w:eastAsia="黑体" w:hAnsi="黑体" w:hint="eastAsia"/>
          <w:sz w:val="32"/>
          <w:szCs w:val="32"/>
        </w:rPr>
        <w:t>究内容</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CPI</w:t>
      </w:r>
      <w:r>
        <w:rPr>
          <w:rFonts w:ascii="仿宋_GB2312" w:eastAsia="仿宋_GB2312" w:hint="eastAsia"/>
          <w:sz w:val="32"/>
          <w:szCs w:val="32"/>
        </w:rPr>
        <w:t>单体二胺、二酐分子的结构设计，化合物合成路线设计及合成工艺优化，具备产业化技术条件（公斤级合成）；同时，根据具体需求，制定相应的产品质量标准。完成单体的实验室工艺条件研究后，协助进行产品的实验室及中试复验。</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三、考核指标</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依据现有的国内外透明聚酰亚胺开发的现状，特别是对标国际领先企业的成熟产品，来设定要开发的</w:t>
      </w:r>
      <w:r>
        <w:rPr>
          <w:rFonts w:ascii="仿宋_GB2312" w:eastAsia="仿宋_GB2312" w:hint="eastAsia"/>
          <w:sz w:val="32"/>
          <w:szCs w:val="32"/>
        </w:rPr>
        <w:t>CPI</w:t>
      </w:r>
      <w:r>
        <w:rPr>
          <w:rFonts w:ascii="仿宋_GB2312" w:eastAsia="仿宋_GB2312" w:hint="eastAsia"/>
          <w:sz w:val="32"/>
          <w:szCs w:val="32"/>
        </w:rPr>
        <w:t>单体的类型和结构，结构应具有基础性和功能性，并在放量产业化中具备较强的操作性。在单体数量上，每年开发应不低于两种化合物，在</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日前提供本年度内开发分子的具体结构，在</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号前</w:t>
      </w:r>
      <w:r>
        <w:rPr>
          <w:rFonts w:ascii="仿宋_GB2312" w:eastAsia="仿宋_GB2312" w:hint="eastAsia"/>
          <w:sz w:val="32"/>
          <w:szCs w:val="32"/>
        </w:rPr>
        <w:t>提供年度内开发分子的详细工艺。</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每个</w:t>
      </w:r>
      <w:r>
        <w:rPr>
          <w:rFonts w:ascii="仿宋_GB2312" w:eastAsia="仿宋_GB2312" w:hint="eastAsia"/>
          <w:sz w:val="32"/>
          <w:szCs w:val="32"/>
        </w:rPr>
        <w:t>CPI</w:t>
      </w:r>
      <w:r>
        <w:rPr>
          <w:rFonts w:ascii="仿宋_GB2312" w:eastAsia="仿宋_GB2312" w:hint="eastAsia"/>
          <w:sz w:val="32"/>
          <w:szCs w:val="32"/>
        </w:rPr>
        <w:t>单体分子（二胺或者二酐）应至少提供稳定工艺三个批次后的确定详细操作，应充分考虑到精细化工产品生产中的原材料使用，特别是易制毒、易制爆、较大气味的化工原料，在反应过程中，提供较为可行的对环境友好的工艺方法，在化合物后续处理中，应考虑到反应釜设备情况，提供较为实际且易操作的方法。</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获得的化合物参数上，开发的每一个分子需要结构正确（</w:t>
      </w:r>
      <w:r>
        <w:rPr>
          <w:rFonts w:ascii="仿宋_GB2312" w:eastAsia="仿宋_GB2312" w:hint="eastAsia"/>
          <w:sz w:val="32"/>
          <w:szCs w:val="32"/>
        </w:rPr>
        <w:t>NMR</w:t>
      </w:r>
      <w:r>
        <w:rPr>
          <w:rFonts w:ascii="仿宋_GB2312" w:eastAsia="仿宋_GB2312" w:hint="eastAsia"/>
          <w:sz w:val="32"/>
          <w:szCs w:val="32"/>
        </w:rPr>
        <w:t>核磁谱图确认），纯度检测≥</w:t>
      </w:r>
      <w:r>
        <w:rPr>
          <w:rFonts w:ascii="仿宋_GB2312" w:eastAsia="仿宋_GB2312" w:hint="eastAsia"/>
          <w:sz w:val="32"/>
          <w:szCs w:val="32"/>
        </w:rPr>
        <w:t>99.5%</w:t>
      </w:r>
      <w:r>
        <w:rPr>
          <w:rFonts w:ascii="仿宋_GB2312" w:eastAsia="仿宋_GB2312" w:hint="eastAsia"/>
          <w:sz w:val="32"/>
          <w:szCs w:val="32"/>
        </w:rPr>
        <w:t>（</w:t>
      </w:r>
      <w:r>
        <w:rPr>
          <w:rFonts w:ascii="仿宋_GB2312" w:eastAsia="仿宋_GB2312" w:hint="eastAsia"/>
          <w:sz w:val="32"/>
          <w:szCs w:val="32"/>
        </w:rPr>
        <w:t>HPLC</w:t>
      </w:r>
      <w:r>
        <w:rPr>
          <w:rFonts w:ascii="仿宋_GB2312" w:eastAsia="仿宋_GB2312" w:hint="eastAsia"/>
          <w:sz w:val="32"/>
          <w:szCs w:val="32"/>
        </w:rPr>
        <w:t>液相色谱确认）。</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项目拟总投入：</w:t>
      </w:r>
      <w:r>
        <w:rPr>
          <w:rFonts w:ascii="仿宋_GB2312" w:eastAsia="仿宋_GB2312" w:hint="eastAsia"/>
          <w:b/>
          <w:sz w:val="32"/>
          <w:szCs w:val="32"/>
        </w:rPr>
        <w:t>450</w:t>
      </w:r>
      <w:r>
        <w:rPr>
          <w:rFonts w:ascii="仿宋_GB2312" w:eastAsia="仿宋_GB2312" w:hint="eastAsia"/>
          <w:b/>
          <w:sz w:val="32"/>
          <w:szCs w:val="32"/>
        </w:rPr>
        <w:t>万元</w:t>
      </w:r>
    </w:p>
    <w:p w:rsidR="008701CA" w:rsidRDefault="00D9719E" w:rsidP="003334E6">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项目联系人：许士鲁</w:t>
      </w:r>
      <w:r>
        <w:rPr>
          <w:rFonts w:ascii="仿宋_GB2312" w:eastAsia="仿宋_GB2312" w:hint="eastAsia"/>
          <w:b/>
          <w:sz w:val="32"/>
          <w:szCs w:val="32"/>
        </w:rPr>
        <w:t xml:space="preserve"> 13032023782</w:t>
      </w:r>
      <w:r>
        <w:rPr>
          <w:rFonts w:ascii="仿宋_GB2312" w:eastAsia="仿宋_GB2312" w:hint="eastAsia"/>
          <w:b/>
          <w:sz w:val="32"/>
          <w:szCs w:val="32"/>
        </w:rPr>
        <w:br w:type="page"/>
      </w:r>
    </w:p>
    <w:p w:rsidR="008701CA" w:rsidRDefault="00D9719E">
      <w:pPr>
        <w:rPr>
          <w:rFonts w:ascii="仿宋_GB2312" w:eastAsia="仿宋_GB2312"/>
          <w:sz w:val="32"/>
          <w:szCs w:val="32"/>
        </w:rPr>
      </w:pPr>
      <w:r>
        <w:rPr>
          <w:rFonts w:ascii="仿宋_GB2312" w:eastAsia="仿宋_GB2312" w:hint="eastAsia"/>
          <w:sz w:val="32"/>
          <w:szCs w:val="32"/>
        </w:rPr>
        <w:lastRenderedPageBreak/>
        <w:t>2022</w:t>
      </w:r>
      <w:r>
        <w:rPr>
          <w:rFonts w:ascii="仿宋_GB2312" w:eastAsia="仿宋_GB2312" w:hint="eastAsia"/>
          <w:sz w:val="32"/>
          <w:szCs w:val="32"/>
        </w:rPr>
        <w:t>创</w:t>
      </w:r>
      <w:r>
        <w:rPr>
          <w:rFonts w:ascii="仿宋_GB2312" w:eastAsia="仿宋_GB2312" w:hint="eastAsia"/>
          <w:sz w:val="32"/>
          <w:szCs w:val="32"/>
        </w:rPr>
        <w:t>019</w:t>
      </w:r>
    </w:p>
    <w:p w:rsidR="008701CA" w:rsidRDefault="008701CA">
      <w:pPr>
        <w:rPr>
          <w:rFonts w:ascii="仿宋_GB2312" w:eastAsia="仿宋_GB2312"/>
          <w:sz w:val="32"/>
          <w:szCs w:val="32"/>
        </w:rPr>
      </w:pPr>
    </w:p>
    <w:p w:rsidR="008701CA" w:rsidRDefault="00D9719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新能源汽车蓄电池充放电系统巡检功能的</w:t>
      </w:r>
    </w:p>
    <w:p w:rsidR="008701CA" w:rsidRDefault="00D9719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研发榜单</w:t>
      </w:r>
    </w:p>
    <w:p w:rsidR="008701CA" w:rsidRDefault="00D9719E">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（保定市科露华电源有限公司）</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一、提出背景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近年来，为响应国家和地方政府对于节能减排、绿色环保的发展政策要求，各行各业都在进行技术革新和产品升级。作为新能源应用的一个大市场，新能源汽车首当其冲。而新能源汽车的蓄电池化成工艺的改进发展，是我公司一直致力于研究追求的一个方向。几年来，公司投入大量人力物力进行新能源汽车用母线式蓄电池化成系统的研制，以望推动我国新能源汽车的产业发展。</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而新能源汽车的蓄电池充放电系统增加巡检功能的升级与研发确是成为</w:t>
      </w:r>
      <w:r>
        <w:rPr>
          <w:rFonts w:ascii="仿宋_GB2312" w:eastAsia="仿宋_GB2312" w:hint="eastAsia"/>
          <w:sz w:val="32"/>
          <w:szCs w:val="32"/>
        </w:rPr>
        <w:t>整个产业的重要环节之一。蓄电池作为新能源汽车的主要电源之一，其重要性又不言而喻。因此提高蓄电池的运行的安全可靠性非常重要，如何预防蓄电池出现的安全隐患，蓄电池充放电巡检系统的投入使用，延长了蓄电池的使用寿命，减小了因个别蓄电池劣化而造成整组蓄电池损坏的可能，相应延长了蓄电池的使用寿命。为解决上述难题，德国</w:t>
      </w:r>
      <w:r>
        <w:rPr>
          <w:rFonts w:ascii="仿宋_GB2312" w:eastAsia="仿宋_GB2312" w:hint="eastAsia"/>
          <w:sz w:val="32"/>
          <w:szCs w:val="32"/>
        </w:rPr>
        <w:t>Digatron</w:t>
      </w:r>
      <w:r>
        <w:rPr>
          <w:rFonts w:ascii="仿宋_GB2312" w:eastAsia="仿宋_GB2312" w:hint="eastAsia"/>
          <w:sz w:val="32"/>
          <w:szCs w:val="32"/>
        </w:rPr>
        <w:t>、日本</w:t>
      </w:r>
      <w:r>
        <w:rPr>
          <w:rFonts w:ascii="仿宋_GB2312" w:eastAsia="仿宋_GB2312" w:hint="eastAsia"/>
          <w:sz w:val="32"/>
          <w:szCs w:val="32"/>
        </w:rPr>
        <w:t>Diamond</w:t>
      </w:r>
      <w:r>
        <w:rPr>
          <w:rFonts w:ascii="仿宋_GB2312" w:eastAsia="仿宋_GB2312" w:hint="eastAsia"/>
          <w:sz w:val="32"/>
          <w:szCs w:val="32"/>
        </w:rPr>
        <w:t>等国外厂商及科研结构均引入了新能源汽车蓄电池充放电系统巡检功能的学习方案。本项目对标国际前沿技术，开展实施具有重要意义。</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二、研究内容</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蓄电池巡检系统应用前卫的网络通信及</w:t>
      </w:r>
      <w:r>
        <w:rPr>
          <w:rFonts w:ascii="仿宋_GB2312" w:eastAsia="仿宋_GB2312" w:hint="eastAsia"/>
          <w:sz w:val="32"/>
          <w:szCs w:val="32"/>
        </w:rPr>
        <w:t>蓄电池检测技术实现对蓄电池组的实时巡检，实现定时对每只单体电池的单体电压、单体内阻、单体极柱温度以及整组电池的组电压、充放电电流进行自动检测，并根据设定的参数对蓄电池故障及时进行报警。</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蓄电池巡检系统可以及时发现落后单体电池，分析蓄电池的实效趋势，实时掌握蓄电池组的运行状态，确保后备电源系统可靠、无故障运行。实现了多组蓄电池组的在线监测，大大降低系统成本，给蓄电池在线监测提供了经济性及技术性的保障。</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一台巡检可以完成对不同只数</w:t>
      </w:r>
      <w:hyperlink r:id="rId8" w:tgtFrame="https://baike.baidu.com/item/%E8%93%84%E7%94%B5%E6%B1%A0%E5%B7%A1%E6%A3%80%E4%BB%AA/_blank" w:history="1">
        <w:r>
          <w:rPr>
            <w:rFonts w:ascii="仿宋_GB2312" w:eastAsia="仿宋_GB2312" w:hint="eastAsia"/>
            <w:sz w:val="32"/>
            <w:szCs w:val="32"/>
          </w:rPr>
          <w:t>蓄电池组</w:t>
        </w:r>
      </w:hyperlink>
      <w:r>
        <w:rPr>
          <w:rFonts w:ascii="仿宋_GB2312" w:eastAsia="仿宋_GB2312" w:hint="eastAsia"/>
          <w:sz w:val="32"/>
          <w:szCs w:val="32"/>
        </w:rPr>
        <w:t>的监测管理。采集电池组的电压、</w:t>
      </w:r>
      <w:hyperlink r:id="rId9" w:tgtFrame="https://baike.baidu.com/item/%E8%93%84%E7%94%B5%E6%B1%A0%E5%B7%A1%E6%A3%80%E4%BB%AA/_blank" w:history="1">
        <w:r>
          <w:rPr>
            <w:rFonts w:ascii="仿宋_GB2312" w:eastAsia="仿宋_GB2312" w:hint="eastAsia"/>
            <w:sz w:val="32"/>
            <w:szCs w:val="32"/>
          </w:rPr>
          <w:t>电流</w:t>
        </w:r>
      </w:hyperlink>
      <w:r>
        <w:rPr>
          <w:rFonts w:ascii="仿宋_GB2312" w:eastAsia="仿宋_GB2312" w:hint="eastAsia"/>
          <w:sz w:val="32"/>
          <w:szCs w:val="32"/>
        </w:rPr>
        <w:t>、环境温度。采集单电池电压和内阻。具有远程（集中）管理</w:t>
      </w:r>
      <w:r>
        <w:rPr>
          <w:rFonts w:ascii="仿宋_GB2312" w:eastAsia="仿宋_GB2312" w:hint="eastAsia"/>
          <w:sz w:val="32"/>
          <w:szCs w:val="32"/>
        </w:rPr>
        <w:t>RS-485</w:t>
      </w:r>
      <w:r>
        <w:rPr>
          <w:rFonts w:ascii="仿宋_GB2312" w:eastAsia="仿宋_GB2312" w:hint="eastAsia"/>
          <w:sz w:val="32"/>
          <w:szCs w:val="32"/>
        </w:rPr>
        <w:t>接口、</w:t>
      </w:r>
      <w:hyperlink r:id="rId10" w:tgtFrame="https://baike.baidu.com/item/%E8%93%84%E7%94%B5%E6%B1%A0%E5%B7%A1%E6%A3%80%E4%BB%AA/_blank" w:history="1">
        <w:r>
          <w:rPr>
            <w:rFonts w:ascii="仿宋_GB2312" w:eastAsia="仿宋_GB2312" w:hint="eastAsia"/>
            <w:sz w:val="32"/>
            <w:szCs w:val="32"/>
          </w:rPr>
          <w:t>RS232</w:t>
        </w:r>
        <w:r>
          <w:rPr>
            <w:rFonts w:ascii="仿宋_GB2312" w:eastAsia="仿宋_GB2312" w:hint="eastAsia"/>
            <w:sz w:val="32"/>
            <w:szCs w:val="32"/>
          </w:rPr>
          <w:t>接口</w:t>
        </w:r>
      </w:hyperlink>
      <w:r>
        <w:rPr>
          <w:rFonts w:ascii="仿宋_GB2312" w:eastAsia="仿宋_GB2312" w:hint="eastAsia"/>
          <w:sz w:val="32"/>
          <w:szCs w:val="32"/>
        </w:rPr>
        <w:t>、操作键盘、汉字（或数码、字符，因规格型号而异）显示面板、声光报警及报警接点输出。实时显示电池数据，</w:t>
      </w:r>
      <w:hyperlink r:id="rId11" w:tgtFrame="https://baike.baidu.com/item/%E8%93%84%E7%94%B5%E6%B1%A0%E5%B7%A1%E6%A3%80%E4%BB%AA/_blank" w:history="1">
        <w:r>
          <w:rPr>
            <w:rFonts w:ascii="仿宋_GB2312" w:eastAsia="仿宋_GB2312" w:hint="eastAsia"/>
            <w:sz w:val="32"/>
            <w:szCs w:val="32"/>
          </w:rPr>
          <w:t>存储</w:t>
        </w:r>
      </w:hyperlink>
      <w:r>
        <w:rPr>
          <w:rFonts w:ascii="仿宋_GB2312" w:eastAsia="仿宋_GB2312" w:hint="eastAsia"/>
          <w:sz w:val="32"/>
          <w:szCs w:val="32"/>
        </w:rPr>
        <w:t>数据，查询数据，智能分析数据，对异常的电池运行情况进行及时</w:t>
      </w:r>
      <w:hyperlink r:id="rId12" w:tgtFrame="https://baike.baidu.com/item/%E8%93%84%E7%94%B5%E6%B1%A0%E5%B7%A1%E6%A3%80%E4%BB%AA/_blank" w:history="1">
        <w:r>
          <w:rPr>
            <w:rFonts w:ascii="仿宋_GB2312" w:eastAsia="仿宋_GB2312" w:hint="eastAsia"/>
            <w:sz w:val="32"/>
            <w:szCs w:val="32"/>
          </w:rPr>
          <w:t>报警</w:t>
        </w:r>
      </w:hyperlink>
      <w:r>
        <w:rPr>
          <w:rFonts w:ascii="仿宋_GB2312" w:eastAsia="仿宋_GB2312" w:hint="eastAsia"/>
          <w:sz w:val="32"/>
          <w:szCs w:val="32"/>
        </w:rPr>
        <w:t>。数据传输，把采集到的数据通过</w:t>
      </w:r>
      <w:r>
        <w:rPr>
          <w:rFonts w:ascii="仿宋_GB2312" w:eastAsia="仿宋_GB2312" w:hint="eastAsia"/>
          <w:sz w:val="32"/>
          <w:szCs w:val="32"/>
        </w:rPr>
        <w:t>RS232</w:t>
      </w:r>
      <w:r>
        <w:rPr>
          <w:rFonts w:ascii="仿宋_GB2312" w:eastAsia="仿宋_GB2312" w:hint="eastAsia"/>
          <w:sz w:val="32"/>
          <w:szCs w:val="32"/>
        </w:rPr>
        <w:t>接口上传到</w:t>
      </w:r>
      <w:r>
        <w:rPr>
          <w:rFonts w:ascii="仿宋_GB2312" w:eastAsia="仿宋_GB2312" w:hint="eastAsia"/>
          <w:sz w:val="32"/>
          <w:szCs w:val="32"/>
        </w:rPr>
        <w:t>PC</w:t>
      </w:r>
      <w:r>
        <w:rPr>
          <w:rFonts w:ascii="仿宋_GB2312" w:eastAsia="仿宋_GB2312" w:hint="eastAsia"/>
          <w:sz w:val="32"/>
          <w:szCs w:val="32"/>
        </w:rPr>
        <w:t>机中。</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三、考核指标</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、可随时测量及记录总电压</w:t>
      </w:r>
      <w:r>
        <w:rPr>
          <w:rFonts w:ascii="仿宋_GB2312" w:eastAsia="仿宋_GB2312" w:hint="eastAsia"/>
          <w:sz w:val="32"/>
          <w:szCs w:val="32"/>
        </w:rPr>
        <w:t>、总电流、各单体电池电压等状况；</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、具有浮充时期记录功能：可在浮充记录电池状况，并适时做出“均充”建议；</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、异常告警：当蓄电池组电压及温度异常时，将发出告警；</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、主机可独立作业或多机并联作业；</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5</w:t>
      </w:r>
      <w:r>
        <w:rPr>
          <w:rFonts w:ascii="仿宋_GB2312" w:eastAsia="仿宋_GB2312" w:hint="eastAsia"/>
          <w:sz w:val="32"/>
          <w:szCs w:val="32"/>
        </w:rPr>
        <w:t>、可自动计算剩余容量，以提供目前电池组所剩余的容量；</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、可列出特性曲线，及特性比较图，并判断蓄电池的优劣；</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、记录功能：可记录浮充期间及充放电期间的蓄电池组电压、电流等信息。</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项目拟总投入：</w:t>
      </w:r>
      <w:r>
        <w:rPr>
          <w:rFonts w:ascii="仿宋_GB2312" w:eastAsia="仿宋_GB2312" w:hint="eastAsia"/>
          <w:b/>
          <w:sz w:val="32"/>
          <w:szCs w:val="32"/>
        </w:rPr>
        <w:t>220</w:t>
      </w:r>
      <w:r>
        <w:rPr>
          <w:rFonts w:ascii="仿宋_GB2312" w:eastAsia="仿宋_GB2312" w:hint="eastAsia"/>
          <w:b/>
          <w:sz w:val="32"/>
          <w:szCs w:val="32"/>
        </w:rPr>
        <w:t>万元</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项目联系人：路芳</w:t>
      </w:r>
      <w:r>
        <w:rPr>
          <w:rFonts w:ascii="仿宋_GB2312" w:eastAsia="仿宋_GB2312" w:hint="eastAsia"/>
          <w:b/>
          <w:sz w:val="32"/>
          <w:szCs w:val="32"/>
        </w:rPr>
        <w:t xml:space="preserve"> 13663227307</w:t>
      </w:r>
    </w:p>
    <w:p w:rsidR="008701CA" w:rsidRDefault="008701CA">
      <w:pPr>
        <w:spacing w:line="560" w:lineRule="exact"/>
        <w:rPr>
          <w:rFonts w:ascii="仿宋_GB2312" w:eastAsia="仿宋_GB2312"/>
          <w:sz w:val="32"/>
          <w:szCs w:val="32"/>
        </w:rPr>
      </w:pPr>
    </w:p>
    <w:p w:rsidR="008701CA" w:rsidRDefault="008701CA">
      <w:pPr>
        <w:spacing w:line="560" w:lineRule="exact"/>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sz w:val="32"/>
          <w:szCs w:val="32"/>
        </w:rPr>
      </w:pPr>
    </w:p>
    <w:p w:rsidR="008701CA" w:rsidRDefault="00D9719E">
      <w:pPr>
        <w:rPr>
          <w:rFonts w:ascii="仿宋_GB2312" w:eastAsia="仿宋_GB2312"/>
          <w:sz w:val="32"/>
          <w:szCs w:val="32"/>
        </w:rPr>
      </w:pPr>
      <w:r>
        <w:rPr>
          <w:rFonts w:ascii="仿宋_GB2312" w:eastAsia="仿宋_GB2312"/>
          <w:sz w:val="32"/>
          <w:szCs w:val="32"/>
        </w:rPr>
        <w:br w:type="page"/>
      </w:r>
    </w:p>
    <w:p w:rsidR="008701CA" w:rsidRDefault="00D9719E">
      <w:pPr>
        <w:snapToGrid w:val="0"/>
        <w:spacing w:line="640" w:lineRule="exact"/>
        <w:rPr>
          <w:rFonts w:ascii="仿宋_GB2312" w:eastAsia="仿宋_GB2312"/>
          <w:color w:val="000000"/>
          <w:sz w:val="32"/>
          <w:szCs w:val="32"/>
        </w:rPr>
      </w:pPr>
      <w:r>
        <w:rPr>
          <w:rFonts w:ascii="仿宋_GB2312" w:eastAsia="仿宋_GB2312" w:hint="eastAsia"/>
          <w:color w:val="000000"/>
          <w:sz w:val="32"/>
          <w:szCs w:val="32"/>
        </w:rPr>
        <w:lastRenderedPageBreak/>
        <w:t>2022</w:t>
      </w:r>
      <w:r>
        <w:rPr>
          <w:rFonts w:ascii="仿宋_GB2312" w:eastAsia="仿宋_GB2312" w:hint="eastAsia"/>
          <w:color w:val="000000"/>
          <w:sz w:val="32"/>
          <w:szCs w:val="32"/>
        </w:rPr>
        <w:t>创</w:t>
      </w:r>
      <w:r>
        <w:rPr>
          <w:rFonts w:ascii="仿宋_GB2312" w:eastAsia="仿宋_GB2312" w:hint="eastAsia"/>
          <w:color w:val="000000"/>
          <w:sz w:val="32"/>
          <w:szCs w:val="32"/>
        </w:rPr>
        <w:t>020</w:t>
      </w:r>
    </w:p>
    <w:p w:rsidR="008701CA" w:rsidRDefault="008701CA">
      <w:pPr>
        <w:snapToGrid w:val="0"/>
        <w:spacing w:line="640" w:lineRule="exact"/>
        <w:rPr>
          <w:rFonts w:ascii="仿宋_GB2312" w:eastAsia="仿宋_GB2312"/>
          <w:color w:val="000000"/>
          <w:sz w:val="32"/>
          <w:szCs w:val="32"/>
        </w:rPr>
      </w:pPr>
    </w:p>
    <w:p w:rsidR="008701CA" w:rsidRDefault="00D9719E">
      <w:pPr>
        <w:snapToGrid w:val="0"/>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带电磁锁止差速功能的整体式前驱动桥总成</w:t>
      </w:r>
    </w:p>
    <w:p w:rsidR="008701CA" w:rsidRDefault="00D9719E">
      <w:pPr>
        <w:snapToGrid w:val="0"/>
        <w:spacing w:line="56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关键技术榜单</w:t>
      </w:r>
    </w:p>
    <w:p w:rsidR="008701CA" w:rsidRDefault="00D9719E">
      <w:pPr>
        <w:spacing w:line="560" w:lineRule="exact"/>
        <w:jc w:val="center"/>
        <w:rPr>
          <w:rFonts w:ascii="楷体_GB2312" w:eastAsia="楷体_GB2312"/>
          <w:b/>
          <w:bCs/>
          <w:color w:val="000000"/>
          <w:sz w:val="32"/>
          <w:szCs w:val="32"/>
        </w:rPr>
      </w:pPr>
      <w:r>
        <w:rPr>
          <w:rFonts w:ascii="楷体_GB2312" w:eastAsia="楷体_GB2312" w:hint="eastAsia"/>
          <w:bCs/>
          <w:color w:val="000000"/>
          <w:sz w:val="32"/>
          <w:szCs w:val="32"/>
        </w:rPr>
        <w:t>（保定市兴润车桥制造有限公司）</w:t>
      </w:r>
    </w:p>
    <w:p w:rsidR="008701CA" w:rsidRDefault="008701CA">
      <w:pPr>
        <w:snapToGrid w:val="0"/>
        <w:spacing w:line="560" w:lineRule="exact"/>
        <w:ind w:firstLineChars="200" w:firstLine="640"/>
        <w:rPr>
          <w:rFonts w:ascii="黑体" w:eastAsia="黑体" w:hAnsi="黑体"/>
          <w:bCs/>
          <w:color w:val="000000"/>
          <w:sz w:val="32"/>
          <w:szCs w:val="32"/>
        </w:rPr>
      </w:pPr>
    </w:p>
    <w:p w:rsidR="008701CA" w:rsidRDefault="00D9719E">
      <w:pPr>
        <w:snapToGrid w:val="0"/>
        <w:spacing w:line="560" w:lineRule="exact"/>
        <w:ind w:firstLineChars="200" w:firstLine="640"/>
        <w:rPr>
          <w:rFonts w:ascii="黑体" w:eastAsia="黑体" w:hAnsi="黑体"/>
          <w:b/>
          <w:bCs/>
          <w:color w:val="000000"/>
          <w:sz w:val="32"/>
          <w:szCs w:val="32"/>
        </w:rPr>
      </w:pPr>
      <w:r>
        <w:rPr>
          <w:rFonts w:ascii="黑体" w:eastAsia="黑体" w:hAnsi="黑体" w:hint="eastAsia"/>
          <w:bCs/>
          <w:color w:val="000000"/>
          <w:sz w:val="32"/>
          <w:szCs w:val="32"/>
        </w:rPr>
        <w:t>一、提出背景</w:t>
      </w:r>
    </w:p>
    <w:p w:rsidR="008701CA" w:rsidRDefault="00D9719E">
      <w:pPr>
        <w:snapToGrid w:val="0"/>
        <w:spacing w:line="560"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Cs/>
          <w:color w:val="000000"/>
          <w:sz w:val="32"/>
          <w:szCs w:val="32"/>
        </w:rPr>
        <w:t>随着汽车技术的不断发展，用户对汽车的性能要求也随之提高，不仅要求汽车具有较佳的安全性、可靠性和动力性，还要求汽车具有较佳的越野性、舒适性及燃油经济性。而整体式驱动桥作为汽车的重要组成部分，直接关系到汽车的安全性、可靠性、动力性、越野性、舒适性、涉水性、燃油经济性等性能。随着新能源汽车产业发展愈发成熟，新能源汽车逐渐被各类用户群体所接受，但其中新能源皮卡产销量一直不高，主要应用场景为场地用车。经过对市场的调研</w:t>
      </w:r>
      <w:r>
        <w:rPr>
          <w:rFonts w:ascii="仿宋_GB2312" w:eastAsia="仿宋_GB2312" w:hAnsi="仿宋_GB2312" w:cs="仿宋_GB2312" w:hint="eastAsia"/>
          <w:bCs/>
          <w:color w:val="000000"/>
          <w:sz w:val="32"/>
          <w:szCs w:val="32"/>
        </w:rPr>
        <w:t>分析，发现影响销量的主要原因是：皮卡车型较普通货车相比，超强的越野能力和通过性是主要优势之一，但目前的电动皮卡底盘传动系统多采用电机</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单级减速器的基本传动结构，导致其越野能力大大降低，因此，新能源皮卡车型与传统燃油皮卡相比，失去了最大的产品优势。</w:t>
      </w:r>
    </w:p>
    <w:p w:rsidR="008701CA" w:rsidRDefault="00D9719E">
      <w:pPr>
        <w:snapToGrid w:val="0"/>
        <w:spacing w:line="560"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Cs/>
          <w:color w:val="000000"/>
          <w:sz w:val="32"/>
          <w:szCs w:val="32"/>
        </w:rPr>
        <w:t>传统的机械式差速锁工作时所产生噪声较大，影响车辆的舒适性</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而且，机械式差速锁的纵向尺寸较大，导致用于安装该机械式差速锁的整体式驱动桥壳的桥包纵向尺寸也较大，而桥包纵</w:t>
      </w:r>
      <w:r>
        <w:rPr>
          <w:rFonts w:ascii="仿宋_GB2312" w:eastAsia="仿宋_GB2312" w:hAnsi="仿宋_GB2312" w:cs="仿宋_GB2312" w:hint="eastAsia"/>
          <w:bCs/>
          <w:color w:val="000000"/>
          <w:sz w:val="32"/>
          <w:szCs w:val="32"/>
        </w:rPr>
        <w:lastRenderedPageBreak/>
        <w:t>向尺寸大会减小桥包相对地面的离地间隙，进而影响整车的通过性。</w:t>
      </w:r>
    </w:p>
    <w:p w:rsidR="008701CA" w:rsidRDefault="00D9719E">
      <w:pPr>
        <w:snapToGrid w:val="0"/>
        <w:spacing w:line="560"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Cs/>
          <w:color w:val="000000"/>
          <w:sz w:val="32"/>
          <w:szCs w:val="32"/>
        </w:rPr>
        <w:t>基于上述背景，研发具有超强越野能力和通</w:t>
      </w:r>
      <w:r>
        <w:rPr>
          <w:rFonts w:ascii="仿宋_GB2312" w:eastAsia="仿宋_GB2312" w:hAnsi="仿宋_GB2312" w:cs="仿宋_GB2312" w:hint="eastAsia"/>
          <w:bCs/>
          <w:color w:val="000000"/>
          <w:sz w:val="32"/>
          <w:szCs w:val="32"/>
        </w:rPr>
        <w:t>过性的新能源皮卡用带电磁锁止差速功能的整体式前驱动越野车桥，是行业发展的必然趋势。此类车桥产品研发成功后，将带动新能源皮卡车型销量井喷式爆发，对皮卡产业和行业经济发展具有重大意义。</w:t>
      </w:r>
    </w:p>
    <w:p w:rsidR="008701CA" w:rsidRDefault="00D9719E">
      <w:pPr>
        <w:snapToGrid w:val="0"/>
        <w:spacing w:line="560" w:lineRule="exact"/>
        <w:ind w:firstLineChars="200" w:firstLine="640"/>
        <w:rPr>
          <w:rFonts w:ascii="黑体" w:eastAsia="黑体" w:hAnsi="黑体"/>
          <w:bCs/>
          <w:color w:val="000000"/>
          <w:sz w:val="32"/>
          <w:szCs w:val="32"/>
        </w:rPr>
      </w:pPr>
      <w:r>
        <w:rPr>
          <w:rFonts w:ascii="黑体" w:eastAsia="黑体" w:hAnsi="黑体" w:hint="eastAsia"/>
          <w:bCs/>
          <w:color w:val="000000"/>
          <w:sz w:val="32"/>
          <w:szCs w:val="32"/>
        </w:rPr>
        <w:t>二、研究内容</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本项目拟基于现有技术中整体式驱动桥总成所使用的机械式差速锁的噪声大、舒适性差等问题，设计研发一种改进的整体式驱动桥总成，在该整体式驱动桥总成中，采用电子式差速锁替代机械式差速锁，以降低噪声和提高车辆的舒适性。该电子式差速锁包括</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锁壳，设于锁壳内的液压系统，与液压系统信号连接的控制系统，以及内外摩擦片</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其中，液压系统</w:t>
      </w:r>
      <w:r>
        <w:rPr>
          <w:rFonts w:ascii="仿宋_GB2312" w:eastAsia="仿宋_GB2312" w:hAnsi="仿宋_GB2312" w:cs="仿宋_GB2312" w:hint="eastAsia"/>
          <w:bCs/>
          <w:color w:val="000000"/>
          <w:sz w:val="32"/>
          <w:szCs w:val="32"/>
        </w:rPr>
        <w:t>包括偏心油泵，与偏心油泵连通、并与控制系统信号连接的电磁阀。如此设计可以降低汽车的噪音，提高汽车的舒适性等性能。</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具体研究内容：</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采用三维软件对驱动桥机械结构各零部件的虚拟设计和有限元分析，设计驱动桥桥壳、主减速器、差速器和半轴等部件。在三维软件中完成虚拟样机装配，确保实物装配无干涉，通过有限元分析，保证驱动桥结构强度和安全性。</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w:t>
      </w:r>
      <w:r>
        <w:rPr>
          <w:rFonts w:ascii="仿宋_GB2312" w:eastAsia="仿宋_GB2312" w:hAnsi="仿宋_GB2312" w:cs="仿宋_GB2312" w:hint="eastAsia"/>
          <w:bCs/>
          <w:color w:val="000000"/>
          <w:sz w:val="32"/>
          <w:szCs w:val="32"/>
        </w:rPr>
        <w:t>、采用电磁锁止差速功能代替机械式锁止差速功能，包括</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锁壳，设于锁壳内的液压系统，与液压系统信号连接的控制系统，以及内外摩擦片</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其中，液压系统包括偏心油泵，与偏心油泵连</w:t>
      </w:r>
      <w:r>
        <w:rPr>
          <w:rFonts w:ascii="仿宋_GB2312" w:eastAsia="仿宋_GB2312" w:hAnsi="仿宋_GB2312" w:cs="仿宋_GB2312" w:hint="eastAsia"/>
          <w:bCs/>
          <w:color w:val="000000"/>
          <w:sz w:val="32"/>
          <w:szCs w:val="32"/>
        </w:rPr>
        <w:lastRenderedPageBreak/>
        <w:t>通、并与</w:t>
      </w:r>
      <w:r>
        <w:rPr>
          <w:rFonts w:ascii="仿宋_GB2312" w:eastAsia="仿宋_GB2312" w:hAnsi="仿宋_GB2312" w:cs="仿宋_GB2312" w:hint="eastAsia"/>
          <w:bCs/>
          <w:color w:val="000000"/>
          <w:sz w:val="32"/>
          <w:szCs w:val="32"/>
        </w:rPr>
        <w:t>控制系统信号连接的电磁阀。可以降低汽车的噪音，提高汽车的舒适性等性能。</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3</w:t>
      </w:r>
      <w:r>
        <w:rPr>
          <w:rFonts w:ascii="仿宋_GB2312" w:eastAsia="仿宋_GB2312" w:hAnsi="仿宋_GB2312" w:cs="仿宋_GB2312" w:hint="eastAsia"/>
          <w:bCs/>
          <w:color w:val="000000"/>
          <w:sz w:val="32"/>
          <w:szCs w:val="32"/>
        </w:rPr>
        <w:t>、需要研究驱动控制系统的设计，从永磁无刷直流电机的数学模型开始的，根据电机的数学模型运用软件工具箱建立转速环、电流环双闭环的控制系统模型；控制系统的硬件设计，分析其中电源供电及检测模块，光电隔离及功率驱动模块，电流限流及反馈模块和霍尔信号检测模块；阐述了驱动控制系统的软件实现方案，并给出了主程序流程图和部分子程序流程图。</w:t>
      </w:r>
    </w:p>
    <w:p w:rsidR="008701CA" w:rsidRDefault="00D9719E">
      <w:pPr>
        <w:snapToGrid w:val="0"/>
        <w:spacing w:line="560" w:lineRule="exact"/>
        <w:ind w:firstLineChars="200" w:firstLine="640"/>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三、考核指标</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驱动桥总成指标要求：</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差速器锁止响应时间≤</w:t>
      </w:r>
      <w:r>
        <w:rPr>
          <w:rFonts w:ascii="仿宋_GB2312" w:eastAsia="仿宋_GB2312" w:hAnsi="仿宋_GB2312" w:cs="仿宋_GB2312" w:hint="eastAsia"/>
          <w:bCs/>
          <w:color w:val="000000"/>
          <w:sz w:val="32"/>
          <w:szCs w:val="32"/>
        </w:rPr>
        <w:t>0.1</w:t>
      </w:r>
      <w:r>
        <w:rPr>
          <w:rFonts w:ascii="仿宋_GB2312" w:eastAsia="仿宋_GB2312" w:hAnsi="仿宋_GB2312" w:cs="仿宋_GB2312" w:hint="eastAsia"/>
          <w:bCs/>
          <w:color w:val="000000"/>
          <w:sz w:val="32"/>
          <w:szCs w:val="32"/>
        </w:rPr>
        <w:t>秒</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w:t>
      </w:r>
      <w:r>
        <w:rPr>
          <w:rFonts w:ascii="仿宋_GB2312" w:eastAsia="仿宋_GB2312" w:hAnsi="仿宋_GB2312" w:cs="仿宋_GB2312" w:hint="eastAsia"/>
          <w:bCs/>
          <w:color w:val="000000"/>
          <w:sz w:val="32"/>
          <w:szCs w:val="32"/>
        </w:rPr>
        <w:t>主齿凸缘总成的止口跳动值≤</w:t>
      </w:r>
      <w:r>
        <w:rPr>
          <w:rFonts w:ascii="仿宋_GB2312" w:eastAsia="仿宋_GB2312" w:hAnsi="仿宋_GB2312" w:cs="仿宋_GB2312" w:hint="eastAsia"/>
          <w:bCs/>
          <w:color w:val="000000"/>
          <w:sz w:val="32"/>
          <w:szCs w:val="32"/>
        </w:rPr>
        <w:t>0.10mm</w:t>
      </w:r>
      <w:r>
        <w:rPr>
          <w:rFonts w:ascii="仿宋_GB2312" w:eastAsia="仿宋_GB2312" w:hAnsi="仿宋_GB2312" w:cs="仿宋_GB2312" w:hint="eastAsia"/>
          <w:bCs/>
          <w:color w:val="000000"/>
          <w:sz w:val="32"/>
          <w:szCs w:val="32"/>
        </w:rPr>
        <w:t>，端面跳动值≤</w:t>
      </w:r>
      <w:r>
        <w:rPr>
          <w:rFonts w:ascii="仿宋_GB2312" w:eastAsia="仿宋_GB2312" w:hAnsi="仿宋_GB2312" w:cs="仿宋_GB2312" w:hint="eastAsia"/>
          <w:bCs/>
          <w:color w:val="000000"/>
          <w:sz w:val="32"/>
          <w:szCs w:val="32"/>
        </w:rPr>
        <w:t>0.10mm</w:t>
      </w:r>
      <w:r>
        <w:rPr>
          <w:rFonts w:ascii="仿宋_GB2312" w:eastAsia="仿宋_GB2312" w:hAnsi="仿宋_GB2312" w:cs="仿宋_GB2312" w:hint="eastAsia"/>
          <w:bCs/>
          <w:color w:val="000000"/>
          <w:sz w:val="32"/>
          <w:szCs w:val="32"/>
        </w:rPr>
        <w:t>；</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3.</w:t>
      </w:r>
      <w:r>
        <w:rPr>
          <w:rFonts w:ascii="仿宋_GB2312" w:eastAsia="仿宋_GB2312" w:hAnsi="仿宋_GB2312" w:cs="仿宋_GB2312" w:hint="eastAsia"/>
          <w:bCs/>
          <w:color w:val="000000"/>
          <w:sz w:val="32"/>
          <w:szCs w:val="32"/>
        </w:rPr>
        <w:t>产品在</w:t>
      </w:r>
      <w:r>
        <w:rPr>
          <w:rFonts w:ascii="仿宋_GB2312" w:eastAsia="仿宋_GB2312" w:hAnsi="仿宋_GB2312" w:cs="仿宋_GB2312" w:hint="eastAsia"/>
          <w:bCs/>
          <w:color w:val="000000"/>
          <w:sz w:val="32"/>
          <w:szCs w:val="32"/>
        </w:rPr>
        <w:t>-40</w:t>
      </w:r>
      <w:r>
        <w:rPr>
          <w:rFonts w:ascii="仿宋_GB2312" w:eastAsia="仿宋_GB2312" w:hAnsi="仿宋_GB2312" w:cs="仿宋_GB2312" w:hint="eastAsia"/>
          <w:bCs/>
          <w:color w:val="000000"/>
          <w:sz w:val="32"/>
          <w:szCs w:val="32"/>
        </w:rPr>
        <w:t>℃到</w:t>
      </w:r>
      <w:r>
        <w:rPr>
          <w:rFonts w:ascii="仿宋_GB2312" w:eastAsia="仿宋_GB2312" w:hAnsi="仿宋_GB2312" w:cs="仿宋_GB2312" w:hint="eastAsia"/>
          <w:bCs/>
          <w:color w:val="000000"/>
          <w:sz w:val="32"/>
          <w:szCs w:val="32"/>
        </w:rPr>
        <w:t>120</w:t>
      </w:r>
      <w:r>
        <w:rPr>
          <w:rFonts w:ascii="仿宋_GB2312" w:eastAsia="仿宋_GB2312" w:hAnsi="仿宋_GB2312" w:cs="仿宋_GB2312" w:hint="eastAsia"/>
          <w:bCs/>
          <w:color w:val="000000"/>
          <w:sz w:val="32"/>
          <w:szCs w:val="32"/>
        </w:rPr>
        <w:t>℃使用环境温度下正常使用；</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4.</w:t>
      </w:r>
      <w:r>
        <w:rPr>
          <w:rFonts w:ascii="仿宋_GB2312" w:eastAsia="仿宋_GB2312" w:hAnsi="仿宋_GB2312" w:cs="仿宋_GB2312" w:hint="eastAsia"/>
          <w:bCs/>
          <w:color w:val="000000"/>
          <w:sz w:val="32"/>
          <w:szCs w:val="32"/>
        </w:rPr>
        <w:t>驱动桥总成温升</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饱和温差≤</w:t>
      </w:r>
      <w:r>
        <w:rPr>
          <w:rFonts w:ascii="仿宋_GB2312" w:eastAsia="仿宋_GB2312" w:hAnsi="仿宋_GB2312" w:cs="仿宋_GB2312" w:hint="eastAsia"/>
          <w:bCs/>
          <w:color w:val="000000"/>
          <w:sz w:val="32"/>
          <w:szCs w:val="32"/>
        </w:rPr>
        <w:t>80</w:t>
      </w:r>
      <w:r>
        <w:rPr>
          <w:rFonts w:ascii="仿宋_GB2312" w:eastAsia="仿宋_GB2312" w:hAnsi="仿宋_GB2312" w:cs="仿宋_GB2312" w:hint="eastAsia"/>
          <w:bCs/>
          <w:color w:val="000000"/>
          <w:sz w:val="32"/>
          <w:szCs w:val="32"/>
        </w:rPr>
        <w:t>℃</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5.</w:t>
      </w:r>
      <w:r>
        <w:rPr>
          <w:rFonts w:ascii="仿宋_GB2312" w:eastAsia="仿宋_GB2312" w:hAnsi="仿宋_GB2312" w:cs="仿宋_GB2312" w:hint="eastAsia"/>
          <w:bCs/>
          <w:color w:val="000000"/>
          <w:sz w:val="32"/>
          <w:szCs w:val="32"/>
        </w:rPr>
        <w:t>驱动桥总成噪声试验：在空负荷状态下，输入转速为</w:t>
      </w:r>
      <w:r>
        <w:rPr>
          <w:rFonts w:ascii="仿宋_GB2312" w:eastAsia="仿宋_GB2312" w:hAnsi="仿宋_GB2312" w:cs="仿宋_GB2312" w:hint="eastAsia"/>
          <w:bCs/>
          <w:color w:val="000000"/>
          <w:sz w:val="32"/>
          <w:szCs w:val="32"/>
        </w:rPr>
        <w:t>2500r/min</w:t>
      </w:r>
      <w:r>
        <w:rPr>
          <w:rFonts w:ascii="仿宋_GB2312" w:eastAsia="仿宋_GB2312" w:hAnsi="仿宋_GB2312" w:cs="仿宋_GB2312" w:hint="eastAsia"/>
          <w:bCs/>
          <w:color w:val="000000"/>
          <w:sz w:val="32"/>
          <w:szCs w:val="32"/>
        </w:rPr>
        <w:t>时，距总成上表面</w:t>
      </w:r>
      <w:r>
        <w:rPr>
          <w:rFonts w:ascii="仿宋_GB2312" w:eastAsia="仿宋_GB2312" w:hAnsi="仿宋_GB2312" w:cs="仿宋_GB2312" w:hint="eastAsia"/>
          <w:bCs/>
          <w:color w:val="000000"/>
          <w:sz w:val="32"/>
          <w:szCs w:val="32"/>
        </w:rPr>
        <w:t>300mm</w:t>
      </w:r>
      <w:r>
        <w:rPr>
          <w:rFonts w:ascii="仿宋_GB2312" w:eastAsia="仿宋_GB2312" w:hAnsi="仿宋_GB2312" w:cs="仿宋_GB2312" w:hint="eastAsia"/>
          <w:bCs/>
          <w:color w:val="000000"/>
          <w:sz w:val="32"/>
          <w:szCs w:val="32"/>
        </w:rPr>
        <w:t>处啮合运转噪声≤</w:t>
      </w:r>
      <w:r>
        <w:rPr>
          <w:rFonts w:ascii="仿宋_GB2312" w:eastAsia="仿宋_GB2312" w:hAnsi="仿宋_GB2312" w:cs="仿宋_GB2312" w:hint="eastAsia"/>
          <w:bCs/>
          <w:color w:val="000000"/>
          <w:sz w:val="32"/>
          <w:szCs w:val="32"/>
        </w:rPr>
        <w:t>82dB</w:t>
      </w:r>
      <w:r>
        <w:rPr>
          <w:rFonts w:ascii="仿宋_GB2312" w:eastAsia="仿宋_GB2312" w:hAnsi="仿宋_GB2312" w:cs="仿宋_GB2312" w:hint="eastAsia"/>
          <w:bCs/>
          <w:color w:val="000000"/>
          <w:sz w:val="32"/>
          <w:szCs w:val="32"/>
        </w:rPr>
        <w:t>；</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6.</w:t>
      </w:r>
      <w:r>
        <w:rPr>
          <w:rFonts w:ascii="仿宋_GB2312" w:eastAsia="仿宋_GB2312" w:hAnsi="仿宋_GB2312" w:cs="仿宋_GB2312" w:hint="eastAsia"/>
          <w:bCs/>
          <w:color w:val="000000"/>
          <w:sz w:val="32"/>
          <w:szCs w:val="32"/>
        </w:rPr>
        <w:t>桥壳垂直弯曲刚性，满载轴荷时，没米轮距最大变形量≤</w:t>
      </w:r>
      <w:r>
        <w:rPr>
          <w:rFonts w:ascii="仿宋_GB2312" w:eastAsia="仿宋_GB2312" w:hAnsi="仿宋_GB2312" w:cs="仿宋_GB2312" w:hint="eastAsia"/>
          <w:bCs/>
          <w:color w:val="000000"/>
          <w:sz w:val="32"/>
          <w:szCs w:val="32"/>
        </w:rPr>
        <w:t>1.4mm</w:t>
      </w:r>
      <w:r>
        <w:rPr>
          <w:rFonts w:ascii="仿宋_GB2312" w:eastAsia="仿宋_GB2312" w:hAnsi="仿宋_GB2312" w:cs="仿宋_GB2312" w:hint="eastAsia"/>
          <w:bCs/>
          <w:color w:val="000000"/>
          <w:sz w:val="32"/>
          <w:szCs w:val="32"/>
        </w:rPr>
        <w:t>，后备系数</w:t>
      </w:r>
      <w:r>
        <w:rPr>
          <w:rFonts w:ascii="仿宋_GB2312" w:eastAsia="仿宋_GB2312" w:hAnsi="仿宋_GB2312" w:cs="仿宋_GB2312" w:hint="eastAsia"/>
          <w:bCs/>
          <w:color w:val="000000"/>
          <w:sz w:val="32"/>
          <w:szCs w:val="32"/>
        </w:rPr>
        <w:t>Kn</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6</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7.</w:t>
      </w:r>
      <w:r>
        <w:rPr>
          <w:rFonts w:ascii="仿宋_GB2312" w:eastAsia="仿宋_GB2312" w:hAnsi="仿宋_GB2312" w:cs="仿宋_GB2312" w:hint="eastAsia"/>
          <w:bCs/>
          <w:color w:val="000000"/>
          <w:sz w:val="32"/>
          <w:szCs w:val="32"/>
        </w:rPr>
        <w:t>桥壳垂直弯曲疲劳寿命≥</w:t>
      </w:r>
      <w:r>
        <w:rPr>
          <w:rFonts w:ascii="仿宋_GB2312" w:eastAsia="仿宋_GB2312" w:hAnsi="仿宋_GB2312" w:cs="仿宋_GB2312" w:hint="eastAsia"/>
          <w:bCs/>
          <w:color w:val="000000"/>
          <w:sz w:val="32"/>
          <w:szCs w:val="32"/>
        </w:rPr>
        <w:t>60</w:t>
      </w:r>
      <w:r>
        <w:rPr>
          <w:rFonts w:ascii="仿宋_GB2312" w:eastAsia="仿宋_GB2312" w:hAnsi="仿宋_GB2312" w:cs="仿宋_GB2312" w:hint="eastAsia"/>
          <w:bCs/>
          <w:color w:val="000000"/>
          <w:sz w:val="32"/>
          <w:szCs w:val="32"/>
        </w:rPr>
        <w:t>万次</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8.</w:t>
      </w:r>
      <w:r>
        <w:rPr>
          <w:rFonts w:ascii="仿宋_GB2312" w:eastAsia="仿宋_GB2312" w:hAnsi="仿宋_GB2312" w:cs="仿宋_GB2312" w:hint="eastAsia"/>
          <w:bCs/>
          <w:color w:val="000000"/>
          <w:sz w:val="32"/>
          <w:szCs w:val="32"/>
        </w:rPr>
        <w:t>桥壳制动疲劳寿命≥</w:t>
      </w:r>
      <w:r>
        <w:rPr>
          <w:rFonts w:ascii="仿宋_GB2312" w:eastAsia="仿宋_GB2312" w:hAnsi="仿宋_GB2312" w:cs="仿宋_GB2312" w:hint="eastAsia"/>
          <w:bCs/>
          <w:color w:val="000000"/>
          <w:sz w:val="32"/>
          <w:szCs w:val="32"/>
        </w:rPr>
        <w:t>10</w:t>
      </w:r>
      <w:r>
        <w:rPr>
          <w:rFonts w:ascii="仿宋_GB2312" w:eastAsia="仿宋_GB2312" w:hAnsi="仿宋_GB2312" w:cs="仿宋_GB2312" w:hint="eastAsia"/>
          <w:bCs/>
          <w:color w:val="000000"/>
          <w:sz w:val="32"/>
          <w:szCs w:val="32"/>
        </w:rPr>
        <w:t>万次</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9.</w:t>
      </w:r>
      <w:r>
        <w:rPr>
          <w:rFonts w:ascii="仿宋_GB2312" w:eastAsia="仿宋_GB2312" w:hAnsi="仿宋_GB2312" w:cs="仿宋_GB2312" w:hint="eastAsia"/>
          <w:bCs/>
          <w:color w:val="000000"/>
          <w:sz w:val="32"/>
          <w:szCs w:val="32"/>
        </w:rPr>
        <w:t>桥壳横向弯曲疲劳寿命≥</w:t>
      </w:r>
      <w:r>
        <w:rPr>
          <w:rFonts w:ascii="仿宋_GB2312" w:eastAsia="仿宋_GB2312" w:hAnsi="仿宋_GB2312" w:cs="仿宋_GB2312" w:hint="eastAsia"/>
          <w:bCs/>
          <w:color w:val="000000"/>
          <w:sz w:val="32"/>
          <w:szCs w:val="32"/>
        </w:rPr>
        <w:t>20</w:t>
      </w:r>
      <w:r>
        <w:rPr>
          <w:rFonts w:ascii="仿宋_GB2312" w:eastAsia="仿宋_GB2312" w:hAnsi="仿宋_GB2312" w:cs="仿宋_GB2312" w:hint="eastAsia"/>
          <w:bCs/>
          <w:color w:val="000000"/>
          <w:sz w:val="32"/>
          <w:szCs w:val="32"/>
        </w:rPr>
        <w:t>万次</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10.</w:t>
      </w:r>
      <w:r>
        <w:rPr>
          <w:rFonts w:ascii="仿宋_GB2312" w:eastAsia="仿宋_GB2312" w:hAnsi="仿宋_GB2312" w:cs="仿宋_GB2312" w:hint="eastAsia"/>
          <w:bCs/>
          <w:color w:val="000000"/>
          <w:sz w:val="32"/>
          <w:szCs w:val="32"/>
        </w:rPr>
        <w:t>驱动桥总成传动效率≥</w:t>
      </w:r>
      <w:r>
        <w:rPr>
          <w:rFonts w:ascii="仿宋_GB2312" w:eastAsia="仿宋_GB2312" w:hAnsi="仿宋_GB2312" w:cs="仿宋_GB2312" w:hint="eastAsia"/>
          <w:bCs/>
          <w:color w:val="000000"/>
          <w:sz w:val="32"/>
          <w:szCs w:val="32"/>
        </w:rPr>
        <w:t>90%</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lastRenderedPageBreak/>
        <w:t>11.</w:t>
      </w:r>
      <w:r>
        <w:rPr>
          <w:rFonts w:ascii="仿宋_GB2312" w:eastAsia="仿宋_GB2312" w:hAnsi="仿宋_GB2312" w:cs="仿宋_GB2312" w:hint="eastAsia"/>
          <w:bCs/>
          <w:color w:val="000000"/>
          <w:sz w:val="32"/>
          <w:szCs w:val="32"/>
        </w:rPr>
        <w:t>驱动桥总成静扭强度后备系数≥</w:t>
      </w:r>
      <w:r>
        <w:rPr>
          <w:rFonts w:ascii="仿宋_GB2312" w:eastAsia="仿宋_GB2312" w:hAnsi="仿宋_GB2312" w:cs="仿宋_GB2312" w:hint="eastAsia"/>
          <w:bCs/>
          <w:color w:val="000000"/>
          <w:sz w:val="32"/>
          <w:szCs w:val="32"/>
        </w:rPr>
        <w:t>1.8</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12.</w:t>
      </w:r>
      <w:r>
        <w:rPr>
          <w:rFonts w:ascii="仿宋_GB2312" w:eastAsia="仿宋_GB2312" w:hAnsi="仿宋_GB2312" w:cs="仿宋_GB2312" w:hint="eastAsia"/>
          <w:bCs/>
          <w:color w:val="000000"/>
          <w:sz w:val="32"/>
          <w:szCs w:val="32"/>
        </w:rPr>
        <w:t>驱动桥总成齿轮疲劳≥</w:t>
      </w:r>
      <w:r>
        <w:rPr>
          <w:rFonts w:ascii="仿宋_GB2312" w:eastAsia="仿宋_GB2312" w:hAnsi="仿宋_GB2312" w:cs="仿宋_GB2312" w:hint="eastAsia"/>
          <w:bCs/>
          <w:color w:val="000000"/>
          <w:sz w:val="32"/>
          <w:szCs w:val="32"/>
        </w:rPr>
        <w:t>50</w:t>
      </w:r>
      <w:r>
        <w:rPr>
          <w:rFonts w:ascii="仿宋_GB2312" w:eastAsia="仿宋_GB2312" w:hAnsi="仿宋_GB2312" w:cs="仿宋_GB2312" w:hint="eastAsia"/>
          <w:bCs/>
          <w:color w:val="000000"/>
          <w:sz w:val="32"/>
          <w:szCs w:val="32"/>
        </w:rPr>
        <w:t>万次</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13.</w:t>
      </w:r>
      <w:r>
        <w:rPr>
          <w:rFonts w:ascii="仿宋_GB2312" w:eastAsia="仿宋_GB2312" w:hAnsi="仿宋_GB2312" w:cs="仿宋_GB2312" w:hint="eastAsia"/>
          <w:bCs/>
          <w:color w:val="000000"/>
          <w:sz w:val="32"/>
          <w:szCs w:val="32"/>
        </w:rPr>
        <w:t>差速器齿轮锁止状态下疲劳寿命≥</w:t>
      </w:r>
      <w:r>
        <w:rPr>
          <w:rFonts w:ascii="仿宋_GB2312" w:eastAsia="仿宋_GB2312" w:hAnsi="仿宋_GB2312" w:cs="仿宋_GB2312" w:hint="eastAsia"/>
          <w:bCs/>
          <w:color w:val="000000"/>
          <w:sz w:val="32"/>
          <w:szCs w:val="32"/>
        </w:rPr>
        <w:t>48</w:t>
      </w:r>
      <w:r>
        <w:rPr>
          <w:rFonts w:ascii="仿宋_GB2312" w:eastAsia="仿宋_GB2312" w:hAnsi="仿宋_GB2312" w:cs="仿宋_GB2312" w:hint="eastAsia"/>
          <w:bCs/>
          <w:color w:val="000000"/>
          <w:sz w:val="32"/>
          <w:szCs w:val="32"/>
        </w:rPr>
        <w:t>小时</w:t>
      </w:r>
    </w:p>
    <w:p w:rsidR="008701CA" w:rsidRDefault="00D9719E">
      <w:pPr>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14.</w:t>
      </w:r>
      <w:r>
        <w:rPr>
          <w:rFonts w:ascii="仿宋_GB2312" w:eastAsia="仿宋_GB2312" w:hAnsi="仿宋_GB2312" w:cs="仿宋_GB2312" w:hint="eastAsia"/>
          <w:bCs/>
          <w:color w:val="000000"/>
          <w:sz w:val="32"/>
          <w:szCs w:val="32"/>
        </w:rPr>
        <w:t>符合</w:t>
      </w:r>
      <w:r>
        <w:rPr>
          <w:rFonts w:ascii="仿宋_GB2312" w:eastAsia="仿宋_GB2312" w:hAnsi="仿宋_GB2312" w:cs="仿宋_GB2312" w:hint="eastAsia"/>
          <w:bCs/>
          <w:color w:val="000000"/>
          <w:sz w:val="32"/>
          <w:szCs w:val="32"/>
        </w:rPr>
        <w:t>GB/T30512-2014</w:t>
      </w:r>
      <w:r>
        <w:rPr>
          <w:rFonts w:ascii="仿宋_GB2312" w:eastAsia="仿宋_GB2312" w:hAnsi="仿宋_GB2312" w:cs="仿宋_GB2312" w:hint="eastAsia"/>
          <w:bCs/>
          <w:color w:val="000000"/>
          <w:sz w:val="32"/>
          <w:szCs w:val="32"/>
        </w:rPr>
        <w:t>《汽车禁用物质要求》和汽车产品回收利用技术政策的要求。</w:t>
      </w:r>
    </w:p>
    <w:p w:rsidR="008701CA" w:rsidRDefault="00D9719E" w:rsidP="00C51CD7">
      <w:pPr>
        <w:snapToGrid w:val="0"/>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项目拟总投入：</w:t>
      </w:r>
      <w:r>
        <w:rPr>
          <w:rFonts w:ascii="仿宋_GB2312" w:eastAsia="仿宋_GB2312" w:hAnsi="仿宋_GB2312" w:cs="仿宋_GB2312" w:hint="eastAsia"/>
          <w:b/>
          <w:color w:val="000000"/>
          <w:sz w:val="32"/>
          <w:szCs w:val="32"/>
        </w:rPr>
        <w:t>200</w:t>
      </w:r>
      <w:r>
        <w:rPr>
          <w:rFonts w:ascii="仿宋_GB2312" w:eastAsia="仿宋_GB2312" w:hAnsi="仿宋_GB2312" w:cs="仿宋_GB2312" w:hint="eastAsia"/>
          <w:b/>
          <w:color w:val="000000"/>
          <w:sz w:val="32"/>
          <w:szCs w:val="32"/>
        </w:rPr>
        <w:t>万元</w:t>
      </w:r>
    </w:p>
    <w:p w:rsidR="008701CA" w:rsidRDefault="00D9719E" w:rsidP="00C51CD7">
      <w:pPr>
        <w:snapToGrid w:val="0"/>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项目联系人：陈喜增</w:t>
      </w:r>
      <w:r>
        <w:rPr>
          <w:rFonts w:ascii="仿宋_GB2312" w:eastAsia="仿宋_GB2312" w:hAnsi="仿宋_GB2312" w:cs="仿宋_GB2312" w:hint="eastAsia"/>
          <w:b/>
          <w:color w:val="000000"/>
          <w:sz w:val="32"/>
          <w:szCs w:val="32"/>
        </w:rPr>
        <w:t xml:space="preserve">  15133267979</w:t>
      </w:r>
    </w:p>
    <w:p w:rsidR="008701CA" w:rsidRDefault="008701CA">
      <w:pPr>
        <w:spacing w:line="560" w:lineRule="exact"/>
        <w:rPr>
          <w:rFonts w:ascii="仿宋" w:eastAsia="仿宋" w:hAnsi="仿宋" w:cs="仿宋"/>
          <w:b/>
          <w:sz w:val="32"/>
          <w:szCs w:val="32"/>
        </w:rPr>
      </w:pPr>
    </w:p>
    <w:p w:rsidR="008701CA" w:rsidRDefault="008701CA">
      <w:pPr>
        <w:spacing w:line="560" w:lineRule="exact"/>
        <w:ind w:firstLineChars="200" w:firstLine="640"/>
        <w:rPr>
          <w:rFonts w:ascii="仿宋" w:eastAsia="仿宋" w:hAnsi="仿宋"/>
          <w:sz w:val="32"/>
          <w:szCs w:val="32"/>
        </w:rPr>
      </w:pPr>
    </w:p>
    <w:p w:rsidR="008701CA" w:rsidRDefault="008701CA">
      <w:pPr>
        <w:spacing w:line="560" w:lineRule="exact"/>
        <w:ind w:firstLineChars="200" w:firstLine="640"/>
        <w:rPr>
          <w:rFonts w:ascii="仿宋" w:eastAsia="仿宋" w:hAnsi="仿宋"/>
          <w:sz w:val="32"/>
          <w:szCs w:val="32"/>
        </w:rPr>
      </w:pPr>
    </w:p>
    <w:p w:rsidR="008701CA" w:rsidRDefault="008701CA">
      <w:pPr>
        <w:spacing w:line="560" w:lineRule="exact"/>
        <w:ind w:firstLineChars="200" w:firstLine="640"/>
        <w:rPr>
          <w:rFonts w:ascii="仿宋" w:eastAsia="仿宋" w:hAnsi="仿宋"/>
          <w:sz w:val="32"/>
          <w:szCs w:val="32"/>
        </w:rPr>
      </w:pPr>
    </w:p>
    <w:p w:rsidR="008701CA" w:rsidRDefault="008701CA">
      <w:pPr>
        <w:spacing w:line="560" w:lineRule="exact"/>
        <w:ind w:firstLineChars="200" w:firstLine="640"/>
        <w:rPr>
          <w:rFonts w:ascii="仿宋" w:eastAsia="仿宋" w:hAnsi="仿宋"/>
          <w:sz w:val="32"/>
          <w:szCs w:val="32"/>
        </w:rPr>
      </w:pPr>
    </w:p>
    <w:p w:rsidR="008701CA" w:rsidRDefault="008701CA">
      <w:pPr>
        <w:spacing w:line="560" w:lineRule="exact"/>
        <w:ind w:firstLineChars="200" w:firstLine="640"/>
        <w:rPr>
          <w:rFonts w:ascii="仿宋" w:eastAsia="仿宋" w:hAnsi="仿宋"/>
          <w:sz w:val="32"/>
          <w:szCs w:val="32"/>
        </w:rPr>
      </w:pPr>
    </w:p>
    <w:p w:rsidR="008701CA" w:rsidRDefault="008701CA">
      <w:pPr>
        <w:spacing w:line="560" w:lineRule="exact"/>
        <w:ind w:firstLineChars="200" w:firstLine="640"/>
        <w:rPr>
          <w:rFonts w:ascii="仿宋" w:eastAsia="仿宋" w:hAnsi="仿宋"/>
          <w:sz w:val="32"/>
          <w:szCs w:val="32"/>
        </w:rPr>
      </w:pPr>
    </w:p>
    <w:p w:rsidR="008701CA" w:rsidRDefault="008701CA">
      <w:pPr>
        <w:spacing w:line="560" w:lineRule="exact"/>
        <w:ind w:firstLineChars="200" w:firstLine="640"/>
        <w:rPr>
          <w:rFonts w:ascii="仿宋" w:eastAsia="仿宋" w:hAnsi="仿宋"/>
          <w:sz w:val="32"/>
          <w:szCs w:val="32"/>
        </w:rPr>
      </w:pPr>
    </w:p>
    <w:p w:rsidR="008701CA" w:rsidRDefault="008701CA">
      <w:pPr>
        <w:spacing w:line="560" w:lineRule="exact"/>
        <w:ind w:firstLineChars="200" w:firstLine="640"/>
        <w:rPr>
          <w:rFonts w:ascii="仿宋" w:eastAsia="仿宋" w:hAnsi="仿宋"/>
          <w:sz w:val="32"/>
          <w:szCs w:val="32"/>
        </w:rPr>
      </w:pPr>
    </w:p>
    <w:p w:rsidR="008701CA" w:rsidRDefault="008701CA">
      <w:pPr>
        <w:spacing w:line="560" w:lineRule="exact"/>
        <w:ind w:firstLineChars="200" w:firstLine="640"/>
        <w:rPr>
          <w:rFonts w:ascii="仿宋" w:eastAsia="仿宋" w:hAnsi="仿宋"/>
          <w:sz w:val="32"/>
          <w:szCs w:val="32"/>
        </w:rPr>
      </w:pPr>
    </w:p>
    <w:p w:rsidR="008701CA" w:rsidRDefault="00D9719E">
      <w:pPr>
        <w:rPr>
          <w:rFonts w:ascii="仿宋" w:eastAsia="仿宋" w:hAnsi="仿宋"/>
          <w:sz w:val="32"/>
          <w:szCs w:val="32"/>
        </w:rPr>
      </w:pPr>
      <w:r>
        <w:rPr>
          <w:rFonts w:ascii="仿宋" w:eastAsia="仿宋" w:hAnsi="仿宋"/>
          <w:sz w:val="32"/>
          <w:szCs w:val="32"/>
        </w:rPr>
        <w:br w:type="page"/>
      </w:r>
    </w:p>
    <w:p w:rsidR="008701CA" w:rsidRDefault="00D9719E">
      <w:pPr>
        <w:adjustRightInd w:val="0"/>
        <w:snapToGrid w:val="0"/>
        <w:spacing w:line="560" w:lineRule="exact"/>
        <w:rPr>
          <w:rFonts w:ascii="仿宋_GB2312" w:eastAsia="仿宋_GB2312"/>
          <w:color w:val="000000"/>
          <w:sz w:val="32"/>
          <w:szCs w:val="32"/>
        </w:rPr>
      </w:pPr>
      <w:r>
        <w:rPr>
          <w:rFonts w:ascii="仿宋_GB2312" w:eastAsia="仿宋_GB2312" w:hint="eastAsia"/>
          <w:color w:val="000000"/>
          <w:sz w:val="32"/>
          <w:szCs w:val="32"/>
        </w:rPr>
        <w:lastRenderedPageBreak/>
        <w:t>2022</w:t>
      </w:r>
      <w:r>
        <w:rPr>
          <w:rFonts w:ascii="仿宋_GB2312" w:eastAsia="仿宋_GB2312" w:hint="eastAsia"/>
          <w:color w:val="000000"/>
          <w:sz w:val="32"/>
          <w:szCs w:val="32"/>
        </w:rPr>
        <w:t>创</w:t>
      </w:r>
      <w:r>
        <w:rPr>
          <w:rFonts w:ascii="仿宋_GB2312" w:eastAsia="仿宋_GB2312" w:hint="eastAsia"/>
          <w:color w:val="000000"/>
          <w:sz w:val="32"/>
          <w:szCs w:val="32"/>
        </w:rPr>
        <w:t>021</w:t>
      </w:r>
    </w:p>
    <w:p w:rsidR="008701CA" w:rsidRDefault="008701CA">
      <w:pPr>
        <w:spacing w:line="560" w:lineRule="exact"/>
        <w:rPr>
          <w:rFonts w:ascii="等线" w:eastAsia="等线"/>
          <w:color w:val="000000"/>
          <w:sz w:val="44"/>
          <w:szCs w:val="44"/>
        </w:rPr>
      </w:pPr>
    </w:p>
    <w:p w:rsidR="008701CA" w:rsidRDefault="00D9719E">
      <w:pPr>
        <w:spacing w:line="560" w:lineRule="exact"/>
        <w:jc w:val="center"/>
        <w:rPr>
          <w:rFonts w:ascii="方正小标宋简体" w:eastAsia="方正小标宋简体"/>
          <w:b/>
          <w:color w:val="000000"/>
          <w:sz w:val="44"/>
          <w:szCs w:val="44"/>
        </w:rPr>
      </w:pPr>
      <w:r>
        <w:rPr>
          <w:rFonts w:ascii="方正小标宋简体" w:eastAsia="方正小标宋简体" w:hint="eastAsia"/>
          <w:color w:val="000000"/>
          <w:sz w:val="44"/>
          <w:szCs w:val="44"/>
        </w:rPr>
        <w:t>关键零部件超硬材料激光高效熔覆技术榜单</w:t>
      </w:r>
    </w:p>
    <w:p w:rsidR="008701CA" w:rsidRDefault="00D9719E">
      <w:pPr>
        <w:spacing w:line="560" w:lineRule="exact"/>
        <w:jc w:val="center"/>
        <w:rPr>
          <w:rFonts w:ascii="楷体_GB2312" w:eastAsia="楷体_GB2312"/>
          <w:b/>
          <w:sz w:val="32"/>
          <w:szCs w:val="32"/>
        </w:rPr>
      </w:pPr>
      <w:r>
        <w:rPr>
          <w:rFonts w:ascii="楷体_GB2312" w:eastAsia="楷体_GB2312" w:hint="eastAsia"/>
          <w:sz w:val="32"/>
          <w:szCs w:val="32"/>
        </w:rPr>
        <w:t>（河北领科新材料科技有限公司）</w:t>
      </w:r>
    </w:p>
    <w:p w:rsidR="008701CA" w:rsidRDefault="008701CA">
      <w:pPr>
        <w:adjustRightInd w:val="0"/>
        <w:snapToGrid w:val="0"/>
        <w:spacing w:line="560" w:lineRule="exact"/>
        <w:ind w:firstLineChars="200" w:firstLine="640"/>
        <w:rPr>
          <w:rFonts w:ascii="黑体" w:eastAsia="黑体" w:hAnsi="黑体"/>
          <w:color w:val="000000"/>
          <w:sz w:val="32"/>
          <w:szCs w:val="32"/>
        </w:rPr>
      </w:pPr>
    </w:p>
    <w:p w:rsidR="008701CA" w:rsidRDefault="00D9719E">
      <w:pPr>
        <w:adjustRightInd w:val="0"/>
        <w:snapToGrid w:val="0"/>
        <w:spacing w:line="560" w:lineRule="exact"/>
        <w:ind w:firstLineChars="200" w:firstLine="640"/>
        <w:rPr>
          <w:rFonts w:ascii="黑体" w:eastAsia="黑体" w:hAnsi="黑体"/>
          <w:b/>
          <w:color w:val="000000"/>
          <w:sz w:val="32"/>
          <w:szCs w:val="32"/>
        </w:rPr>
      </w:pPr>
      <w:r>
        <w:rPr>
          <w:rFonts w:ascii="黑体" w:eastAsia="黑体" w:hAnsi="黑体" w:hint="eastAsia"/>
          <w:color w:val="000000"/>
          <w:sz w:val="32"/>
          <w:szCs w:val="32"/>
        </w:rPr>
        <w:t>一、提出背景</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激光熔覆技术是产品再制造的重要技术。激光熔覆是一种对基材的表面改性技术。通过预先设定熔覆路径，利用激光辐照使熔覆材料和基体表层在激光经过之处快速熔化成熔池、然后快速凝固成一层具有冶金结合、稀释度低的熔覆层，从而能够对机械零部件进行原位修补，或改善原来基体材料表面的耐磨、耐蚀、耐热、抗氧化等性能的熔覆工艺方法。</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国家关于推进再制造产业发展的意见（发改环资〔</w:t>
      </w:r>
      <w:r>
        <w:rPr>
          <w:rFonts w:ascii="仿宋_GB2312" w:eastAsia="仿宋_GB2312" w:hint="eastAsia"/>
          <w:color w:val="000000"/>
          <w:sz w:val="32"/>
          <w:szCs w:val="32"/>
        </w:rPr>
        <w:t>2010</w:t>
      </w:r>
      <w:r>
        <w:rPr>
          <w:rFonts w:ascii="仿宋_GB2312" w:eastAsia="仿宋_GB2312" w:hint="eastAsia"/>
          <w:color w:val="000000"/>
          <w:sz w:val="32"/>
          <w:szCs w:val="32"/>
        </w:rPr>
        <w:t>〕</w:t>
      </w:r>
      <w:r>
        <w:rPr>
          <w:rFonts w:ascii="仿宋_GB2312" w:eastAsia="仿宋_GB2312" w:hint="eastAsia"/>
          <w:color w:val="000000"/>
          <w:sz w:val="32"/>
          <w:szCs w:val="32"/>
        </w:rPr>
        <w:t>991</w:t>
      </w:r>
      <w:r>
        <w:rPr>
          <w:rFonts w:ascii="仿宋_GB2312" w:eastAsia="仿宋_GB2312" w:hint="eastAsia"/>
          <w:color w:val="000000"/>
          <w:sz w:val="32"/>
          <w:szCs w:val="32"/>
        </w:rPr>
        <w:t>号）指出再制造是指将废旧汽车零部件、工程机械、机床等进行专业化修复的批量化生产过程，再制造产品达到与原有新品相同的质量和性能。再制造是循环经</w:t>
      </w:r>
      <w:r>
        <w:rPr>
          <w:rFonts w:ascii="仿宋_GB2312" w:eastAsia="仿宋_GB2312" w:hint="eastAsia"/>
          <w:color w:val="000000"/>
          <w:sz w:val="32"/>
          <w:szCs w:val="32"/>
        </w:rPr>
        <w:t>济“再利用”的高级形式。为全面贯彻落实《循环经济促进法》，培育新的经济增长点，促进我国循环经济尽快形成较大规模，建设资源节约型环境友好型社会，现提出推进我国再制造产业发展的意见：加快发展再制造产业是建设资源节约型、环境友好型社会的客观要求。再制造与制造新品相比，可节能</w:t>
      </w:r>
      <w:r>
        <w:rPr>
          <w:rFonts w:ascii="仿宋_GB2312" w:eastAsia="仿宋_GB2312" w:hint="eastAsia"/>
          <w:color w:val="000000"/>
          <w:sz w:val="32"/>
          <w:szCs w:val="32"/>
        </w:rPr>
        <w:t>60%</w:t>
      </w:r>
      <w:r>
        <w:rPr>
          <w:rFonts w:ascii="仿宋_GB2312" w:eastAsia="仿宋_GB2312" w:hint="eastAsia"/>
          <w:color w:val="000000"/>
          <w:sz w:val="32"/>
          <w:szCs w:val="32"/>
        </w:rPr>
        <w:t>，节材</w:t>
      </w:r>
      <w:r>
        <w:rPr>
          <w:rFonts w:ascii="仿宋_GB2312" w:eastAsia="仿宋_GB2312" w:hint="eastAsia"/>
          <w:color w:val="000000"/>
          <w:sz w:val="32"/>
          <w:szCs w:val="32"/>
        </w:rPr>
        <w:t>70%</w:t>
      </w:r>
      <w:r>
        <w:rPr>
          <w:rFonts w:ascii="仿宋_GB2312" w:eastAsia="仿宋_GB2312" w:hint="eastAsia"/>
          <w:color w:val="000000"/>
          <w:sz w:val="32"/>
          <w:szCs w:val="32"/>
        </w:rPr>
        <w:t>，节约成本</w:t>
      </w:r>
      <w:r>
        <w:rPr>
          <w:rFonts w:ascii="仿宋_GB2312" w:eastAsia="仿宋_GB2312" w:hint="eastAsia"/>
          <w:color w:val="000000"/>
          <w:sz w:val="32"/>
          <w:szCs w:val="32"/>
        </w:rPr>
        <w:t>50%</w:t>
      </w:r>
      <w:r>
        <w:rPr>
          <w:rFonts w:ascii="仿宋_GB2312" w:eastAsia="仿宋_GB2312" w:hint="eastAsia"/>
          <w:color w:val="000000"/>
          <w:sz w:val="32"/>
          <w:szCs w:val="32"/>
        </w:rPr>
        <w:t>，几乎不产生固体废物，大气污染物排放量降低</w:t>
      </w:r>
      <w:r>
        <w:rPr>
          <w:rFonts w:ascii="仿宋_GB2312" w:eastAsia="仿宋_GB2312" w:hint="eastAsia"/>
          <w:color w:val="000000"/>
          <w:sz w:val="32"/>
          <w:szCs w:val="32"/>
        </w:rPr>
        <w:t>80%</w:t>
      </w:r>
      <w:r>
        <w:rPr>
          <w:rFonts w:ascii="仿宋_GB2312" w:eastAsia="仿宋_GB2312" w:hint="eastAsia"/>
          <w:color w:val="000000"/>
          <w:sz w:val="32"/>
          <w:szCs w:val="32"/>
        </w:rPr>
        <w:t>以上。再制造有利于形成“资源－产品－废旧产品－再制造产品”的循环经济模式，可以充分</w:t>
      </w:r>
      <w:r>
        <w:rPr>
          <w:rFonts w:ascii="仿宋_GB2312" w:eastAsia="仿宋_GB2312" w:hint="eastAsia"/>
          <w:color w:val="000000"/>
          <w:sz w:val="32"/>
          <w:szCs w:val="32"/>
        </w:rPr>
        <w:lastRenderedPageBreak/>
        <w:t>利用资源，保护生态环境。</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加快发展再制造产业是培育新的经济增长点的重要方面。我国</w:t>
      </w:r>
      <w:r>
        <w:rPr>
          <w:rFonts w:ascii="仿宋_GB2312" w:eastAsia="仿宋_GB2312" w:hint="eastAsia"/>
          <w:color w:val="000000"/>
          <w:sz w:val="32"/>
          <w:szCs w:val="32"/>
        </w:rPr>
        <w:t>汽车、工程机械、机床等社会保有量快速增长，再制造产业发展潜力巨大。</w:t>
      </w:r>
      <w:r>
        <w:rPr>
          <w:rFonts w:ascii="仿宋_GB2312" w:eastAsia="仿宋_GB2312" w:hint="eastAsia"/>
          <w:color w:val="000000"/>
          <w:sz w:val="32"/>
          <w:szCs w:val="32"/>
        </w:rPr>
        <w:t>2008</w:t>
      </w:r>
      <w:r>
        <w:rPr>
          <w:rFonts w:ascii="仿宋_GB2312" w:eastAsia="仿宋_GB2312" w:hint="eastAsia"/>
          <w:color w:val="000000"/>
          <w:sz w:val="32"/>
          <w:szCs w:val="32"/>
        </w:rPr>
        <w:t>年汽车保有量达</w:t>
      </w:r>
      <w:r>
        <w:rPr>
          <w:rFonts w:ascii="仿宋_GB2312" w:eastAsia="仿宋_GB2312" w:hint="eastAsia"/>
          <w:color w:val="000000"/>
          <w:sz w:val="32"/>
          <w:szCs w:val="32"/>
        </w:rPr>
        <w:t>4957</w:t>
      </w:r>
      <w:r>
        <w:rPr>
          <w:rFonts w:ascii="仿宋_GB2312" w:eastAsia="仿宋_GB2312" w:hint="eastAsia"/>
          <w:color w:val="000000"/>
          <w:sz w:val="32"/>
          <w:szCs w:val="32"/>
        </w:rPr>
        <w:t>万辆（不含低速汽车），机床保有量达</w:t>
      </w:r>
      <w:r>
        <w:rPr>
          <w:rFonts w:ascii="仿宋_GB2312" w:eastAsia="仿宋_GB2312" w:hint="eastAsia"/>
          <w:color w:val="000000"/>
          <w:sz w:val="32"/>
          <w:szCs w:val="32"/>
        </w:rPr>
        <w:t>700</w:t>
      </w:r>
      <w:r>
        <w:rPr>
          <w:rFonts w:ascii="仿宋_GB2312" w:eastAsia="仿宋_GB2312" w:hint="eastAsia"/>
          <w:color w:val="000000"/>
          <w:sz w:val="32"/>
          <w:szCs w:val="32"/>
        </w:rPr>
        <w:t>多万台，</w:t>
      </w:r>
      <w:r>
        <w:rPr>
          <w:rFonts w:ascii="仿宋_GB2312" w:eastAsia="仿宋_GB2312" w:hint="eastAsia"/>
          <w:color w:val="000000"/>
          <w:sz w:val="32"/>
          <w:szCs w:val="32"/>
        </w:rPr>
        <w:t>14</w:t>
      </w:r>
      <w:r>
        <w:rPr>
          <w:rFonts w:ascii="仿宋_GB2312" w:eastAsia="仿宋_GB2312" w:hint="eastAsia"/>
          <w:color w:val="000000"/>
          <w:sz w:val="32"/>
          <w:szCs w:val="32"/>
        </w:rPr>
        <w:t>种主要型号的工程机械保有量达</w:t>
      </w:r>
      <w:r>
        <w:rPr>
          <w:rFonts w:ascii="仿宋_GB2312" w:eastAsia="仿宋_GB2312" w:hint="eastAsia"/>
          <w:color w:val="000000"/>
          <w:sz w:val="32"/>
          <w:szCs w:val="32"/>
        </w:rPr>
        <w:t>290</w:t>
      </w:r>
      <w:r>
        <w:rPr>
          <w:rFonts w:ascii="仿宋_GB2312" w:eastAsia="仿宋_GB2312" w:hint="eastAsia"/>
          <w:color w:val="000000"/>
          <w:sz w:val="32"/>
          <w:szCs w:val="32"/>
        </w:rPr>
        <w:t>万台。其中大量装备在达到报废要求后将被淘汰，新增的退役装备还在大量增加。发展再制造产业有利于形成新的经济增长点，为社会提供大量的就业机会。</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加快发展再制造产业是促进制造业与现代服务业发展的有效途径。再制造是制造与修复、回收与利用、生产与流通的有机结合。汽车零部件再制造产品主要用于维修，既能提高维修技术质量，又能提高维修效率和效益</w:t>
      </w:r>
      <w:r>
        <w:rPr>
          <w:rFonts w:ascii="仿宋_GB2312" w:eastAsia="仿宋_GB2312" w:hint="eastAsia"/>
          <w:color w:val="000000"/>
          <w:sz w:val="32"/>
          <w:szCs w:val="32"/>
        </w:rPr>
        <w:t>。国外经验表明，当再制造零部件占维修配件市场的</w:t>
      </w:r>
      <w:r>
        <w:rPr>
          <w:rFonts w:ascii="仿宋_GB2312" w:eastAsia="仿宋_GB2312" w:hint="eastAsia"/>
          <w:color w:val="000000"/>
          <w:sz w:val="32"/>
          <w:szCs w:val="32"/>
        </w:rPr>
        <w:t>65%</w:t>
      </w:r>
      <w:r>
        <w:rPr>
          <w:rFonts w:ascii="仿宋_GB2312" w:eastAsia="仿宋_GB2312" w:hint="eastAsia"/>
          <w:color w:val="000000"/>
          <w:sz w:val="32"/>
          <w:szCs w:val="32"/>
        </w:rPr>
        <w:t>时，汽车维修速度将增加</w:t>
      </w:r>
      <w:r>
        <w:rPr>
          <w:rFonts w:ascii="仿宋_GB2312" w:eastAsia="仿宋_GB2312" w:hint="eastAsia"/>
          <w:color w:val="000000"/>
          <w:sz w:val="32"/>
          <w:szCs w:val="32"/>
        </w:rPr>
        <w:t>8</w:t>
      </w:r>
      <w:r>
        <w:rPr>
          <w:rFonts w:ascii="仿宋_GB2312" w:eastAsia="仿宋_GB2312" w:hint="eastAsia"/>
          <w:color w:val="000000"/>
          <w:sz w:val="32"/>
          <w:szCs w:val="32"/>
        </w:rPr>
        <w:t>倍。发展再制造产业还能使制造企业有能力投入更多精力进行新产品研发和设计，形成良性循环，对推动我国制造业的产业结构调整、产品更新换代、技术进步和人员素质提高十分有利。</w:t>
      </w:r>
    </w:p>
    <w:p w:rsidR="008701CA" w:rsidRDefault="00D9719E">
      <w:pPr>
        <w:adjustRightInd w:val="0"/>
        <w:snapToGrid w:val="0"/>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二、研究内容</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、主要技术名称</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关键零部件超硬材料激光高效熔覆技术</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、主要技术指标</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熔覆层显微硬度</w:t>
      </w:r>
      <w:r>
        <w:rPr>
          <w:rFonts w:ascii="仿宋_GB2312" w:eastAsia="仿宋_GB2312" w:hint="eastAsia"/>
          <w:color w:val="000000"/>
          <w:sz w:val="32"/>
          <w:szCs w:val="32"/>
        </w:rPr>
        <w:t>600HV0.2</w:t>
      </w:r>
      <w:r>
        <w:rPr>
          <w:rFonts w:ascii="仿宋_GB2312" w:eastAsia="仿宋_GB2312" w:hint="eastAsia"/>
          <w:color w:val="000000"/>
          <w:sz w:val="32"/>
          <w:szCs w:val="32"/>
        </w:rPr>
        <w:t>～</w:t>
      </w:r>
      <w:r>
        <w:rPr>
          <w:rFonts w:ascii="仿宋_GB2312" w:eastAsia="仿宋_GB2312" w:hint="eastAsia"/>
          <w:color w:val="000000"/>
          <w:sz w:val="32"/>
          <w:szCs w:val="32"/>
        </w:rPr>
        <w:t>900HV0.2</w:t>
      </w:r>
      <w:r>
        <w:rPr>
          <w:rFonts w:ascii="仿宋_GB2312" w:eastAsia="仿宋_GB2312" w:hint="eastAsia"/>
          <w:color w:val="000000"/>
          <w:sz w:val="32"/>
          <w:szCs w:val="32"/>
        </w:rPr>
        <w:t>；耐磨性提高</w:t>
      </w:r>
      <w:r>
        <w:rPr>
          <w:rFonts w:ascii="仿宋_GB2312" w:eastAsia="仿宋_GB2312" w:hint="eastAsia"/>
          <w:color w:val="000000"/>
          <w:sz w:val="32"/>
          <w:szCs w:val="32"/>
        </w:rPr>
        <w:t>50%</w:t>
      </w:r>
      <w:r>
        <w:rPr>
          <w:rFonts w:ascii="仿宋_GB2312" w:eastAsia="仿宋_GB2312" w:hint="eastAsia"/>
          <w:color w:val="000000"/>
          <w:sz w:val="32"/>
          <w:szCs w:val="32"/>
        </w:rPr>
        <w:t>；耐疲劳</w:t>
      </w:r>
      <w:r>
        <w:rPr>
          <w:rFonts w:ascii="仿宋_GB2312" w:eastAsia="仿宋_GB2312" w:hint="eastAsia"/>
          <w:color w:val="000000"/>
          <w:sz w:val="32"/>
          <w:szCs w:val="32"/>
        </w:rPr>
        <w:t>30</w:t>
      </w:r>
      <w:r>
        <w:rPr>
          <w:rFonts w:ascii="仿宋_GB2312" w:eastAsia="仿宋_GB2312" w:hint="eastAsia"/>
          <w:color w:val="000000"/>
          <w:sz w:val="32"/>
          <w:szCs w:val="32"/>
        </w:rPr>
        <w:t>～</w:t>
      </w:r>
      <w:r>
        <w:rPr>
          <w:rFonts w:ascii="仿宋_GB2312" w:eastAsia="仿宋_GB2312" w:hint="eastAsia"/>
          <w:color w:val="000000"/>
          <w:sz w:val="32"/>
          <w:szCs w:val="32"/>
        </w:rPr>
        <w:t>50%</w:t>
      </w:r>
      <w:r>
        <w:rPr>
          <w:rFonts w:ascii="仿宋_GB2312" w:eastAsia="仿宋_GB2312" w:hint="eastAsia"/>
          <w:color w:val="000000"/>
          <w:sz w:val="32"/>
          <w:szCs w:val="32"/>
        </w:rPr>
        <w:t>；熔覆层硬度分布均匀性</w:t>
      </w:r>
      <w:r>
        <w:rPr>
          <w:rFonts w:ascii="仿宋_GB2312" w:eastAsia="仿宋_GB2312" w:hint="eastAsia"/>
          <w:color w:val="000000"/>
          <w:sz w:val="32"/>
          <w:szCs w:val="32"/>
        </w:rPr>
        <w:t>90</w:t>
      </w:r>
      <w:r>
        <w:rPr>
          <w:rFonts w:ascii="仿宋_GB2312" w:eastAsia="仿宋_GB2312" w:hint="eastAsia"/>
          <w:color w:val="000000"/>
          <w:sz w:val="32"/>
          <w:szCs w:val="32"/>
        </w:rPr>
        <w:t>～</w:t>
      </w:r>
      <w:r>
        <w:rPr>
          <w:rFonts w:ascii="仿宋_GB2312" w:eastAsia="仿宋_GB2312" w:hint="eastAsia"/>
          <w:color w:val="000000"/>
          <w:sz w:val="32"/>
          <w:szCs w:val="32"/>
        </w:rPr>
        <w:t>95%</w:t>
      </w:r>
      <w:r>
        <w:rPr>
          <w:rFonts w:ascii="仿宋_GB2312" w:eastAsia="仿宋_GB2312" w:hint="eastAsia"/>
          <w:color w:val="000000"/>
          <w:sz w:val="32"/>
          <w:szCs w:val="32"/>
        </w:rPr>
        <w:t>。</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3</w:t>
      </w:r>
      <w:r>
        <w:rPr>
          <w:rFonts w:ascii="仿宋_GB2312" w:eastAsia="仿宋_GB2312" w:hint="eastAsia"/>
          <w:color w:val="000000"/>
          <w:sz w:val="32"/>
          <w:szCs w:val="32"/>
        </w:rPr>
        <w:t>、技术需求内容</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lastRenderedPageBreak/>
        <w:t>分析研究激光功率、扫描速度、熔覆材料以及元</w:t>
      </w:r>
      <w:r>
        <w:rPr>
          <w:rFonts w:ascii="仿宋_GB2312" w:eastAsia="仿宋_GB2312" w:hint="eastAsia"/>
          <w:color w:val="000000"/>
          <w:sz w:val="32"/>
          <w:szCs w:val="32"/>
        </w:rPr>
        <w:t>素添加工艺参数对熔覆层性能的影响规律。利用光学显微镜（</w:t>
      </w:r>
      <w:r>
        <w:rPr>
          <w:rFonts w:ascii="仿宋_GB2312" w:eastAsia="仿宋_GB2312" w:hint="eastAsia"/>
          <w:color w:val="000000"/>
          <w:sz w:val="32"/>
          <w:szCs w:val="32"/>
        </w:rPr>
        <w:t>OM</w:t>
      </w:r>
      <w:r>
        <w:rPr>
          <w:rFonts w:ascii="仿宋_GB2312" w:eastAsia="仿宋_GB2312" w:hint="eastAsia"/>
          <w:color w:val="000000"/>
          <w:sz w:val="32"/>
          <w:szCs w:val="32"/>
        </w:rPr>
        <w:t>）、扫描电镜（</w:t>
      </w:r>
      <w:r>
        <w:rPr>
          <w:rFonts w:ascii="仿宋_GB2312" w:eastAsia="仿宋_GB2312" w:hint="eastAsia"/>
          <w:color w:val="000000"/>
          <w:sz w:val="32"/>
          <w:szCs w:val="32"/>
        </w:rPr>
        <w:t>SEM</w:t>
      </w:r>
      <w:r>
        <w:rPr>
          <w:rFonts w:ascii="仿宋_GB2312" w:eastAsia="仿宋_GB2312" w:hint="eastAsia"/>
          <w:color w:val="000000"/>
          <w:sz w:val="32"/>
          <w:szCs w:val="32"/>
        </w:rPr>
        <w:t>）、能谱仪（</w:t>
      </w:r>
      <w:r>
        <w:rPr>
          <w:rFonts w:ascii="仿宋_GB2312" w:eastAsia="仿宋_GB2312" w:hint="eastAsia"/>
          <w:color w:val="000000"/>
          <w:sz w:val="32"/>
          <w:szCs w:val="32"/>
        </w:rPr>
        <w:t>EDS</w:t>
      </w:r>
      <w:r>
        <w:rPr>
          <w:rFonts w:ascii="仿宋_GB2312" w:eastAsia="仿宋_GB2312" w:hint="eastAsia"/>
          <w:color w:val="000000"/>
          <w:sz w:val="32"/>
          <w:szCs w:val="32"/>
        </w:rPr>
        <w:t>）、</w:t>
      </w:r>
      <w:r>
        <w:rPr>
          <w:rFonts w:ascii="仿宋_GB2312" w:eastAsia="仿宋_GB2312" w:hint="eastAsia"/>
          <w:color w:val="000000"/>
          <w:sz w:val="32"/>
          <w:szCs w:val="32"/>
        </w:rPr>
        <w:t>X</w:t>
      </w:r>
      <w:r>
        <w:rPr>
          <w:rFonts w:ascii="仿宋_GB2312" w:eastAsia="仿宋_GB2312" w:hint="eastAsia"/>
          <w:color w:val="000000"/>
          <w:sz w:val="32"/>
          <w:szCs w:val="32"/>
        </w:rPr>
        <w:t>射线衍射仪（</w:t>
      </w:r>
      <w:r>
        <w:rPr>
          <w:rFonts w:ascii="仿宋_GB2312" w:eastAsia="仿宋_GB2312" w:hint="eastAsia"/>
          <w:color w:val="000000"/>
          <w:sz w:val="32"/>
          <w:szCs w:val="32"/>
        </w:rPr>
        <w:t>XRD</w:t>
      </w:r>
      <w:r>
        <w:rPr>
          <w:rFonts w:ascii="仿宋_GB2312" w:eastAsia="仿宋_GB2312" w:hint="eastAsia"/>
          <w:color w:val="000000"/>
          <w:sz w:val="32"/>
          <w:szCs w:val="32"/>
        </w:rPr>
        <w:t>）以及显微硬度计对熔覆层的表面形貌、显微组织、元素分布、相组成以及显微硬度进行系统分析。加工后熔覆层与基底的冶金结合能力，熔覆层应无组织裂纹，微观组织致密、残余压应力大、耐磨与抗疲劳性能最优。对熔覆层的相组成及组织进行判断和分析。主要内容如下：</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1</w:t>
      </w:r>
      <w:r>
        <w:rPr>
          <w:rFonts w:ascii="仿宋_GB2312" w:eastAsia="仿宋_GB2312" w:hint="eastAsia"/>
          <w:color w:val="000000"/>
          <w:sz w:val="32"/>
          <w:szCs w:val="32"/>
        </w:rPr>
        <w:t>）激光功率与扫描速度对熔覆层性能的影响研究</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研究激光功率工艺参数主要分布在</w:t>
      </w:r>
      <w:r>
        <w:rPr>
          <w:rFonts w:ascii="仿宋_GB2312" w:eastAsia="仿宋_GB2312" w:hint="eastAsia"/>
          <w:color w:val="000000"/>
          <w:sz w:val="32"/>
          <w:szCs w:val="32"/>
        </w:rPr>
        <w:t>1600</w:t>
      </w:r>
      <w:r>
        <w:rPr>
          <w:rFonts w:ascii="仿宋_GB2312" w:eastAsia="仿宋_GB2312" w:hint="eastAsia"/>
          <w:color w:val="000000"/>
          <w:sz w:val="32"/>
          <w:szCs w:val="32"/>
        </w:rPr>
        <w:t>～</w:t>
      </w:r>
      <w:r>
        <w:rPr>
          <w:rFonts w:ascii="仿宋_GB2312" w:eastAsia="仿宋_GB2312" w:hint="eastAsia"/>
          <w:color w:val="000000"/>
          <w:sz w:val="32"/>
          <w:szCs w:val="32"/>
        </w:rPr>
        <w:t>1650W</w:t>
      </w:r>
      <w:r>
        <w:rPr>
          <w:rFonts w:ascii="仿宋_GB2312" w:eastAsia="仿宋_GB2312" w:hint="eastAsia"/>
          <w:color w:val="000000"/>
          <w:sz w:val="32"/>
          <w:szCs w:val="32"/>
        </w:rPr>
        <w:t>，扫描速度在</w:t>
      </w:r>
      <w:r>
        <w:rPr>
          <w:rFonts w:ascii="仿宋_GB2312" w:eastAsia="仿宋_GB2312" w:hint="eastAsia"/>
          <w:color w:val="000000"/>
          <w:sz w:val="32"/>
          <w:szCs w:val="32"/>
        </w:rPr>
        <w:t>425</w:t>
      </w:r>
      <w:r>
        <w:rPr>
          <w:rFonts w:ascii="仿宋_GB2312" w:eastAsia="仿宋_GB2312" w:hint="eastAsia"/>
          <w:color w:val="000000"/>
          <w:sz w:val="32"/>
          <w:szCs w:val="32"/>
        </w:rPr>
        <w:t>～</w:t>
      </w:r>
      <w:r>
        <w:rPr>
          <w:rFonts w:ascii="仿宋_GB2312" w:eastAsia="仿宋_GB2312" w:hint="eastAsia"/>
          <w:color w:val="000000"/>
          <w:sz w:val="32"/>
          <w:szCs w:val="32"/>
        </w:rPr>
        <w:t>440mm/min</w:t>
      </w:r>
      <w:r>
        <w:rPr>
          <w:rFonts w:ascii="仿宋_GB2312" w:eastAsia="仿宋_GB2312" w:hint="eastAsia"/>
          <w:color w:val="000000"/>
          <w:sz w:val="32"/>
          <w:szCs w:val="32"/>
        </w:rPr>
        <w:t>之间熔覆层</w:t>
      </w:r>
      <w:r>
        <w:rPr>
          <w:rFonts w:ascii="仿宋_GB2312" w:eastAsia="仿宋_GB2312" w:hint="eastAsia"/>
          <w:color w:val="000000"/>
          <w:sz w:val="32"/>
          <w:szCs w:val="32"/>
        </w:rPr>
        <w:t>特性。以平均显微硬度、磨损率来评估熔覆层的性能，通过调控激光工艺参数中的激光功率与扫描速度来分析工艺参数对熔覆层的影响规律。</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2</w:t>
      </w:r>
      <w:r>
        <w:rPr>
          <w:rFonts w:ascii="仿宋_GB2312" w:eastAsia="仿宋_GB2312" w:hint="eastAsia"/>
          <w:color w:val="000000"/>
          <w:sz w:val="32"/>
          <w:szCs w:val="32"/>
        </w:rPr>
        <w:t>）熔覆层性能的影响及强化机理研究</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研究在添加了不同质量分数的熔覆物质对熔覆层的组织变化情况及性能的影响规律，分析熔覆层显微硬度、耐磨性及耐腐蚀性的相关机理。</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3</w:t>
      </w:r>
      <w:r>
        <w:rPr>
          <w:rFonts w:ascii="仿宋_GB2312" w:eastAsia="仿宋_GB2312" w:hint="eastAsia"/>
          <w:color w:val="000000"/>
          <w:sz w:val="32"/>
          <w:szCs w:val="32"/>
        </w:rPr>
        <w:t>）激光熔覆层多目标优化研究</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进行多目标优化，获取各项性能最优的熔覆层加工工艺参数组合。利用多目标遗传算法优化缩小工艺参数优选范围，获取较优的熔覆层质量，各项指标与实际检测结果误差可控制在</w:t>
      </w:r>
      <w:r>
        <w:rPr>
          <w:rFonts w:ascii="仿宋_GB2312" w:eastAsia="仿宋_GB2312" w:hint="eastAsia"/>
          <w:color w:val="000000"/>
          <w:sz w:val="32"/>
          <w:szCs w:val="32"/>
        </w:rPr>
        <w:t>5.0%</w:t>
      </w:r>
      <w:r>
        <w:rPr>
          <w:rFonts w:ascii="仿宋_GB2312" w:eastAsia="仿宋_GB2312" w:hint="eastAsia"/>
          <w:color w:val="000000"/>
          <w:sz w:val="32"/>
          <w:szCs w:val="32"/>
        </w:rPr>
        <w:t>以内。</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w:t>
      </w:r>
      <w:r>
        <w:rPr>
          <w:rFonts w:ascii="仿宋_GB2312" w:eastAsia="仿宋_GB2312" w:hint="eastAsia"/>
          <w:color w:val="000000"/>
          <w:sz w:val="32"/>
          <w:szCs w:val="32"/>
        </w:rPr>
        <w:t>4</w:t>
      </w:r>
      <w:r>
        <w:rPr>
          <w:rFonts w:ascii="仿宋_GB2312" w:eastAsia="仿宋_GB2312" w:hint="eastAsia"/>
          <w:color w:val="000000"/>
          <w:sz w:val="32"/>
          <w:szCs w:val="32"/>
        </w:rPr>
        <w:t>）再制造修复多</w:t>
      </w:r>
      <w:r>
        <w:rPr>
          <w:rFonts w:ascii="仿宋_GB2312" w:eastAsia="仿宋_GB2312" w:hint="eastAsia"/>
          <w:color w:val="000000"/>
          <w:sz w:val="32"/>
          <w:szCs w:val="32"/>
        </w:rPr>
        <w:t>道多层规划</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lastRenderedPageBreak/>
        <w:t>分析激光功率、扫描速度对熔覆层几何特征的影响，建立熔覆层宽度、高度的几何预测模型；获取</w:t>
      </w:r>
      <w:r>
        <w:rPr>
          <w:rFonts w:ascii="仿宋_GB2312" w:eastAsia="仿宋_GB2312" w:hint="eastAsia"/>
          <w:color w:val="000000"/>
          <w:sz w:val="32"/>
          <w:szCs w:val="32"/>
        </w:rPr>
        <w:t>20%</w:t>
      </w:r>
      <w:r>
        <w:rPr>
          <w:rFonts w:ascii="仿宋_GB2312" w:eastAsia="仿宋_GB2312" w:hint="eastAsia"/>
          <w:color w:val="000000"/>
          <w:sz w:val="32"/>
          <w:szCs w:val="32"/>
        </w:rPr>
        <w:t>，</w:t>
      </w:r>
      <w:r>
        <w:rPr>
          <w:rFonts w:ascii="仿宋_GB2312" w:eastAsia="仿宋_GB2312" w:hint="eastAsia"/>
          <w:color w:val="000000"/>
          <w:sz w:val="32"/>
          <w:szCs w:val="32"/>
        </w:rPr>
        <w:t>30%</w:t>
      </w:r>
      <w:r>
        <w:rPr>
          <w:rFonts w:ascii="仿宋_GB2312" w:eastAsia="仿宋_GB2312" w:hint="eastAsia"/>
          <w:color w:val="000000"/>
          <w:sz w:val="32"/>
          <w:szCs w:val="32"/>
        </w:rPr>
        <w:t>，</w:t>
      </w:r>
      <w:r>
        <w:rPr>
          <w:rFonts w:ascii="仿宋_GB2312" w:eastAsia="仿宋_GB2312" w:hint="eastAsia"/>
          <w:color w:val="000000"/>
          <w:sz w:val="32"/>
          <w:szCs w:val="32"/>
        </w:rPr>
        <w:t>40%</w:t>
      </w:r>
      <w:r>
        <w:rPr>
          <w:rFonts w:ascii="仿宋_GB2312" w:eastAsia="仿宋_GB2312" w:hint="eastAsia"/>
          <w:color w:val="000000"/>
          <w:sz w:val="32"/>
          <w:szCs w:val="32"/>
        </w:rPr>
        <w:t>，</w:t>
      </w:r>
      <w:r>
        <w:rPr>
          <w:rFonts w:ascii="仿宋_GB2312" w:eastAsia="仿宋_GB2312" w:hint="eastAsia"/>
          <w:color w:val="000000"/>
          <w:sz w:val="32"/>
          <w:szCs w:val="32"/>
        </w:rPr>
        <w:t>50%</w:t>
      </w:r>
      <w:r>
        <w:rPr>
          <w:rFonts w:ascii="仿宋_GB2312" w:eastAsia="仿宋_GB2312" w:hint="eastAsia"/>
          <w:color w:val="000000"/>
          <w:sz w:val="32"/>
          <w:szCs w:val="32"/>
        </w:rPr>
        <w:t>，</w:t>
      </w:r>
      <w:r>
        <w:rPr>
          <w:rFonts w:ascii="仿宋_GB2312" w:eastAsia="仿宋_GB2312" w:hint="eastAsia"/>
          <w:color w:val="000000"/>
          <w:sz w:val="32"/>
          <w:szCs w:val="32"/>
        </w:rPr>
        <w:t>60%</w:t>
      </w:r>
      <w:r>
        <w:rPr>
          <w:rFonts w:ascii="仿宋_GB2312" w:eastAsia="仿宋_GB2312" w:hint="eastAsia"/>
          <w:color w:val="000000"/>
          <w:sz w:val="32"/>
          <w:szCs w:val="32"/>
        </w:rPr>
        <w:t>搭接率下熔覆层的宏观形貌与微观组织，确定最佳搭接率。在确定工艺参数确定的基础上</w:t>
      </w:r>
      <w:r>
        <w:rPr>
          <w:rFonts w:ascii="仿宋_GB2312" w:eastAsia="仿宋_GB2312" w:hint="eastAsia"/>
          <w:color w:val="000000"/>
          <w:sz w:val="32"/>
          <w:szCs w:val="32"/>
        </w:rPr>
        <w:t>,</w:t>
      </w:r>
      <w:r>
        <w:rPr>
          <w:rFonts w:ascii="仿宋_GB2312" w:eastAsia="仿宋_GB2312" w:hint="eastAsia"/>
          <w:color w:val="000000"/>
          <w:sz w:val="32"/>
          <w:szCs w:val="32"/>
        </w:rPr>
        <w:t>合理选取搭接率对典型“倒梯形”样件的修复，实现对多道多层熔覆层的规划。</w:t>
      </w:r>
    </w:p>
    <w:p w:rsidR="008701CA" w:rsidRDefault="00D9719E">
      <w:pPr>
        <w:adjustRightInd w:val="0"/>
        <w:snapToGrid w:val="0"/>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三、考核指标</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1</w:t>
      </w:r>
      <w:r>
        <w:rPr>
          <w:rFonts w:ascii="仿宋_GB2312" w:eastAsia="仿宋_GB2312" w:hint="eastAsia"/>
          <w:color w:val="000000"/>
          <w:sz w:val="32"/>
          <w:szCs w:val="32"/>
        </w:rPr>
        <w:t>.</w:t>
      </w:r>
      <w:r>
        <w:rPr>
          <w:rFonts w:ascii="仿宋_GB2312" w:eastAsia="仿宋_GB2312" w:hint="eastAsia"/>
          <w:color w:val="000000"/>
          <w:sz w:val="32"/>
          <w:szCs w:val="32"/>
        </w:rPr>
        <w:t>主要技术指标</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熔覆层显微硬度</w:t>
      </w:r>
      <w:r>
        <w:rPr>
          <w:rFonts w:ascii="仿宋_GB2312" w:eastAsia="仿宋_GB2312" w:hint="eastAsia"/>
          <w:color w:val="000000"/>
          <w:sz w:val="32"/>
          <w:szCs w:val="32"/>
        </w:rPr>
        <w:t>600HV0.2</w:t>
      </w:r>
      <w:r>
        <w:rPr>
          <w:rFonts w:ascii="仿宋_GB2312" w:eastAsia="仿宋_GB2312" w:hint="eastAsia"/>
          <w:color w:val="000000"/>
          <w:sz w:val="32"/>
          <w:szCs w:val="32"/>
        </w:rPr>
        <w:t>～</w:t>
      </w:r>
      <w:r>
        <w:rPr>
          <w:rFonts w:ascii="仿宋_GB2312" w:eastAsia="仿宋_GB2312" w:hint="eastAsia"/>
          <w:color w:val="000000"/>
          <w:sz w:val="32"/>
          <w:szCs w:val="32"/>
        </w:rPr>
        <w:t>900HV0.2</w:t>
      </w:r>
      <w:r>
        <w:rPr>
          <w:rFonts w:ascii="仿宋_GB2312" w:eastAsia="仿宋_GB2312" w:hint="eastAsia"/>
          <w:color w:val="000000"/>
          <w:sz w:val="32"/>
          <w:szCs w:val="32"/>
        </w:rPr>
        <w:t>；耐磨性提高</w:t>
      </w:r>
      <w:r>
        <w:rPr>
          <w:rFonts w:ascii="仿宋_GB2312" w:eastAsia="仿宋_GB2312" w:hint="eastAsia"/>
          <w:color w:val="000000"/>
          <w:sz w:val="32"/>
          <w:szCs w:val="32"/>
        </w:rPr>
        <w:t>50%</w:t>
      </w:r>
      <w:r>
        <w:rPr>
          <w:rFonts w:ascii="仿宋_GB2312" w:eastAsia="仿宋_GB2312" w:hint="eastAsia"/>
          <w:color w:val="000000"/>
          <w:sz w:val="32"/>
          <w:szCs w:val="32"/>
        </w:rPr>
        <w:t>；耐疲劳</w:t>
      </w:r>
      <w:r>
        <w:rPr>
          <w:rFonts w:ascii="仿宋_GB2312" w:eastAsia="仿宋_GB2312" w:hint="eastAsia"/>
          <w:color w:val="000000"/>
          <w:sz w:val="32"/>
          <w:szCs w:val="32"/>
        </w:rPr>
        <w:t>30</w:t>
      </w:r>
      <w:r>
        <w:rPr>
          <w:rFonts w:ascii="仿宋_GB2312" w:eastAsia="仿宋_GB2312" w:hint="eastAsia"/>
          <w:color w:val="000000"/>
          <w:sz w:val="32"/>
          <w:szCs w:val="32"/>
        </w:rPr>
        <w:t>～</w:t>
      </w:r>
      <w:r>
        <w:rPr>
          <w:rFonts w:ascii="仿宋_GB2312" w:eastAsia="仿宋_GB2312" w:hint="eastAsia"/>
          <w:color w:val="000000"/>
          <w:sz w:val="32"/>
          <w:szCs w:val="32"/>
        </w:rPr>
        <w:t>50%</w:t>
      </w:r>
      <w:r>
        <w:rPr>
          <w:rFonts w:ascii="仿宋_GB2312" w:eastAsia="仿宋_GB2312" w:hint="eastAsia"/>
          <w:color w:val="000000"/>
          <w:sz w:val="32"/>
          <w:szCs w:val="32"/>
        </w:rPr>
        <w:t>；熔覆层硬度分布均匀性</w:t>
      </w:r>
      <w:r>
        <w:rPr>
          <w:rFonts w:ascii="仿宋_GB2312" w:eastAsia="仿宋_GB2312" w:hint="eastAsia"/>
          <w:color w:val="000000"/>
          <w:sz w:val="32"/>
          <w:szCs w:val="32"/>
        </w:rPr>
        <w:t>90</w:t>
      </w:r>
      <w:r>
        <w:rPr>
          <w:rFonts w:ascii="仿宋_GB2312" w:eastAsia="仿宋_GB2312" w:hint="eastAsia"/>
          <w:color w:val="000000"/>
          <w:sz w:val="32"/>
          <w:szCs w:val="32"/>
        </w:rPr>
        <w:t>～</w:t>
      </w:r>
      <w:r>
        <w:rPr>
          <w:rFonts w:ascii="仿宋_GB2312" w:eastAsia="仿宋_GB2312" w:hint="eastAsia"/>
          <w:color w:val="000000"/>
          <w:sz w:val="32"/>
          <w:szCs w:val="32"/>
        </w:rPr>
        <w:t>95%</w:t>
      </w:r>
      <w:r>
        <w:rPr>
          <w:rFonts w:ascii="仿宋_GB2312" w:eastAsia="仿宋_GB2312" w:hint="eastAsia"/>
          <w:color w:val="000000"/>
          <w:sz w:val="32"/>
          <w:szCs w:val="32"/>
        </w:rPr>
        <w:t>。</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w:t>
      </w:r>
      <w:r>
        <w:rPr>
          <w:rFonts w:ascii="仿宋_GB2312" w:eastAsia="仿宋_GB2312" w:hint="eastAsia"/>
          <w:color w:val="000000"/>
          <w:sz w:val="32"/>
          <w:szCs w:val="32"/>
        </w:rPr>
        <w:t>激光熔覆优化工艺</w:t>
      </w:r>
      <w:r>
        <w:rPr>
          <w:rFonts w:ascii="仿宋_GB2312" w:eastAsia="仿宋_GB2312" w:hint="eastAsia"/>
          <w:color w:val="000000"/>
          <w:sz w:val="32"/>
          <w:szCs w:val="32"/>
        </w:rPr>
        <w:t>2</w:t>
      </w:r>
      <w:r>
        <w:rPr>
          <w:rFonts w:ascii="仿宋_GB2312" w:eastAsia="仿宋_GB2312" w:hint="eastAsia"/>
          <w:color w:val="000000"/>
          <w:sz w:val="32"/>
          <w:szCs w:val="32"/>
        </w:rPr>
        <w:t>种。</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3.</w:t>
      </w:r>
      <w:r>
        <w:rPr>
          <w:rFonts w:ascii="仿宋_GB2312" w:eastAsia="仿宋_GB2312" w:hint="eastAsia"/>
          <w:color w:val="000000"/>
          <w:sz w:val="32"/>
          <w:szCs w:val="32"/>
        </w:rPr>
        <w:t>申报发明专利</w:t>
      </w:r>
      <w:r>
        <w:rPr>
          <w:rFonts w:ascii="仿宋_GB2312" w:eastAsia="仿宋_GB2312" w:hint="eastAsia"/>
          <w:color w:val="000000"/>
          <w:sz w:val="32"/>
          <w:szCs w:val="32"/>
        </w:rPr>
        <w:t>2</w:t>
      </w:r>
      <w:r>
        <w:rPr>
          <w:rFonts w:ascii="仿宋_GB2312" w:eastAsia="仿宋_GB2312" w:hint="eastAsia"/>
          <w:color w:val="000000"/>
          <w:sz w:val="32"/>
          <w:szCs w:val="32"/>
        </w:rPr>
        <w:t>件。</w:t>
      </w:r>
    </w:p>
    <w:p w:rsidR="008701CA" w:rsidRDefault="00D9719E">
      <w:pPr>
        <w:adjustRightInd w:val="0"/>
        <w:snapToGrid w:val="0"/>
        <w:spacing w:line="56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4.</w:t>
      </w:r>
      <w:r>
        <w:rPr>
          <w:rFonts w:ascii="仿宋_GB2312" w:eastAsia="仿宋_GB2312" w:hint="eastAsia"/>
          <w:color w:val="000000"/>
          <w:sz w:val="32"/>
          <w:szCs w:val="32"/>
        </w:rPr>
        <w:t>检验工件</w:t>
      </w:r>
      <w:r>
        <w:rPr>
          <w:rFonts w:ascii="仿宋_GB2312" w:eastAsia="仿宋_GB2312" w:hint="eastAsia"/>
          <w:color w:val="000000"/>
          <w:sz w:val="32"/>
          <w:szCs w:val="32"/>
        </w:rPr>
        <w:t>6</w:t>
      </w:r>
      <w:r>
        <w:rPr>
          <w:rFonts w:ascii="仿宋_GB2312" w:eastAsia="仿宋_GB2312" w:hint="eastAsia"/>
          <w:color w:val="000000"/>
          <w:sz w:val="32"/>
          <w:szCs w:val="32"/>
        </w:rPr>
        <w:t>种，提供权威资质检验报告</w:t>
      </w:r>
      <w:r>
        <w:rPr>
          <w:rFonts w:ascii="仿宋_GB2312" w:eastAsia="仿宋_GB2312" w:hint="eastAsia"/>
          <w:color w:val="000000"/>
          <w:sz w:val="32"/>
          <w:szCs w:val="32"/>
        </w:rPr>
        <w:t>2</w:t>
      </w:r>
      <w:r>
        <w:rPr>
          <w:rFonts w:ascii="仿宋_GB2312" w:eastAsia="仿宋_GB2312" w:hint="eastAsia"/>
          <w:color w:val="000000"/>
          <w:sz w:val="32"/>
          <w:szCs w:val="32"/>
        </w:rPr>
        <w:t>份</w:t>
      </w:r>
    </w:p>
    <w:p w:rsidR="008701CA" w:rsidRDefault="00D9719E" w:rsidP="00C51CD7">
      <w:pPr>
        <w:adjustRightInd w:val="0"/>
        <w:snapToGrid w:val="0"/>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项目拟总投入：</w:t>
      </w:r>
      <w:r>
        <w:rPr>
          <w:rFonts w:ascii="仿宋_GB2312" w:eastAsia="仿宋_GB2312" w:hint="eastAsia"/>
          <w:b/>
          <w:color w:val="000000"/>
          <w:sz w:val="32"/>
          <w:szCs w:val="32"/>
        </w:rPr>
        <w:t>200</w:t>
      </w:r>
      <w:r>
        <w:rPr>
          <w:rFonts w:ascii="仿宋_GB2312" w:eastAsia="仿宋_GB2312" w:hint="eastAsia"/>
          <w:b/>
          <w:color w:val="000000"/>
          <w:sz w:val="32"/>
          <w:szCs w:val="32"/>
        </w:rPr>
        <w:t>万元</w:t>
      </w:r>
    </w:p>
    <w:p w:rsidR="008701CA" w:rsidRDefault="00D9719E" w:rsidP="00C51CD7">
      <w:pPr>
        <w:adjustRightInd w:val="0"/>
        <w:snapToGrid w:val="0"/>
        <w:spacing w:line="560" w:lineRule="exact"/>
        <w:ind w:firstLineChars="200" w:firstLine="643"/>
        <w:rPr>
          <w:rFonts w:ascii="仿宋_GB2312" w:eastAsia="仿宋_GB2312"/>
          <w:b/>
          <w:sz w:val="32"/>
          <w:szCs w:val="32"/>
        </w:rPr>
      </w:pPr>
      <w:r>
        <w:rPr>
          <w:rFonts w:ascii="仿宋_GB2312" w:eastAsia="仿宋_GB2312" w:hint="eastAsia"/>
          <w:b/>
          <w:color w:val="000000"/>
          <w:sz w:val="32"/>
          <w:szCs w:val="32"/>
        </w:rPr>
        <w:t>项目联系人：陈思清</w:t>
      </w:r>
      <w:r>
        <w:rPr>
          <w:rFonts w:ascii="仿宋_GB2312" w:eastAsia="仿宋_GB2312" w:hint="eastAsia"/>
          <w:b/>
          <w:color w:val="000000"/>
          <w:sz w:val="32"/>
          <w:szCs w:val="32"/>
        </w:rPr>
        <w:t xml:space="preserve">  13722233115 </w:t>
      </w: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D9719E">
      <w:pPr>
        <w:rPr>
          <w:rFonts w:ascii="仿宋_GB2312" w:eastAsia="仿宋_GB2312" w:hAnsi="仿宋"/>
          <w:sz w:val="32"/>
          <w:szCs w:val="32"/>
        </w:rPr>
      </w:pPr>
      <w:r>
        <w:rPr>
          <w:rFonts w:ascii="仿宋_GB2312" w:eastAsia="仿宋_GB2312" w:hAnsi="仿宋"/>
          <w:sz w:val="32"/>
          <w:szCs w:val="32"/>
        </w:rPr>
        <w:br w:type="page"/>
      </w:r>
    </w:p>
    <w:p w:rsidR="008701CA" w:rsidRDefault="00D9719E">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2022</w:t>
      </w:r>
      <w:r>
        <w:rPr>
          <w:rFonts w:ascii="仿宋_GB2312" w:eastAsia="仿宋_GB2312" w:hAnsi="仿宋_GB2312" w:cs="仿宋_GB2312" w:hint="eastAsia"/>
          <w:sz w:val="32"/>
          <w:szCs w:val="32"/>
        </w:rPr>
        <w:t>创</w:t>
      </w:r>
      <w:r>
        <w:rPr>
          <w:rFonts w:ascii="仿宋_GB2312" w:eastAsia="仿宋_GB2312" w:hAnsi="仿宋_GB2312" w:cs="仿宋_GB2312" w:hint="eastAsia"/>
          <w:sz w:val="32"/>
          <w:szCs w:val="32"/>
        </w:rPr>
        <w:t>022</w:t>
      </w:r>
    </w:p>
    <w:p w:rsidR="008701CA" w:rsidRDefault="00D9719E">
      <w:pPr>
        <w:spacing w:line="56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一体化生态厕所的研发榜单</w:t>
      </w:r>
    </w:p>
    <w:p w:rsidR="008701CA" w:rsidRDefault="00D9719E">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（河北建设集团安装工程有限公司）</w:t>
      </w:r>
    </w:p>
    <w:p w:rsidR="008701CA" w:rsidRDefault="00D9719E">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一、</w:t>
      </w:r>
      <w:r>
        <w:rPr>
          <w:rFonts w:ascii="黑体" w:eastAsia="黑体" w:hAnsi="黑体" w:cs="仿宋" w:hint="eastAsia"/>
          <w:sz w:val="32"/>
          <w:szCs w:val="32"/>
        </w:rPr>
        <w:t>提出背景</w:t>
      </w:r>
    </w:p>
    <w:p w:rsidR="008701CA" w:rsidRDefault="00D9719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“厕所是人类文明的尺度，是一个国家和地区文明程度的重要体现”，联合国千年发展目标报告指出，至</w:t>
      </w:r>
      <w:r>
        <w:rPr>
          <w:rFonts w:ascii="仿宋_GB2312" w:eastAsia="仿宋_GB2312" w:hAnsi="仿宋" w:cs="仿宋" w:hint="eastAsia"/>
          <w:kern w:val="0"/>
          <w:sz w:val="32"/>
          <w:szCs w:val="32"/>
        </w:rPr>
        <w:t>2015</w:t>
      </w:r>
      <w:r>
        <w:rPr>
          <w:rFonts w:ascii="仿宋_GB2312" w:eastAsia="仿宋_GB2312" w:hAnsi="仿宋" w:cs="仿宋" w:hint="eastAsia"/>
          <w:kern w:val="0"/>
          <w:sz w:val="32"/>
          <w:szCs w:val="32"/>
        </w:rPr>
        <w:t>年，全球基础卫生设施的覆盖率只有</w:t>
      </w:r>
      <w:r>
        <w:rPr>
          <w:rFonts w:ascii="仿宋_GB2312" w:eastAsia="仿宋_GB2312" w:hAnsi="仿宋" w:cs="仿宋" w:hint="eastAsia"/>
          <w:kern w:val="0"/>
          <w:sz w:val="32"/>
          <w:szCs w:val="32"/>
        </w:rPr>
        <w:t>67%</w:t>
      </w:r>
      <w:r>
        <w:rPr>
          <w:rFonts w:ascii="仿宋_GB2312" w:eastAsia="仿宋_GB2312" w:hAnsi="仿宋" w:cs="仿宋" w:hint="eastAsia"/>
          <w:kern w:val="0"/>
          <w:sz w:val="32"/>
          <w:szCs w:val="32"/>
        </w:rPr>
        <w:t>，粪便源污染问题全球普遍存在，发展中国家</w:t>
      </w:r>
      <w:r>
        <w:rPr>
          <w:rFonts w:ascii="仿宋_GB2312" w:eastAsia="仿宋_GB2312" w:hAnsi="仿宋" w:cs="仿宋" w:hint="eastAsia"/>
          <w:kern w:val="0"/>
          <w:sz w:val="32"/>
          <w:szCs w:val="32"/>
        </w:rPr>
        <w:t>70%</w:t>
      </w:r>
      <w:r>
        <w:rPr>
          <w:rFonts w:ascii="仿宋_GB2312" w:eastAsia="仿宋_GB2312" w:hAnsi="仿宋" w:cs="仿宋" w:hint="eastAsia"/>
          <w:kern w:val="0"/>
          <w:sz w:val="32"/>
          <w:szCs w:val="32"/>
        </w:rPr>
        <w:t>的传染性疾病与粪便的生物性传染有关。提升厕所无害化、卫生化、资源化水平是我国落实乡村振兴战略的重要举措。</w:t>
      </w:r>
      <w:r>
        <w:rPr>
          <w:rFonts w:ascii="仿宋_GB2312" w:eastAsia="仿宋_GB2312" w:hAnsi="仿宋" w:cs="仿宋" w:hint="eastAsia"/>
          <w:kern w:val="0"/>
          <w:sz w:val="32"/>
          <w:szCs w:val="32"/>
        </w:rPr>
        <w:t>2019</w:t>
      </w:r>
      <w:r>
        <w:rPr>
          <w:rFonts w:ascii="仿宋_GB2312" w:eastAsia="仿宋_GB2312" w:hAnsi="仿宋" w:cs="仿宋" w:hint="eastAsia"/>
          <w:kern w:val="0"/>
          <w:sz w:val="32"/>
          <w:szCs w:val="32"/>
        </w:rPr>
        <w:t>年两会期间，厕所革命成为热词，写进政府工作报告。当前“厕所革命”应该有别于以往的“农村改厕”。首先“厕所革命”是一场关于厕所的观念、意识和行为的革命。其次，“厕所革命”是粪便管理模式和资源化利用的革命，探索规模化的粪</w:t>
      </w:r>
      <w:r>
        <w:rPr>
          <w:rFonts w:ascii="仿宋_GB2312" w:eastAsia="仿宋_GB2312" w:hAnsi="仿宋" w:cs="仿宋" w:hint="eastAsia"/>
          <w:kern w:val="0"/>
          <w:sz w:val="32"/>
          <w:szCs w:val="32"/>
        </w:rPr>
        <w:t>便资源化利用模式已成为美丽乡村和生态化农业发展的要求。第三，“厕所革命”是厕所建造和粪便处理技术的革命。推动高寒适宜厕所技术、节水或无水厕所技术、分户式粪便处理技术等关键技术的研发、改进和应用，实施技术创新和集成，形成改厕</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粪污处理</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资源化的系统解决方案。具有良好的推广前景和应用价值。</w:t>
      </w:r>
    </w:p>
    <w:p w:rsidR="008701CA" w:rsidRDefault="00D9719E">
      <w:pPr>
        <w:spacing w:line="560" w:lineRule="exact"/>
        <w:ind w:firstLineChars="200" w:firstLine="640"/>
        <w:rPr>
          <w:rFonts w:ascii="黑体" w:eastAsia="黑体" w:hAnsi="黑体" w:cs="仿宋"/>
          <w:kern w:val="0"/>
          <w:sz w:val="32"/>
          <w:szCs w:val="32"/>
        </w:rPr>
      </w:pPr>
      <w:r>
        <w:rPr>
          <w:rFonts w:ascii="黑体" w:eastAsia="黑体" w:hAnsi="黑体" w:cs="仿宋" w:hint="eastAsia"/>
          <w:kern w:val="0"/>
          <w:sz w:val="32"/>
          <w:szCs w:val="32"/>
        </w:rPr>
        <w:t>二、</w:t>
      </w:r>
      <w:r>
        <w:rPr>
          <w:rFonts w:ascii="黑体" w:eastAsia="黑体" w:hAnsi="黑体" w:cs="仿宋" w:hint="eastAsia"/>
          <w:kern w:val="0"/>
          <w:sz w:val="32"/>
          <w:szCs w:val="32"/>
        </w:rPr>
        <w:t>研究内容</w:t>
      </w:r>
    </w:p>
    <w:p w:rsidR="008701CA" w:rsidRDefault="00D9719E">
      <w:pPr>
        <w:pStyle w:val="a8"/>
        <w:spacing w:line="560" w:lineRule="exact"/>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1</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研究多级生化组合对粪尿的处理效果</w:t>
      </w:r>
    </w:p>
    <w:p w:rsidR="008701CA" w:rsidRDefault="00D9719E">
      <w:pPr>
        <w:pStyle w:val="a8"/>
        <w:spacing w:line="560" w:lineRule="exact"/>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多级生化组合，其核心是通过一系列不同组合的生化反应器，</w:t>
      </w:r>
      <w:r>
        <w:rPr>
          <w:rFonts w:ascii="仿宋_GB2312" w:eastAsia="仿宋_GB2312" w:hAnsi="仿宋" w:cs="仿宋" w:hint="eastAsia"/>
          <w:kern w:val="0"/>
          <w:sz w:val="32"/>
          <w:szCs w:val="32"/>
        </w:rPr>
        <w:lastRenderedPageBreak/>
        <w:t>研究利用多级</w:t>
      </w:r>
      <w:r>
        <w:rPr>
          <w:rFonts w:ascii="仿宋_GB2312" w:eastAsia="仿宋_GB2312" w:hAnsi="仿宋" w:cs="仿宋" w:hint="eastAsia"/>
          <w:kern w:val="0"/>
          <w:sz w:val="32"/>
          <w:szCs w:val="32"/>
        </w:rPr>
        <w:t>AO</w:t>
      </w:r>
      <w:r>
        <w:rPr>
          <w:rFonts w:ascii="仿宋_GB2312" w:eastAsia="仿宋_GB2312" w:hAnsi="仿宋" w:cs="仿宋" w:hint="eastAsia"/>
          <w:kern w:val="0"/>
          <w:sz w:val="32"/>
          <w:szCs w:val="32"/>
        </w:rPr>
        <w:t>工艺和</w:t>
      </w:r>
      <w:r>
        <w:rPr>
          <w:rFonts w:ascii="仿宋_GB2312" w:eastAsia="仿宋_GB2312" w:hAnsi="仿宋" w:cs="仿宋" w:hint="eastAsia"/>
          <w:kern w:val="0"/>
          <w:sz w:val="32"/>
          <w:szCs w:val="32"/>
        </w:rPr>
        <w:t>MBR</w:t>
      </w:r>
      <w:r>
        <w:rPr>
          <w:rFonts w:ascii="仿宋_GB2312" w:eastAsia="仿宋_GB2312" w:hAnsi="仿宋" w:cs="仿宋" w:hint="eastAsia"/>
          <w:kern w:val="0"/>
          <w:sz w:val="32"/>
          <w:szCs w:val="32"/>
        </w:rPr>
        <w:t>膜的处理方式对人粪尿污染物进行就地或异地处理效果，以达到处理出水可循环利用与冲洗厕所的目的。</w:t>
      </w:r>
    </w:p>
    <w:p w:rsidR="008701CA" w:rsidRDefault="00D9719E">
      <w:pPr>
        <w:pStyle w:val="a8"/>
        <w:spacing w:line="560" w:lineRule="exact"/>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2</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研究优势菌种对污水的处理效果</w:t>
      </w:r>
    </w:p>
    <w:p w:rsidR="008701CA" w:rsidRDefault="00D9719E">
      <w:pPr>
        <w:pStyle w:val="a8"/>
        <w:spacing w:line="560" w:lineRule="exact"/>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通过对菌种的特殊筛选培养研究，获得专门针对人粪尿处理的高效优势菌种，依托该菌群实现粪尿的高效快速净化。日本循环式水洗厕所的污水再生处理装置通过定期投加菌种，使其在微生物培养膜状体上大量繁殖以起到对粪尿的净化效果。</w:t>
      </w:r>
    </w:p>
    <w:p w:rsidR="008701CA" w:rsidRDefault="00D9719E">
      <w:pPr>
        <w:pStyle w:val="a8"/>
        <w:spacing w:line="560" w:lineRule="exact"/>
        <w:ind w:firstLine="640"/>
        <w:rPr>
          <w:rFonts w:ascii="仿宋_GB2312" w:eastAsia="仿宋_GB2312" w:hAnsi="仿宋" w:cs="仿宋"/>
          <w:kern w:val="0"/>
          <w:sz w:val="32"/>
          <w:szCs w:val="32"/>
        </w:rPr>
      </w:pP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3</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研究微生物生长促进装置</w:t>
      </w:r>
    </w:p>
    <w:p w:rsidR="008701CA" w:rsidRDefault="00D9719E">
      <w:pPr>
        <w:pStyle w:val="a3"/>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sz w:val="32"/>
          <w:szCs w:val="32"/>
        </w:rPr>
        <w:t>处理系统中微生物长期处于稳定、高活性的生长状态是该系统能</w:t>
      </w:r>
      <w:r>
        <w:rPr>
          <w:rFonts w:ascii="仿宋_GB2312" w:eastAsia="仿宋_GB2312" w:hAnsi="仿宋" w:cs="仿宋" w:hint="eastAsia"/>
          <w:sz w:val="32"/>
          <w:szCs w:val="32"/>
        </w:rPr>
        <w:t>否高效净化污水的关键。其中温度与</w:t>
      </w:r>
      <w:r>
        <w:rPr>
          <w:rFonts w:ascii="仿宋_GB2312" w:eastAsia="仿宋_GB2312" w:hAnsi="仿宋" w:cs="仿宋" w:hint="eastAsia"/>
          <w:sz w:val="32"/>
          <w:szCs w:val="32"/>
        </w:rPr>
        <w:t>pH</w:t>
      </w:r>
      <w:r>
        <w:rPr>
          <w:rFonts w:ascii="仿宋_GB2312" w:eastAsia="仿宋_GB2312" w:hAnsi="仿宋" w:cs="仿宋" w:hint="eastAsia"/>
          <w:sz w:val="32"/>
          <w:szCs w:val="32"/>
        </w:rPr>
        <w:t>值是影响微生物生长的两大因素，循环式污水净化装置通过改变曝气量和加药量分别对温度和</w:t>
      </w:r>
      <w:r>
        <w:rPr>
          <w:rFonts w:ascii="仿宋_GB2312" w:eastAsia="仿宋_GB2312" w:hAnsi="仿宋" w:cs="仿宋" w:hint="eastAsia"/>
          <w:sz w:val="32"/>
          <w:szCs w:val="32"/>
        </w:rPr>
        <w:t>pH</w:t>
      </w:r>
      <w:r>
        <w:rPr>
          <w:rFonts w:ascii="仿宋_GB2312" w:eastAsia="仿宋_GB2312" w:hAnsi="仿宋" w:cs="仿宋" w:hint="eastAsia"/>
          <w:sz w:val="32"/>
          <w:szCs w:val="32"/>
        </w:rPr>
        <w:t>值进行控制，以满足微生物的最佳生长环境。</w:t>
      </w:r>
    </w:p>
    <w:p w:rsidR="008701CA" w:rsidRDefault="00D9719E">
      <w:pPr>
        <w:pStyle w:val="a3"/>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4</w:t>
      </w:r>
      <w:r>
        <w:rPr>
          <w:rFonts w:ascii="仿宋_GB2312" w:eastAsia="仿宋_GB2312" w:hAnsi="仿宋" w:cs="仿宋" w:hint="eastAsia"/>
          <w:sz w:val="32"/>
          <w:szCs w:val="32"/>
        </w:rPr>
        <w:t>）</w:t>
      </w:r>
      <w:r>
        <w:rPr>
          <w:rFonts w:ascii="仿宋_GB2312" w:eastAsia="仿宋_GB2312" w:hAnsi="仿宋" w:cs="仿宋" w:hint="eastAsia"/>
          <w:sz w:val="32"/>
          <w:szCs w:val="32"/>
        </w:rPr>
        <w:t>研究电渗析装置对设备处理循环水的影响</w:t>
      </w:r>
    </w:p>
    <w:p w:rsidR="008701CA" w:rsidRDefault="00D9719E">
      <w:pPr>
        <w:pStyle w:val="a3"/>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电渗析大多在给水处理中使用，废水处理中的应用尚不广泛，其原因之一是还没有开发出性能非常适宜的离子交换膜。研究在外加直流电场作用下，利用离子交换膜的选择透过性，使水中的阴阳离子作定向运动，从而形成浓室与淡室水排出。淡室净水通过活性炭脱臭后可循环利用。</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5</w:t>
      </w:r>
      <w:r>
        <w:rPr>
          <w:rFonts w:ascii="仿宋_GB2312" w:eastAsia="仿宋_GB2312" w:hAnsi="仿宋" w:cs="仿宋" w:hint="eastAsia"/>
          <w:sz w:val="32"/>
          <w:szCs w:val="32"/>
        </w:rPr>
        <w:t>）</w:t>
      </w:r>
      <w:r>
        <w:rPr>
          <w:rFonts w:ascii="仿宋_GB2312" w:eastAsia="仿宋_GB2312" w:hAnsi="仿宋" w:cs="仿宋" w:hint="eastAsia"/>
          <w:sz w:val="32"/>
          <w:szCs w:val="32"/>
        </w:rPr>
        <w:t>研究脱色脱臭对污水的处理能力</w:t>
      </w:r>
    </w:p>
    <w:p w:rsidR="008701CA" w:rsidRDefault="00D9719E">
      <w:pPr>
        <w:pStyle w:val="a3"/>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经过处理后的粪尿污水能否回用于冲厕，或者是可否被用厕者所接受，其色度和臭味是关键。主要研究臭氧对色度和臭味去除的效果，通过臭氧发生器不断产生臭氧对水体进行处理。</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w:t>
      </w:r>
      <w:r>
        <w:rPr>
          <w:rFonts w:ascii="仿宋_GB2312" w:eastAsia="仿宋_GB2312" w:hAnsi="仿宋" w:cs="仿宋" w:hint="eastAsia"/>
          <w:sz w:val="32"/>
          <w:szCs w:val="32"/>
        </w:rPr>
        <w:t>6</w:t>
      </w:r>
      <w:r>
        <w:rPr>
          <w:rFonts w:ascii="仿宋_GB2312" w:eastAsia="仿宋_GB2312" w:hAnsi="仿宋" w:cs="仿宋" w:hint="eastAsia"/>
          <w:sz w:val="32"/>
          <w:szCs w:val="32"/>
        </w:rPr>
        <w:t>）太阳能供电供热技术（干化除盐），绿色环保。</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7</w:t>
      </w:r>
      <w:r>
        <w:rPr>
          <w:rFonts w:ascii="仿宋_GB2312" w:eastAsia="仿宋_GB2312" w:hAnsi="仿宋" w:cs="仿宋" w:hint="eastAsia"/>
          <w:sz w:val="32"/>
          <w:szCs w:val="32"/>
        </w:rPr>
        <w:t>）微纳米臭氧气泡冲洗技术，防垢、消毒、无异味。</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8</w:t>
      </w:r>
      <w:r>
        <w:rPr>
          <w:rFonts w:ascii="仿宋_GB2312" w:eastAsia="仿宋_GB2312" w:hAnsi="仿宋" w:cs="仿宋" w:hint="eastAsia"/>
          <w:sz w:val="32"/>
          <w:szCs w:val="32"/>
        </w:rPr>
        <w:t>）拥有污水原位净化与过滤系统，具有良好的去除效率。</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9</w:t>
      </w:r>
      <w:r>
        <w:rPr>
          <w:rFonts w:ascii="仿宋_GB2312" w:eastAsia="仿宋_GB2312" w:hAnsi="仿宋" w:cs="仿宋" w:hint="eastAsia"/>
          <w:sz w:val="32"/>
          <w:szCs w:val="32"/>
        </w:rPr>
        <w:t>）空气流场优化技术，保证室内无异味。</w:t>
      </w:r>
    </w:p>
    <w:p w:rsidR="008701CA" w:rsidRDefault="00D9719E">
      <w:pPr>
        <w:pStyle w:val="a3"/>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10</w:t>
      </w:r>
      <w:r>
        <w:rPr>
          <w:rFonts w:ascii="仿宋_GB2312" w:eastAsia="仿宋_GB2312" w:hAnsi="仿宋" w:cs="仿宋" w:hint="eastAsia"/>
          <w:sz w:val="32"/>
          <w:szCs w:val="32"/>
        </w:rPr>
        <w:t>）中水循环冲厕技术，低耗节约。</w:t>
      </w:r>
    </w:p>
    <w:p w:rsidR="008701CA" w:rsidRDefault="00D9719E">
      <w:pPr>
        <w:pStyle w:val="a3"/>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三、考核指标</w:t>
      </w:r>
    </w:p>
    <w:p w:rsidR="008701CA" w:rsidRDefault="00D9719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一体化生态厕所实现自控运行后，经处理后</w:t>
      </w:r>
      <w:r>
        <w:rPr>
          <w:rFonts w:ascii="仿宋_GB2312" w:eastAsia="仿宋_GB2312" w:hAnsi="仿宋" w:cs="仿宋" w:hint="eastAsia"/>
          <w:kern w:val="0"/>
          <w:sz w:val="32"/>
          <w:szCs w:val="32"/>
        </w:rPr>
        <w:t>COD</w:t>
      </w:r>
      <w:r>
        <w:rPr>
          <w:rFonts w:ascii="仿宋_GB2312" w:eastAsia="仿宋_GB2312" w:hAnsi="仿宋" w:cs="仿宋" w:hint="eastAsia"/>
          <w:kern w:val="0"/>
          <w:sz w:val="32"/>
          <w:szCs w:val="32"/>
        </w:rPr>
        <w:t>去除率达到</w:t>
      </w:r>
      <w:r>
        <w:rPr>
          <w:rFonts w:ascii="仿宋_GB2312" w:eastAsia="仿宋_GB2312" w:hAnsi="仿宋" w:cs="仿宋" w:hint="eastAsia"/>
          <w:kern w:val="0"/>
          <w:sz w:val="32"/>
          <w:szCs w:val="32"/>
        </w:rPr>
        <w:t>90%</w:t>
      </w:r>
      <w:r>
        <w:rPr>
          <w:rFonts w:ascii="仿宋_GB2312" w:eastAsia="仿宋_GB2312" w:hAnsi="仿宋" w:cs="仿宋" w:hint="eastAsia"/>
          <w:kern w:val="0"/>
          <w:sz w:val="32"/>
          <w:szCs w:val="32"/>
        </w:rPr>
        <w:t>，氨氮去除率达到</w:t>
      </w:r>
      <w:r>
        <w:rPr>
          <w:rFonts w:ascii="仿宋_GB2312" w:eastAsia="仿宋_GB2312" w:hAnsi="仿宋" w:cs="仿宋" w:hint="eastAsia"/>
          <w:kern w:val="0"/>
          <w:sz w:val="32"/>
          <w:szCs w:val="32"/>
        </w:rPr>
        <w:t>96%</w:t>
      </w:r>
      <w:r>
        <w:rPr>
          <w:rFonts w:ascii="仿宋_GB2312" w:eastAsia="仿宋_GB2312" w:hAnsi="仿宋" w:cs="仿宋" w:hint="eastAsia"/>
          <w:kern w:val="0"/>
          <w:sz w:val="32"/>
          <w:szCs w:val="32"/>
        </w:rPr>
        <w:t>，总磷去除率达到</w:t>
      </w:r>
      <w:r>
        <w:rPr>
          <w:rFonts w:ascii="仿宋_GB2312" w:eastAsia="仿宋_GB2312" w:hAnsi="仿宋" w:cs="仿宋" w:hint="eastAsia"/>
          <w:kern w:val="0"/>
          <w:sz w:val="32"/>
          <w:szCs w:val="32"/>
        </w:rPr>
        <w:t>80%</w:t>
      </w:r>
      <w:r>
        <w:rPr>
          <w:rFonts w:ascii="仿宋_GB2312" w:eastAsia="仿宋_GB2312" w:hAnsi="仿宋" w:cs="仿宋" w:hint="eastAsia"/>
          <w:kern w:val="0"/>
          <w:sz w:val="32"/>
          <w:szCs w:val="32"/>
        </w:rPr>
        <w:t>以上。色度、浊度均达到出水标准。夏天实现利用太阳能供电，冬天实现太阳能供热。排泄物氮、磷回收率分别达到</w:t>
      </w:r>
      <w:r>
        <w:rPr>
          <w:rFonts w:ascii="仿宋_GB2312" w:eastAsia="仿宋_GB2312" w:hAnsi="仿宋" w:cs="仿宋" w:hint="eastAsia"/>
          <w:kern w:val="0"/>
          <w:sz w:val="32"/>
          <w:szCs w:val="32"/>
        </w:rPr>
        <w:t>50%</w:t>
      </w:r>
      <w:r>
        <w:rPr>
          <w:rFonts w:ascii="仿宋_GB2312" w:eastAsia="仿宋_GB2312" w:hAnsi="仿宋" w:cs="仿宋" w:hint="eastAsia"/>
          <w:kern w:val="0"/>
          <w:sz w:val="32"/>
          <w:szCs w:val="32"/>
        </w:rPr>
        <w:t>以上</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其他污染物无害化处理率和资源化利用率达到</w:t>
      </w:r>
      <w:r>
        <w:rPr>
          <w:rFonts w:ascii="仿宋_GB2312" w:eastAsia="仿宋_GB2312" w:hAnsi="仿宋" w:cs="仿宋" w:hint="eastAsia"/>
          <w:kern w:val="0"/>
          <w:sz w:val="32"/>
          <w:szCs w:val="32"/>
        </w:rPr>
        <w:t>90%</w:t>
      </w:r>
      <w:r>
        <w:rPr>
          <w:rFonts w:ascii="仿宋_GB2312" w:eastAsia="仿宋_GB2312" w:hAnsi="仿宋" w:cs="仿宋" w:hint="eastAsia"/>
          <w:kern w:val="0"/>
          <w:sz w:val="32"/>
          <w:szCs w:val="32"/>
        </w:rPr>
        <w:t>以上。具体参数达到一下标准</w:t>
      </w:r>
    </w:p>
    <w:p w:rsidR="008701CA" w:rsidRDefault="00D9719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化学需氧量（</w:t>
      </w:r>
      <w:r>
        <w:rPr>
          <w:rFonts w:ascii="仿宋_GB2312" w:eastAsia="仿宋_GB2312" w:hAnsi="仿宋" w:cs="仿宋" w:hint="eastAsia"/>
          <w:kern w:val="0"/>
          <w:sz w:val="32"/>
          <w:szCs w:val="32"/>
        </w:rPr>
        <w:t>COD)</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50</w:t>
      </w:r>
    </w:p>
    <w:p w:rsidR="008701CA" w:rsidRDefault="00D9719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生化需氧量（</w:t>
      </w:r>
      <w:r>
        <w:rPr>
          <w:rFonts w:ascii="仿宋_GB2312" w:eastAsia="仿宋_GB2312" w:hAnsi="仿宋" w:cs="仿宋" w:hint="eastAsia"/>
          <w:kern w:val="0"/>
          <w:sz w:val="32"/>
          <w:szCs w:val="32"/>
        </w:rPr>
        <w:t>BOD;)</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10</w:t>
      </w:r>
    </w:p>
    <w:p w:rsidR="008701CA" w:rsidRDefault="00D9719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悬浮物</w:t>
      </w:r>
      <w:r>
        <w:rPr>
          <w:rFonts w:ascii="仿宋_GB2312" w:eastAsia="仿宋_GB2312" w:hAnsi="仿宋" w:cs="仿宋" w:hint="eastAsia"/>
          <w:kern w:val="0"/>
          <w:sz w:val="32"/>
          <w:szCs w:val="32"/>
        </w:rPr>
        <w:t>(Ss)</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10</w:t>
      </w:r>
    </w:p>
    <w:p w:rsidR="008701CA" w:rsidRDefault="00D9719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动植物油≤</w:t>
      </w:r>
      <w:r>
        <w:rPr>
          <w:rFonts w:ascii="仿宋_GB2312" w:eastAsia="仿宋_GB2312" w:hAnsi="仿宋" w:cs="仿宋" w:hint="eastAsia"/>
          <w:kern w:val="0"/>
          <w:sz w:val="32"/>
          <w:szCs w:val="32"/>
        </w:rPr>
        <w:t>1</w:t>
      </w:r>
    </w:p>
    <w:p w:rsidR="008701CA" w:rsidRDefault="00D9719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石油类≤</w:t>
      </w:r>
      <w:r>
        <w:rPr>
          <w:rFonts w:ascii="仿宋_GB2312" w:eastAsia="仿宋_GB2312" w:hAnsi="仿宋" w:cs="仿宋" w:hint="eastAsia"/>
          <w:kern w:val="0"/>
          <w:sz w:val="32"/>
          <w:szCs w:val="32"/>
        </w:rPr>
        <w:t>1</w:t>
      </w:r>
    </w:p>
    <w:p w:rsidR="008701CA" w:rsidRDefault="00D9719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阴离子表面活性剂≤</w:t>
      </w:r>
      <w:r>
        <w:rPr>
          <w:rFonts w:ascii="仿宋_GB2312" w:eastAsia="仿宋_GB2312" w:hAnsi="仿宋" w:cs="仿宋" w:hint="eastAsia"/>
          <w:kern w:val="0"/>
          <w:sz w:val="32"/>
          <w:szCs w:val="32"/>
        </w:rPr>
        <w:t>0.5</w:t>
      </w:r>
    </w:p>
    <w:p w:rsidR="008701CA" w:rsidRDefault="00D9719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总氮</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以</w:t>
      </w:r>
      <w:r>
        <w:rPr>
          <w:rFonts w:ascii="仿宋_GB2312" w:eastAsia="仿宋_GB2312" w:hAnsi="仿宋" w:cs="仿宋" w:hint="eastAsia"/>
          <w:kern w:val="0"/>
          <w:sz w:val="32"/>
          <w:szCs w:val="32"/>
        </w:rPr>
        <w:t>N</w:t>
      </w:r>
      <w:r>
        <w:rPr>
          <w:rFonts w:ascii="仿宋_GB2312" w:eastAsia="仿宋_GB2312" w:hAnsi="仿宋" w:cs="仿宋" w:hint="eastAsia"/>
          <w:kern w:val="0"/>
          <w:sz w:val="32"/>
          <w:szCs w:val="32"/>
        </w:rPr>
        <w:t>计</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15</w:t>
      </w:r>
    </w:p>
    <w:p w:rsidR="008701CA" w:rsidRDefault="00D9719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氨氮（以</w:t>
      </w:r>
      <w:r>
        <w:rPr>
          <w:rFonts w:ascii="仿宋_GB2312" w:eastAsia="仿宋_GB2312" w:hAnsi="仿宋" w:cs="仿宋" w:hint="eastAsia"/>
          <w:kern w:val="0"/>
          <w:sz w:val="32"/>
          <w:szCs w:val="32"/>
        </w:rPr>
        <w:t>N</w:t>
      </w:r>
      <w:r>
        <w:rPr>
          <w:rFonts w:ascii="仿宋_GB2312" w:eastAsia="仿宋_GB2312" w:hAnsi="仿宋" w:cs="仿宋" w:hint="eastAsia"/>
          <w:kern w:val="0"/>
          <w:sz w:val="32"/>
          <w:szCs w:val="32"/>
        </w:rPr>
        <w:t>计</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5</w:t>
      </w:r>
    </w:p>
    <w:p w:rsidR="008701CA" w:rsidRDefault="00D9719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总磷≤</w:t>
      </w:r>
      <w:r>
        <w:rPr>
          <w:rFonts w:ascii="仿宋_GB2312" w:eastAsia="仿宋_GB2312" w:hAnsi="仿宋" w:cs="仿宋" w:hint="eastAsia"/>
          <w:kern w:val="0"/>
          <w:sz w:val="32"/>
          <w:szCs w:val="32"/>
        </w:rPr>
        <w:t>1</w:t>
      </w:r>
    </w:p>
    <w:p w:rsidR="008701CA" w:rsidRDefault="00D9719E">
      <w:pPr>
        <w:spacing w:line="56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色度（稀释倍数）≤</w:t>
      </w:r>
      <w:r>
        <w:rPr>
          <w:rFonts w:ascii="仿宋_GB2312" w:eastAsia="仿宋_GB2312" w:hAnsi="仿宋" w:cs="仿宋" w:hint="eastAsia"/>
          <w:kern w:val="0"/>
          <w:sz w:val="32"/>
          <w:szCs w:val="32"/>
        </w:rPr>
        <w:t>30</w:t>
      </w:r>
    </w:p>
    <w:p w:rsidR="008701CA" w:rsidRDefault="00D9719E" w:rsidP="00C51CD7">
      <w:pPr>
        <w:spacing w:line="560" w:lineRule="exact"/>
        <w:ind w:firstLineChars="200" w:firstLine="643"/>
        <w:rPr>
          <w:rFonts w:ascii="仿宋_GB2312" w:eastAsia="仿宋_GB2312" w:hAnsi="仿宋" w:cs="仿宋"/>
          <w:b/>
          <w:kern w:val="0"/>
          <w:sz w:val="32"/>
          <w:szCs w:val="32"/>
        </w:rPr>
      </w:pPr>
      <w:r>
        <w:rPr>
          <w:rFonts w:ascii="仿宋_GB2312" w:eastAsia="仿宋_GB2312" w:hAnsi="仿宋" w:cs="仿宋" w:hint="eastAsia"/>
          <w:b/>
          <w:kern w:val="0"/>
          <w:sz w:val="32"/>
          <w:szCs w:val="32"/>
        </w:rPr>
        <w:t>项目拟总投入：</w:t>
      </w:r>
      <w:r>
        <w:rPr>
          <w:rFonts w:ascii="仿宋_GB2312" w:eastAsia="仿宋_GB2312" w:hAnsi="仿宋" w:cs="仿宋" w:hint="eastAsia"/>
          <w:b/>
          <w:kern w:val="0"/>
          <w:sz w:val="32"/>
          <w:szCs w:val="32"/>
        </w:rPr>
        <w:t>314</w:t>
      </w:r>
      <w:r>
        <w:rPr>
          <w:rFonts w:ascii="仿宋_GB2312" w:eastAsia="仿宋_GB2312" w:hAnsi="仿宋" w:cs="仿宋" w:hint="eastAsia"/>
          <w:b/>
          <w:kern w:val="0"/>
          <w:sz w:val="32"/>
          <w:szCs w:val="32"/>
        </w:rPr>
        <w:t>万元</w:t>
      </w:r>
    </w:p>
    <w:p w:rsidR="008701CA" w:rsidRDefault="00D9719E" w:rsidP="003334E6">
      <w:pPr>
        <w:spacing w:line="560" w:lineRule="exact"/>
        <w:ind w:firstLineChars="200" w:firstLine="643"/>
        <w:rPr>
          <w:rFonts w:ascii="仿宋_GB2312" w:eastAsia="仿宋_GB2312" w:hAnsi="仿宋"/>
          <w:sz w:val="32"/>
          <w:szCs w:val="32"/>
        </w:rPr>
      </w:pPr>
      <w:r>
        <w:rPr>
          <w:rFonts w:ascii="仿宋_GB2312" w:eastAsia="仿宋_GB2312" w:hAnsi="仿宋" w:cs="仿宋" w:hint="eastAsia"/>
          <w:b/>
          <w:kern w:val="0"/>
          <w:sz w:val="32"/>
          <w:szCs w:val="32"/>
        </w:rPr>
        <w:t>项目联系人：柏长潇</w:t>
      </w:r>
      <w:r>
        <w:rPr>
          <w:rFonts w:ascii="仿宋_GB2312" w:eastAsia="仿宋_GB2312" w:hAnsi="仿宋" w:cs="仿宋" w:hint="eastAsia"/>
          <w:b/>
          <w:kern w:val="0"/>
          <w:sz w:val="32"/>
          <w:szCs w:val="32"/>
        </w:rPr>
        <w:t xml:space="preserve"> 18131515293</w:t>
      </w:r>
      <w:r>
        <w:rPr>
          <w:rFonts w:ascii="仿宋_GB2312" w:eastAsia="仿宋_GB2312" w:hAnsi="仿宋"/>
          <w:sz w:val="32"/>
          <w:szCs w:val="32"/>
        </w:rPr>
        <w:br w:type="page"/>
      </w:r>
    </w:p>
    <w:p w:rsidR="008701CA" w:rsidRDefault="00D9719E">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2022</w:t>
      </w:r>
      <w:r>
        <w:rPr>
          <w:rFonts w:ascii="仿宋_GB2312" w:eastAsia="仿宋_GB2312" w:hAnsi="仿宋_GB2312" w:cs="仿宋_GB2312" w:hint="eastAsia"/>
          <w:sz w:val="32"/>
          <w:szCs w:val="32"/>
        </w:rPr>
        <w:t>创</w:t>
      </w:r>
      <w:r>
        <w:rPr>
          <w:rFonts w:ascii="仿宋_GB2312" w:eastAsia="仿宋_GB2312" w:hAnsi="仿宋_GB2312" w:cs="仿宋_GB2312" w:hint="eastAsia"/>
          <w:sz w:val="32"/>
          <w:szCs w:val="32"/>
        </w:rPr>
        <w:t>023</w:t>
      </w:r>
    </w:p>
    <w:p w:rsidR="008701CA" w:rsidRDefault="008701CA">
      <w:pPr>
        <w:spacing w:line="560" w:lineRule="exact"/>
        <w:jc w:val="center"/>
        <w:rPr>
          <w:rFonts w:ascii="方正小标宋简体" w:eastAsia="方正小标宋简体" w:hAnsiTheme="minorEastAsia"/>
          <w:sz w:val="44"/>
          <w:szCs w:val="44"/>
        </w:rPr>
      </w:pPr>
    </w:p>
    <w:p w:rsidR="008701CA" w:rsidRDefault="00D9719E">
      <w:pPr>
        <w:spacing w:line="56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基于国产操作系统的电力智能终端及监控平台项目榜单</w:t>
      </w:r>
    </w:p>
    <w:p w:rsidR="008701CA" w:rsidRDefault="00D9719E">
      <w:pPr>
        <w:spacing w:line="560" w:lineRule="exact"/>
        <w:jc w:val="center"/>
        <w:rPr>
          <w:rFonts w:ascii="楷体" w:eastAsia="楷体" w:hAnsi="楷体"/>
          <w:sz w:val="32"/>
          <w:szCs w:val="32"/>
        </w:rPr>
      </w:pPr>
      <w:r>
        <w:rPr>
          <w:rFonts w:ascii="楷体" w:eastAsia="楷体" w:hAnsi="楷体" w:hint="eastAsia"/>
          <w:sz w:val="32"/>
          <w:szCs w:val="32"/>
        </w:rPr>
        <w:t>（保定市冀中电力设备有限责任公司）</w:t>
      </w:r>
    </w:p>
    <w:p w:rsidR="008701CA" w:rsidRDefault="00D9719E">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一、提出背景</w:t>
      </w:r>
    </w:p>
    <w:p w:rsidR="008701CA" w:rsidRDefault="00D9719E">
      <w:pPr>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基于国产操作系统的智能终端平台项目，旨在将公司的智能终端产品中使用的操作系统，从使用国外厂商提的供操作系统，改换为由国内厂商提供的操作系统。完成操作系统移植的同时，搭建并测试智能电力设备的典型需求，包括模拟信号数据采集、物联网协议数据传输等功能。项目完成后，可为国内的智能电力设备等关系到国计民生的重要领域，提供基于国产操作系统的智能终端产品，助力国产操作系统及生态软件发展，使得国产智能终端产品在操作系统层面彻</w:t>
      </w:r>
      <w:r>
        <w:rPr>
          <w:rFonts w:ascii="仿宋_GB2312" w:eastAsia="仿宋_GB2312" w:hAnsiTheme="minorEastAsia" w:hint="eastAsia"/>
          <w:sz w:val="32"/>
          <w:szCs w:val="32"/>
        </w:rPr>
        <w:t>底摆脱只能选择使用国外操作系统的被动局面。因为面向的应用范围具有普适性，因此本项目具有极高的商业价值。</w:t>
      </w:r>
    </w:p>
    <w:p w:rsidR="008701CA" w:rsidRDefault="00D9719E">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二、研究内容</w:t>
      </w:r>
    </w:p>
    <w:p w:rsidR="008701CA" w:rsidRDefault="00D9719E">
      <w:pPr>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项目包含硬件设计和软件设计两个方面的工作。硬件方面需要完成平台的硬件设计，包含电路板设计、电力设备应用平台设计两个部分。软件方面分为三个部分工作。第一部分是完成操作系统代码的移植；第二部分是实现对电力设备典型的模拟信号数据采集、传输等应用生态体系的构建；第三部分是实现用于智能</w:t>
      </w:r>
      <w:r>
        <w:rPr>
          <w:rFonts w:ascii="仿宋_GB2312" w:eastAsia="仿宋_GB2312" w:hAnsiTheme="minorEastAsia" w:hint="eastAsia"/>
          <w:sz w:val="32"/>
          <w:szCs w:val="32"/>
        </w:rPr>
        <w:lastRenderedPageBreak/>
        <w:t>设备常用的物联网传输协议及演示</w:t>
      </w:r>
      <w:r>
        <w:rPr>
          <w:rFonts w:ascii="仿宋_GB2312" w:eastAsia="仿宋_GB2312" w:hAnsiTheme="minorEastAsia" w:hint="eastAsia"/>
          <w:sz w:val="32"/>
          <w:szCs w:val="32"/>
        </w:rPr>
        <w:t>web</w:t>
      </w:r>
      <w:r>
        <w:rPr>
          <w:rFonts w:ascii="仿宋_GB2312" w:eastAsia="仿宋_GB2312" w:hAnsiTheme="minorEastAsia" w:hint="eastAsia"/>
          <w:sz w:val="32"/>
          <w:szCs w:val="32"/>
        </w:rPr>
        <w:t>后台。下面分别详述硬件和软件方面的工作。</w:t>
      </w:r>
    </w:p>
    <w:p w:rsidR="008701CA" w:rsidRDefault="00D9719E">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三、考核指标</w:t>
      </w:r>
    </w:p>
    <w:p w:rsidR="008701CA" w:rsidRDefault="00D9719E">
      <w:pPr>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hint="eastAsia"/>
          <w:sz w:val="32"/>
          <w:szCs w:val="32"/>
        </w:rPr>
        <w:t>完成国产实时操作系统移植，并提供全部源代码；</w:t>
      </w:r>
    </w:p>
    <w:p w:rsidR="008701CA" w:rsidRDefault="00D9719E">
      <w:pPr>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2.</w:t>
      </w:r>
      <w:r>
        <w:rPr>
          <w:rFonts w:ascii="仿宋_GB2312" w:eastAsia="仿宋_GB2312" w:hAnsiTheme="minorEastAsia" w:hint="eastAsia"/>
          <w:sz w:val="32"/>
          <w:szCs w:val="32"/>
        </w:rPr>
        <w:t>支持最低</w:t>
      </w:r>
      <w:r>
        <w:rPr>
          <w:rFonts w:ascii="仿宋_GB2312" w:eastAsia="仿宋_GB2312" w:hAnsiTheme="minorEastAsia" w:hint="eastAsia"/>
          <w:sz w:val="32"/>
          <w:szCs w:val="32"/>
        </w:rPr>
        <w:t>RAM</w:t>
      </w:r>
      <w:r>
        <w:rPr>
          <w:rFonts w:ascii="仿宋_GB2312" w:eastAsia="仿宋_GB2312" w:hAnsiTheme="minorEastAsia" w:hint="eastAsia"/>
          <w:sz w:val="32"/>
          <w:szCs w:val="32"/>
        </w:rPr>
        <w:t>：</w:t>
      </w:r>
      <w:r>
        <w:rPr>
          <w:rFonts w:ascii="仿宋_GB2312" w:eastAsia="仿宋_GB2312" w:hAnsiTheme="minorEastAsia" w:hint="eastAsia"/>
          <w:sz w:val="32"/>
          <w:szCs w:val="32"/>
        </w:rPr>
        <w:t>64K</w:t>
      </w:r>
      <w:r>
        <w:rPr>
          <w:rFonts w:ascii="仿宋_GB2312" w:eastAsia="仿宋_GB2312" w:hAnsiTheme="minorEastAsia" w:hint="eastAsia"/>
          <w:sz w:val="32"/>
          <w:szCs w:val="32"/>
        </w:rPr>
        <w:t>；</w:t>
      </w:r>
    </w:p>
    <w:p w:rsidR="008701CA" w:rsidRDefault="00D9719E">
      <w:pPr>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3.</w:t>
      </w:r>
      <w:r>
        <w:rPr>
          <w:rFonts w:ascii="仿宋_GB2312" w:eastAsia="仿宋_GB2312" w:hAnsiTheme="minorEastAsia" w:hint="eastAsia"/>
          <w:sz w:val="32"/>
          <w:szCs w:val="32"/>
        </w:rPr>
        <w:t>支持进程数目数不低于</w:t>
      </w:r>
      <w:r>
        <w:rPr>
          <w:rFonts w:ascii="仿宋_GB2312" w:eastAsia="仿宋_GB2312" w:hAnsiTheme="minorEastAsia" w:hint="eastAsia"/>
          <w:sz w:val="32"/>
          <w:szCs w:val="32"/>
        </w:rPr>
        <w:t>20</w:t>
      </w:r>
      <w:r>
        <w:rPr>
          <w:rFonts w:ascii="仿宋_GB2312" w:eastAsia="仿宋_GB2312" w:hAnsiTheme="minorEastAsia" w:hint="eastAsia"/>
          <w:sz w:val="32"/>
          <w:szCs w:val="32"/>
        </w:rPr>
        <w:t>；</w:t>
      </w:r>
    </w:p>
    <w:p w:rsidR="008701CA" w:rsidRDefault="00D9719E">
      <w:pPr>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4.</w:t>
      </w:r>
      <w:r>
        <w:rPr>
          <w:rFonts w:ascii="仿宋_GB2312" w:eastAsia="仿宋_GB2312" w:hAnsiTheme="minorEastAsia" w:hint="eastAsia"/>
          <w:sz w:val="32"/>
          <w:szCs w:val="32"/>
        </w:rPr>
        <w:t>平台可以显示当前运行进程的数量及状态</w:t>
      </w:r>
    </w:p>
    <w:p w:rsidR="008701CA" w:rsidRDefault="00D9719E">
      <w:pPr>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5.</w:t>
      </w:r>
      <w:r>
        <w:rPr>
          <w:rFonts w:ascii="仿宋_GB2312" w:eastAsia="仿宋_GB2312" w:hAnsiTheme="minorEastAsia" w:hint="eastAsia"/>
          <w:sz w:val="32"/>
          <w:szCs w:val="32"/>
        </w:rPr>
        <w:t>支持</w:t>
      </w:r>
      <w:r>
        <w:rPr>
          <w:rFonts w:ascii="仿宋_GB2312" w:eastAsia="仿宋_GB2312" w:hAnsiTheme="minorEastAsia" w:hint="eastAsia"/>
          <w:sz w:val="32"/>
          <w:szCs w:val="32"/>
        </w:rPr>
        <w:t>MQTT</w:t>
      </w:r>
      <w:r>
        <w:rPr>
          <w:rFonts w:ascii="仿宋_GB2312" w:eastAsia="仿宋_GB2312" w:hAnsiTheme="minorEastAsia" w:hint="eastAsia"/>
          <w:sz w:val="32"/>
          <w:szCs w:val="32"/>
        </w:rPr>
        <w:t>通信协议；</w:t>
      </w:r>
    </w:p>
    <w:p w:rsidR="008701CA" w:rsidRDefault="00D9719E">
      <w:pPr>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6.</w:t>
      </w:r>
      <w:r>
        <w:rPr>
          <w:rFonts w:ascii="仿宋_GB2312" w:eastAsia="仿宋_GB2312" w:hAnsiTheme="minorEastAsia" w:hint="eastAsia"/>
          <w:sz w:val="32"/>
          <w:szCs w:val="32"/>
        </w:rPr>
        <w:t>支持</w:t>
      </w:r>
      <w:r>
        <w:rPr>
          <w:rFonts w:ascii="仿宋_GB2312" w:eastAsia="仿宋_GB2312" w:hAnsiTheme="minorEastAsia" w:hint="eastAsia"/>
          <w:sz w:val="32"/>
          <w:szCs w:val="32"/>
        </w:rPr>
        <w:t>JSON</w:t>
      </w:r>
      <w:r>
        <w:rPr>
          <w:rFonts w:ascii="仿宋_GB2312" w:eastAsia="仿宋_GB2312" w:hAnsiTheme="minorEastAsia" w:hint="eastAsia"/>
          <w:sz w:val="32"/>
          <w:szCs w:val="32"/>
        </w:rPr>
        <w:t>协议的字符串解析和组合；</w:t>
      </w:r>
    </w:p>
    <w:p w:rsidR="008701CA" w:rsidRDefault="00D9719E">
      <w:pPr>
        <w:spacing w:line="56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7.WEB</w:t>
      </w:r>
      <w:r>
        <w:rPr>
          <w:rFonts w:ascii="仿宋_GB2312" w:eastAsia="仿宋_GB2312" w:hAnsiTheme="minorEastAsia" w:hint="eastAsia"/>
          <w:sz w:val="32"/>
          <w:szCs w:val="32"/>
        </w:rPr>
        <w:t>浏览器端可以查看平台的实时、历史数据。</w:t>
      </w:r>
    </w:p>
    <w:p w:rsidR="008701CA" w:rsidRDefault="00D9719E" w:rsidP="00C51CD7">
      <w:pPr>
        <w:spacing w:line="560" w:lineRule="exact"/>
        <w:ind w:firstLineChars="200" w:firstLine="643"/>
        <w:jc w:val="left"/>
        <w:rPr>
          <w:rFonts w:ascii="仿宋_GB2312" w:eastAsia="仿宋_GB2312" w:hAnsiTheme="minorEastAsia"/>
          <w:b/>
          <w:sz w:val="32"/>
          <w:szCs w:val="32"/>
        </w:rPr>
      </w:pPr>
      <w:r>
        <w:rPr>
          <w:rFonts w:ascii="仿宋_GB2312" w:eastAsia="仿宋_GB2312" w:hAnsiTheme="minorEastAsia" w:hint="eastAsia"/>
          <w:b/>
          <w:sz w:val="32"/>
          <w:szCs w:val="32"/>
        </w:rPr>
        <w:t>项目拟总投入：</w:t>
      </w:r>
      <w:r>
        <w:rPr>
          <w:rFonts w:ascii="仿宋_GB2312" w:eastAsia="仿宋_GB2312" w:hAnsiTheme="minorEastAsia" w:hint="eastAsia"/>
          <w:b/>
          <w:sz w:val="32"/>
          <w:szCs w:val="32"/>
        </w:rPr>
        <w:t>5000</w:t>
      </w:r>
      <w:r>
        <w:rPr>
          <w:rFonts w:ascii="仿宋_GB2312" w:eastAsia="仿宋_GB2312" w:hAnsiTheme="minorEastAsia" w:hint="eastAsia"/>
          <w:b/>
          <w:sz w:val="32"/>
          <w:szCs w:val="32"/>
        </w:rPr>
        <w:t>万元</w:t>
      </w:r>
    </w:p>
    <w:p w:rsidR="008701CA" w:rsidRDefault="00D9719E" w:rsidP="00C51CD7">
      <w:pPr>
        <w:spacing w:line="560" w:lineRule="exact"/>
        <w:ind w:firstLineChars="200" w:firstLine="643"/>
        <w:jc w:val="left"/>
        <w:rPr>
          <w:rFonts w:ascii="仿宋_GB2312" w:eastAsia="仿宋_GB2312" w:hAnsiTheme="minorEastAsia"/>
          <w:b/>
          <w:sz w:val="32"/>
          <w:szCs w:val="32"/>
        </w:rPr>
      </w:pPr>
      <w:r>
        <w:rPr>
          <w:rFonts w:ascii="仿宋_GB2312" w:eastAsia="仿宋_GB2312" w:hAnsiTheme="minorEastAsia" w:hint="eastAsia"/>
          <w:b/>
          <w:sz w:val="32"/>
          <w:szCs w:val="32"/>
        </w:rPr>
        <w:t>项目联系人：赵焕军</w:t>
      </w:r>
      <w:r>
        <w:rPr>
          <w:rFonts w:ascii="仿宋_GB2312" w:eastAsia="仿宋_GB2312" w:hAnsiTheme="minorEastAsia" w:hint="eastAsia"/>
          <w:b/>
          <w:sz w:val="32"/>
          <w:szCs w:val="32"/>
        </w:rPr>
        <w:t xml:space="preserve"> 13082317837</w:t>
      </w: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D9719E">
      <w:pPr>
        <w:rPr>
          <w:rFonts w:ascii="仿宋_GB2312" w:eastAsia="仿宋_GB2312" w:hAnsi="仿宋"/>
          <w:sz w:val="32"/>
          <w:szCs w:val="32"/>
        </w:rPr>
      </w:pPr>
      <w:r>
        <w:rPr>
          <w:rFonts w:ascii="仿宋_GB2312" w:eastAsia="仿宋_GB2312" w:hAnsi="仿宋"/>
          <w:sz w:val="32"/>
          <w:szCs w:val="32"/>
        </w:rPr>
        <w:br w:type="page"/>
      </w:r>
    </w:p>
    <w:p w:rsidR="008701CA" w:rsidRDefault="00D9719E">
      <w:pPr>
        <w:rPr>
          <w:rFonts w:ascii="仿宋_GB2312" w:eastAsia="仿宋_GB2312"/>
          <w:sz w:val="32"/>
          <w:szCs w:val="32"/>
        </w:rPr>
      </w:pPr>
      <w:r>
        <w:rPr>
          <w:rFonts w:ascii="仿宋_GB2312" w:eastAsia="仿宋_GB2312" w:hint="eastAsia"/>
          <w:sz w:val="32"/>
          <w:szCs w:val="32"/>
        </w:rPr>
        <w:lastRenderedPageBreak/>
        <w:t>2022</w:t>
      </w:r>
      <w:r>
        <w:rPr>
          <w:rFonts w:ascii="仿宋_GB2312" w:eastAsia="仿宋_GB2312" w:hint="eastAsia"/>
          <w:sz w:val="32"/>
          <w:szCs w:val="32"/>
        </w:rPr>
        <w:t>创</w:t>
      </w:r>
      <w:r>
        <w:rPr>
          <w:rFonts w:ascii="仿宋_GB2312" w:eastAsia="仿宋_GB2312" w:hint="eastAsia"/>
          <w:sz w:val="32"/>
          <w:szCs w:val="32"/>
        </w:rPr>
        <w:t>024</w:t>
      </w:r>
    </w:p>
    <w:p w:rsidR="008701CA" w:rsidRDefault="008701CA">
      <w:pPr>
        <w:rPr>
          <w:rFonts w:ascii="仿宋_GB2312" w:eastAsia="仿宋_GB2312"/>
          <w:sz w:val="32"/>
          <w:szCs w:val="32"/>
        </w:rPr>
      </w:pPr>
    </w:p>
    <w:p w:rsidR="008701CA" w:rsidRDefault="00D9719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产品轻量化项目榜单</w:t>
      </w:r>
    </w:p>
    <w:p w:rsidR="008701CA" w:rsidRDefault="00D9719E">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（河北中兴汽车制造有限公司）</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一、提出背景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在全球能源日趋紧张、环境压力加剧，我国也大力倡导节能减排、可持续发展的背景下，汽车轻量化技术作为有效的节能手段之一，尤其是作为多功能货车的皮卡车，更受到各皮卡企业的重视。汽车轻量化有助于节能减排、电驱动皮卡可以增加续航里程，是低碳时代汽车技术的发展方向，轻量化是大势所趋。我国的汽车用油已经占</w:t>
      </w:r>
      <w:r>
        <w:rPr>
          <w:rFonts w:ascii="仿宋_GB2312" w:eastAsia="仿宋_GB2312" w:hint="eastAsia"/>
          <w:sz w:val="32"/>
          <w:szCs w:val="32"/>
        </w:rPr>
        <w:t>50%</w:t>
      </w:r>
      <w:r>
        <w:rPr>
          <w:rFonts w:ascii="仿宋_GB2312" w:eastAsia="仿宋_GB2312" w:hint="eastAsia"/>
          <w:sz w:val="32"/>
          <w:szCs w:val="32"/>
        </w:rPr>
        <w:t>，石油对外依存度</w:t>
      </w:r>
      <w:r>
        <w:rPr>
          <w:rFonts w:ascii="仿宋_GB2312" w:eastAsia="仿宋_GB2312" w:hint="eastAsia"/>
          <w:sz w:val="32"/>
          <w:szCs w:val="32"/>
        </w:rPr>
        <w:t>55.5%</w:t>
      </w:r>
      <w:r>
        <w:rPr>
          <w:rFonts w:ascii="仿宋_GB2312" w:eastAsia="仿宋_GB2312" w:hint="eastAsia"/>
          <w:sz w:val="32"/>
          <w:szCs w:val="32"/>
        </w:rPr>
        <w:t>，已经超过美国。我国汽车工业的发展面临着能源环保问题的巨大压力，无论是控制油耗还是增加纯电汽车的续航里程，都需要重视汽车的轻量化设计。</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国家工信部发布了《工业转型升级投资指南》，在这份政府</w:t>
      </w:r>
      <w:r>
        <w:rPr>
          <w:rFonts w:ascii="仿宋_GB2312" w:eastAsia="仿宋_GB2312" w:hint="eastAsia"/>
          <w:sz w:val="32"/>
          <w:szCs w:val="32"/>
        </w:rPr>
        <w:t>、金融机构开展工业投资项目相关工作的重要参考中，汽车轻量化产业赫然在列。</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二、研究内容</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皮卡车轻量化策略，以性能和成本为前提的轻量化策略，研究车型重量与性能规律；通过从材料到零件、</w:t>
      </w:r>
      <w:r>
        <w:rPr>
          <w:rFonts w:ascii="仿宋_GB2312" w:eastAsia="仿宋_GB2312" w:hint="eastAsia"/>
          <w:sz w:val="32"/>
          <w:szCs w:val="32"/>
        </w:rPr>
        <w:t>CAE</w:t>
      </w:r>
      <w:r>
        <w:rPr>
          <w:rFonts w:ascii="仿宋_GB2312" w:eastAsia="仿宋_GB2312" w:hint="eastAsia"/>
          <w:sz w:val="32"/>
          <w:szCs w:val="32"/>
        </w:rPr>
        <w:t>分析与试验结合的手段，满足性能目标的同时，以达到减重降本的目的。</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利用有限元和优化设计的方式对结构性能进行分析和设计，</w:t>
      </w:r>
      <w:r>
        <w:rPr>
          <w:rFonts w:ascii="仿宋_GB2312" w:eastAsia="仿宋_GB2312" w:hint="eastAsia"/>
          <w:sz w:val="32"/>
          <w:szCs w:val="32"/>
        </w:rPr>
        <w:lastRenderedPageBreak/>
        <w:t>结合零部件的特性和功能，开展拓扑优化、集成设计、去除臃余。</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新材料应用：轻量化材料以先进高强钢、先进超高强钢为主，联合铝合金、镁合金、高强度铸铁材料以及非金属复合材料等为主要选择、在等载荷、等强度设计条件下，</w:t>
      </w:r>
      <w:r>
        <w:rPr>
          <w:rFonts w:ascii="仿宋_GB2312" w:eastAsia="仿宋_GB2312" w:hint="eastAsia"/>
          <w:sz w:val="32"/>
          <w:szCs w:val="32"/>
        </w:rPr>
        <w:t>应用高强度钢可减小料厚、减轻质量、提高车体凹陷性、耐久强度和在变形冲击强度。在材料应用的基础上，利用</w:t>
      </w:r>
      <w:r>
        <w:rPr>
          <w:rFonts w:ascii="仿宋_GB2312" w:eastAsia="仿宋_GB2312" w:hint="eastAsia"/>
          <w:sz w:val="32"/>
          <w:szCs w:val="32"/>
        </w:rPr>
        <w:t>SFE</w:t>
      </w:r>
      <w:r>
        <w:rPr>
          <w:rFonts w:ascii="仿宋_GB2312" w:eastAsia="仿宋_GB2312" w:hint="eastAsia"/>
          <w:sz w:val="32"/>
          <w:szCs w:val="32"/>
        </w:rPr>
        <w:t>结合灵敏度分析，对结构进行多目标优化设计。</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新工艺的应用：强化整体集成成型、少无切削精密成型、精密挤压成型、激光拼焊、热成型工艺、内高压成形、辊压技术、连接工艺、零部件表面改性及基本组织改进、零部件组合及空心化工艺技术等，可减少车架零部件数，应用于车架边梁、纵梁、加强梁等部位。</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三、考核指标</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对应中兴公司车型：</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）减重</w:t>
      </w:r>
      <w:r>
        <w:rPr>
          <w:rFonts w:ascii="仿宋_GB2312" w:eastAsia="仿宋_GB2312" w:hint="eastAsia"/>
          <w:sz w:val="32"/>
          <w:szCs w:val="32"/>
        </w:rPr>
        <w:t>15%</w:t>
      </w:r>
      <w:r>
        <w:rPr>
          <w:rFonts w:ascii="仿宋_GB2312" w:eastAsia="仿宋_GB2312" w:hint="eastAsia"/>
          <w:sz w:val="32"/>
          <w:szCs w:val="32"/>
        </w:rPr>
        <w:t>，成本增加不超过</w:t>
      </w:r>
      <w:r>
        <w:rPr>
          <w:rFonts w:ascii="仿宋_GB2312" w:eastAsia="仿宋_GB2312" w:hint="eastAsia"/>
          <w:sz w:val="32"/>
          <w:szCs w:val="32"/>
        </w:rPr>
        <w:t>5%</w:t>
      </w:r>
      <w:r>
        <w:rPr>
          <w:rFonts w:ascii="仿宋_GB2312" w:eastAsia="仿宋_GB2312" w:hint="eastAsia"/>
          <w:sz w:val="32"/>
          <w:szCs w:val="32"/>
        </w:rPr>
        <w:t>；</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）所选新技术、新材料、新工艺是行业内通用的，能落地的</w:t>
      </w:r>
      <w:r>
        <w:rPr>
          <w:rFonts w:ascii="仿宋_GB2312" w:eastAsia="仿宋_GB2312" w:hint="eastAsia"/>
          <w:sz w:val="32"/>
          <w:szCs w:val="32"/>
        </w:rPr>
        <w:t>。</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项目拟总投入：</w:t>
      </w:r>
      <w:r>
        <w:rPr>
          <w:rFonts w:ascii="仿宋_GB2312" w:eastAsia="仿宋_GB2312" w:hint="eastAsia"/>
          <w:b/>
          <w:sz w:val="32"/>
          <w:szCs w:val="32"/>
        </w:rPr>
        <w:t>1000</w:t>
      </w:r>
      <w:r>
        <w:rPr>
          <w:rFonts w:ascii="仿宋_GB2312" w:eastAsia="仿宋_GB2312" w:hint="eastAsia"/>
          <w:b/>
          <w:sz w:val="32"/>
          <w:szCs w:val="32"/>
        </w:rPr>
        <w:t>万元</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项目联系人：周佳彬</w:t>
      </w:r>
      <w:r>
        <w:rPr>
          <w:rFonts w:ascii="仿宋_GB2312" w:eastAsia="仿宋_GB2312" w:hint="eastAsia"/>
          <w:b/>
          <w:sz w:val="32"/>
          <w:szCs w:val="32"/>
        </w:rPr>
        <w:t xml:space="preserve">17717709516 </w:t>
      </w:r>
      <w:r>
        <w:rPr>
          <w:rFonts w:ascii="仿宋_GB2312" w:eastAsia="仿宋_GB2312" w:hint="eastAsia"/>
          <w:b/>
          <w:sz w:val="32"/>
          <w:szCs w:val="32"/>
        </w:rPr>
        <w:t>；李月兰</w:t>
      </w:r>
      <w:r>
        <w:rPr>
          <w:rFonts w:ascii="仿宋_GB2312" w:eastAsia="仿宋_GB2312" w:hint="eastAsia"/>
          <w:b/>
          <w:sz w:val="32"/>
          <w:szCs w:val="32"/>
        </w:rPr>
        <w:t>18903127063</w:t>
      </w:r>
      <w:r>
        <w:rPr>
          <w:rFonts w:ascii="仿宋_GB2312" w:eastAsia="仿宋_GB2312" w:hint="eastAsia"/>
          <w:b/>
          <w:sz w:val="32"/>
          <w:szCs w:val="32"/>
        </w:rPr>
        <w:t>；</w:t>
      </w:r>
    </w:p>
    <w:p w:rsidR="008701CA" w:rsidRDefault="008701CA">
      <w:pPr>
        <w:spacing w:line="560" w:lineRule="exact"/>
        <w:ind w:firstLineChars="200" w:firstLine="640"/>
        <w:rPr>
          <w:rFonts w:ascii="仿宋_GB2312" w:eastAsia="仿宋_GB2312"/>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D9719E">
      <w:pPr>
        <w:rPr>
          <w:rFonts w:ascii="仿宋_GB2312" w:eastAsia="仿宋_GB2312" w:hAnsi="仿宋"/>
          <w:sz w:val="32"/>
          <w:szCs w:val="32"/>
        </w:rPr>
      </w:pPr>
      <w:r>
        <w:rPr>
          <w:rFonts w:ascii="仿宋_GB2312" w:eastAsia="仿宋_GB2312" w:hAnsi="仿宋"/>
          <w:sz w:val="32"/>
          <w:szCs w:val="32"/>
        </w:rPr>
        <w:br w:type="page"/>
      </w:r>
    </w:p>
    <w:p w:rsidR="008701CA" w:rsidRDefault="00D9719E">
      <w:pPr>
        <w:spacing w:line="560" w:lineRule="exact"/>
        <w:rPr>
          <w:rFonts w:ascii="仿宋_GB2312" w:eastAsia="仿宋_GB2312"/>
          <w:sz w:val="32"/>
          <w:szCs w:val="32"/>
        </w:rPr>
      </w:pPr>
      <w:r>
        <w:rPr>
          <w:rFonts w:ascii="仿宋_GB2312" w:eastAsia="仿宋_GB2312" w:hint="eastAsia"/>
          <w:sz w:val="32"/>
          <w:szCs w:val="32"/>
        </w:rPr>
        <w:lastRenderedPageBreak/>
        <w:t>2022</w:t>
      </w:r>
      <w:r>
        <w:rPr>
          <w:rFonts w:ascii="仿宋_GB2312" w:eastAsia="仿宋_GB2312" w:hint="eastAsia"/>
          <w:sz w:val="32"/>
          <w:szCs w:val="32"/>
        </w:rPr>
        <w:t>创</w:t>
      </w:r>
      <w:r>
        <w:rPr>
          <w:rFonts w:ascii="仿宋_GB2312" w:eastAsia="仿宋_GB2312" w:hint="eastAsia"/>
          <w:sz w:val="32"/>
          <w:szCs w:val="32"/>
        </w:rPr>
        <w:t>025</w:t>
      </w:r>
    </w:p>
    <w:p w:rsidR="008701CA" w:rsidRDefault="00D9719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车联网技术开发项目榜单</w:t>
      </w:r>
    </w:p>
    <w:p w:rsidR="008701CA" w:rsidRDefault="00D9719E">
      <w:pPr>
        <w:spacing w:line="560" w:lineRule="exact"/>
        <w:jc w:val="center"/>
        <w:rPr>
          <w:rFonts w:ascii="楷体" w:eastAsia="楷体" w:hAnsi="楷体"/>
          <w:sz w:val="32"/>
          <w:szCs w:val="32"/>
        </w:rPr>
      </w:pPr>
      <w:r>
        <w:rPr>
          <w:rFonts w:ascii="楷体" w:eastAsia="楷体" w:hAnsi="楷体" w:hint="eastAsia"/>
          <w:sz w:val="32"/>
          <w:szCs w:val="32"/>
        </w:rPr>
        <w:t>（河北中兴汽车制造有限公司）</w:t>
      </w:r>
    </w:p>
    <w:p w:rsidR="008701CA" w:rsidRDefault="00D9719E">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一、提出背景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近年来，无论是国家战略层面的《中国制造</w:t>
      </w:r>
      <w:r>
        <w:rPr>
          <w:rFonts w:ascii="仿宋_GB2312" w:eastAsia="仿宋_GB2312" w:hint="eastAsia"/>
          <w:sz w:val="32"/>
          <w:szCs w:val="32"/>
        </w:rPr>
        <w:t>2025</w:t>
      </w:r>
      <w:r>
        <w:rPr>
          <w:rFonts w:ascii="仿宋_GB2312" w:eastAsia="仿宋_GB2312" w:hint="eastAsia"/>
          <w:sz w:val="32"/>
          <w:szCs w:val="32"/>
        </w:rPr>
        <w:t>》稳步推进，还是战术层面上对</w:t>
      </w:r>
      <w:r>
        <w:rPr>
          <w:rFonts w:ascii="仿宋_GB2312" w:eastAsia="仿宋_GB2312" w:hint="eastAsia"/>
          <w:sz w:val="32"/>
          <w:szCs w:val="32"/>
        </w:rPr>
        <w:t>5G</w:t>
      </w:r>
      <w:r>
        <w:rPr>
          <w:rFonts w:ascii="仿宋_GB2312" w:eastAsia="仿宋_GB2312" w:hint="eastAsia"/>
          <w:sz w:val="32"/>
          <w:szCs w:val="32"/>
        </w:rPr>
        <w:t>技术、物联网及人工智能技术等“新基建”发展的大力支持，均为智能网联汽车的快速发展创造了舒适的宏观环境。</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发改委、工信部等</w:t>
      </w:r>
      <w:r>
        <w:rPr>
          <w:rFonts w:ascii="仿宋_GB2312" w:eastAsia="仿宋_GB2312" w:hint="eastAsia"/>
          <w:sz w:val="32"/>
          <w:szCs w:val="32"/>
        </w:rPr>
        <w:t>11</w:t>
      </w:r>
      <w:r>
        <w:rPr>
          <w:rFonts w:ascii="仿宋_GB2312" w:eastAsia="仿宋_GB2312" w:hint="eastAsia"/>
          <w:sz w:val="32"/>
          <w:szCs w:val="32"/>
        </w:rPr>
        <w:t>部委在《智能汽车创新发展战略》明确了六大主要任务：构建协同开放的智能汽车技术创新体系，构建跨界融合的智能汽车产业生态体系，构建先进完备的智能汽车基础设施体系，构建系统完善的智能汽车法规标准体系，构建科学规范的智能汽车产品监管体系，构建全面高效的智能汽车网络安全体系。“闭环”性的产业发展任务机制也意味着，不再是要不要干，而是研究如何干得更好，颠覆网络通信、汽车制造、智能交通领域的全盘和各个细枝末节也就只是与时俱进。</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二、研究内容</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项目重点研究通过车载终端可以把车辆的电池信息、车辆故障信息、</w:t>
      </w:r>
      <w:r>
        <w:rPr>
          <w:rFonts w:ascii="仿宋_GB2312" w:eastAsia="仿宋_GB2312" w:hint="eastAsia"/>
          <w:sz w:val="32"/>
          <w:szCs w:val="32"/>
        </w:rPr>
        <w:t>载重信息、位置信息、行驶速度、告警信息等通过无线通讯网络传送给监控中心，使监控中心实时掌握车辆的位置、速度、告警及各种状态，从而有效实现对车辆的监控和管理及诊断；</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三、考核指标</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远程启动发动机；</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当</w:t>
      </w:r>
      <w:r>
        <w:rPr>
          <w:rFonts w:ascii="仿宋_GB2312" w:eastAsia="仿宋_GB2312" w:hint="eastAsia"/>
          <w:sz w:val="32"/>
          <w:szCs w:val="32"/>
        </w:rPr>
        <w:t>T-BOX</w:t>
      </w:r>
      <w:r>
        <w:rPr>
          <w:rFonts w:ascii="仿宋_GB2312" w:eastAsia="仿宋_GB2312" w:hint="eastAsia"/>
          <w:sz w:val="32"/>
          <w:szCs w:val="32"/>
        </w:rPr>
        <w:t>模块接收到远程启动指令后，判断模块自身</w:t>
      </w:r>
      <w:r>
        <w:rPr>
          <w:rFonts w:ascii="仿宋_GB2312" w:eastAsia="仿宋_GB2312" w:hint="eastAsia"/>
          <w:sz w:val="32"/>
          <w:szCs w:val="32"/>
        </w:rPr>
        <w:t>ACC</w:t>
      </w:r>
      <w:r>
        <w:rPr>
          <w:rFonts w:ascii="仿宋_GB2312" w:eastAsia="仿宋_GB2312" w:hint="eastAsia"/>
          <w:sz w:val="32"/>
          <w:szCs w:val="32"/>
        </w:rPr>
        <w:t>硬线状态，如果是“</w:t>
      </w:r>
      <w:r>
        <w:rPr>
          <w:rFonts w:ascii="仿宋_GB2312" w:eastAsia="仿宋_GB2312" w:hint="eastAsia"/>
          <w:sz w:val="32"/>
          <w:szCs w:val="32"/>
        </w:rPr>
        <w:t>ON</w:t>
      </w:r>
      <w:r>
        <w:rPr>
          <w:rFonts w:ascii="仿宋_GB2312" w:eastAsia="仿宋_GB2312" w:hint="eastAsia"/>
          <w:sz w:val="32"/>
          <w:szCs w:val="32"/>
        </w:rPr>
        <w:t>”档，向平台反馈：“车辆未断电，启动失败”；如果是“</w:t>
      </w:r>
      <w:r>
        <w:rPr>
          <w:rFonts w:ascii="仿宋_GB2312" w:eastAsia="仿宋_GB2312" w:hint="eastAsia"/>
          <w:sz w:val="32"/>
          <w:szCs w:val="32"/>
        </w:rPr>
        <w:t>OFF</w:t>
      </w:r>
      <w:r>
        <w:rPr>
          <w:rFonts w:ascii="仿宋_GB2312" w:eastAsia="仿宋_GB2312" w:hint="eastAsia"/>
          <w:sz w:val="32"/>
          <w:szCs w:val="32"/>
        </w:rPr>
        <w:t>”档，</w:t>
      </w:r>
      <w:r>
        <w:rPr>
          <w:rFonts w:ascii="仿宋_GB2312" w:eastAsia="仿宋_GB2312" w:hint="eastAsia"/>
          <w:sz w:val="32"/>
          <w:szCs w:val="32"/>
        </w:rPr>
        <w:t>T-BOX</w:t>
      </w:r>
      <w:r>
        <w:rPr>
          <w:rFonts w:ascii="仿宋_GB2312" w:eastAsia="仿宋_GB2312" w:hint="eastAsia"/>
          <w:sz w:val="32"/>
          <w:szCs w:val="32"/>
        </w:rPr>
        <w:t>模块发送网络管理报文唤醒网络（约</w:t>
      </w:r>
      <w:r>
        <w:rPr>
          <w:rFonts w:ascii="仿宋_GB2312" w:eastAsia="仿宋_GB2312" w:hint="eastAsia"/>
          <w:sz w:val="32"/>
          <w:szCs w:val="32"/>
        </w:rPr>
        <w:t>1000ms</w:t>
      </w:r>
      <w:r>
        <w:rPr>
          <w:rFonts w:ascii="仿宋_GB2312" w:eastAsia="仿宋_GB2312" w:hint="eastAsia"/>
          <w:sz w:val="32"/>
          <w:szCs w:val="32"/>
        </w:rPr>
        <w:t>），然后</w:t>
      </w:r>
      <w:r>
        <w:rPr>
          <w:rFonts w:ascii="仿宋_GB2312" w:eastAsia="仿宋_GB2312" w:hint="eastAsia"/>
          <w:sz w:val="32"/>
          <w:szCs w:val="32"/>
        </w:rPr>
        <w:t>T-BOX</w:t>
      </w:r>
      <w:r>
        <w:rPr>
          <w:rFonts w:ascii="仿宋_GB2312" w:eastAsia="仿宋_GB2312" w:hint="eastAsia"/>
          <w:sz w:val="32"/>
          <w:szCs w:val="32"/>
        </w:rPr>
        <w:t>模块与</w:t>
      </w:r>
      <w:r>
        <w:rPr>
          <w:rFonts w:ascii="仿宋_GB2312" w:eastAsia="仿宋_GB2312" w:hint="eastAsia"/>
          <w:sz w:val="32"/>
          <w:szCs w:val="32"/>
        </w:rPr>
        <w:t>PEPS</w:t>
      </w:r>
      <w:r>
        <w:rPr>
          <w:rFonts w:ascii="仿宋_GB2312" w:eastAsia="仿宋_GB2312" w:hint="eastAsia"/>
          <w:sz w:val="32"/>
          <w:szCs w:val="32"/>
        </w:rPr>
        <w:t>启动认证流程。</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若</w:t>
      </w:r>
      <w:r>
        <w:rPr>
          <w:rFonts w:ascii="仿宋_GB2312" w:eastAsia="仿宋_GB2312" w:hint="eastAsia"/>
          <w:sz w:val="32"/>
          <w:szCs w:val="32"/>
        </w:rPr>
        <w:t>T-BOX</w:t>
      </w:r>
      <w:r>
        <w:rPr>
          <w:rFonts w:ascii="仿宋_GB2312" w:eastAsia="仿宋_GB2312" w:hint="eastAsia"/>
          <w:sz w:val="32"/>
          <w:szCs w:val="32"/>
        </w:rPr>
        <w:t>模块与</w:t>
      </w:r>
      <w:r>
        <w:rPr>
          <w:rFonts w:ascii="仿宋_GB2312" w:eastAsia="仿宋_GB2312" w:hint="eastAsia"/>
          <w:sz w:val="32"/>
          <w:szCs w:val="32"/>
        </w:rPr>
        <w:t>PEPS</w:t>
      </w:r>
      <w:r>
        <w:rPr>
          <w:rFonts w:ascii="仿宋_GB2312" w:eastAsia="仿宋_GB2312" w:hint="eastAsia"/>
          <w:sz w:val="32"/>
          <w:szCs w:val="32"/>
        </w:rPr>
        <w:t>认证不成功，则提示“认证失败”</w:t>
      </w:r>
      <w:r>
        <w:rPr>
          <w:rFonts w:ascii="仿宋_GB2312" w:eastAsia="仿宋_GB2312" w:hint="eastAsia"/>
          <w:sz w:val="32"/>
          <w:szCs w:val="32"/>
        </w:rPr>
        <w:t>,T-BOX</w:t>
      </w:r>
      <w:r>
        <w:rPr>
          <w:rFonts w:ascii="仿宋_GB2312" w:eastAsia="仿宋_GB2312" w:hint="eastAsia"/>
          <w:sz w:val="32"/>
          <w:szCs w:val="32"/>
        </w:rPr>
        <w:t>模块退出远程启动模式。</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若</w:t>
      </w:r>
      <w:r>
        <w:rPr>
          <w:rFonts w:ascii="仿宋_GB2312" w:eastAsia="仿宋_GB2312" w:hint="eastAsia"/>
          <w:sz w:val="32"/>
          <w:szCs w:val="32"/>
        </w:rPr>
        <w:t>T-BOX</w:t>
      </w:r>
      <w:r>
        <w:rPr>
          <w:rFonts w:ascii="仿宋_GB2312" w:eastAsia="仿宋_GB2312" w:hint="eastAsia"/>
          <w:sz w:val="32"/>
          <w:szCs w:val="32"/>
        </w:rPr>
        <w:t>模块与</w:t>
      </w:r>
      <w:r>
        <w:rPr>
          <w:rFonts w:ascii="仿宋_GB2312" w:eastAsia="仿宋_GB2312" w:hint="eastAsia"/>
          <w:sz w:val="32"/>
          <w:szCs w:val="32"/>
        </w:rPr>
        <w:t>PEPS</w:t>
      </w:r>
      <w:r>
        <w:rPr>
          <w:rFonts w:ascii="仿宋_GB2312" w:eastAsia="仿宋_GB2312" w:hint="eastAsia"/>
          <w:sz w:val="32"/>
          <w:szCs w:val="32"/>
        </w:rPr>
        <w:t>认证成功，则</w:t>
      </w:r>
      <w:r>
        <w:rPr>
          <w:rFonts w:ascii="仿宋_GB2312" w:eastAsia="仿宋_GB2312" w:hint="eastAsia"/>
          <w:sz w:val="32"/>
          <w:szCs w:val="32"/>
        </w:rPr>
        <w:t>T-BOX</w:t>
      </w:r>
      <w:r>
        <w:rPr>
          <w:rFonts w:ascii="仿宋_GB2312" w:eastAsia="仿宋_GB2312" w:hint="eastAsia"/>
          <w:sz w:val="32"/>
          <w:szCs w:val="32"/>
        </w:rPr>
        <w:t>模块判断</w:t>
      </w:r>
      <w:r>
        <w:rPr>
          <w:rFonts w:ascii="仿宋_GB2312" w:eastAsia="仿宋_GB2312" w:hint="eastAsia"/>
          <w:sz w:val="32"/>
          <w:szCs w:val="32"/>
        </w:rPr>
        <w:t>PEPS</w:t>
      </w:r>
      <w:r>
        <w:rPr>
          <w:rFonts w:ascii="仿宋_GB2312" w:eastAsia="仿宋_GB2312" w:hint="eastAsia"/>
          <w:sz w:val="32"/>
          <w:szCs w:val="32"/>
        </w:rPr>
        <w:t>的信号，</w:t>
      </w:r>
      <w:r>
        <w:rPr>
          <w:rFonts w:ascii="仿宋_GB2312" w:eastAsia="仿宋_GB2312" w:hint="eastAsia"/>
          <w:sz w:val="32"/>
          <w:szCs w:val="32"/>
        </w:rPr>
        <w:t>BCM</w:t>
      </w:r>
      <w:r>
        <w:rPr>
          <w:rFonts w:ascii="仿宋_GB2312" w:eastAsia="仿宋_GB2312" w:hint="eastAsia"/>
          <w:sz w:val="32"/>
          <w:szCs w:val="32"/>
        </w:rPr>
        <w:t>的设防状态信号，以及</w:t>
      </w:r>
      <w:r>
        <w:rPr>
          <w:rFonts w:ascii="仿宋_GB2312" w:eastAsia="仿宋_GB2312" w:hint="eastAsia"/>
          <w:sz w:val="32"/>
          <w:szCs w:val="32"/>
        </w:rPr>
        <w:t>IC</w:t>
      </w:r>
      <w:r>
        <w:rPr>
          <w:rFonts w:ascii="仿宋_GB2312" w:eastAsia="仿宋_GB2312" w:hint="eastAsia"/>
          <w:sz w:val="32"/>
          <w:szCs w:val="32"/>
        </w:rPr>
        <w:t>的剩余油量信号，若整车不设防或剩余油量＜</w:t>
      </w:r>
      <w:r>
        <w:rPr>
          <w:rFonts w:ascii="仿宋_GB2312" w:eastAsia="仿宋_GB2312" w:hint="eastAsia"/>
          <w:sz w:val="32"/>
          <w:szCs w:val="32"/>
        </w:rPr>
        <w:t>10%</w:t>
      </w:r>
      <w:r>
        <w:rPr>
          <w:rFonts w:ascii="仿宋_GB2312" w:eastAsia="仿宋_GB2312" w:hint="eastAsia"/>
          <w:sz w:val="32"/>
          <w:szCs w:val="32"/>
        </w:rPr>
        <w:t>或信号不是</w:t>
      </w:r>
      <w:r>
        <w:rPr>
          <w:rFonts w:ascii="仿宋_GB2312" w:eastAsia="仿宋_GB2312" w:hint="eastAsia"/>
          <w:sz w:val="32"/>
          <w:szCs w:val="32"/>
        </w:rPr>
        <w:t>OFF</w:t>
      </w:r>
      <w:r>
        <w:rPr>
          <w:rFonts w:ascii="仿宋_GB2312" w:eastAsia="仿宋_GB2312" w:hint="eastAsia"/>
          <w:sz w:val="32"/>
          <w:szCs w:val="32"/>
        </w:rPr>
        <w:t>状态时，</w:t>
      </w:r>
      <w:r>
        <w:rPr>
          <w:rFonts w:ascii="仿宋_GB2312" w:eastAsia="仿宋_GB2312" w:hint="eastAsia"/>
          <w:sz w:val="32"/>
          <w:szCs w:val="32"/>
        </w:rPr>
        <w:t>T-BOX</w:t>
      </w:r>
      <w:r>
        <w:rPr>
          <w:rFonts w:ascii="仿宋_GB2312" w:eastAsia="仿宋_GB2312" w:hint="eastAsia"/>
          <w:sz w:val="32"/>
          <w:szCs w:val="32"/>
        </w:rPr>
        <w:t>模块向</w:t>
      </w:r>
      <w:r>
        <w:rPr>
          <w:rFonts w:ascii="仿宋_GB2312" w:eastAsia="仿宋_GB2312" w:hint="eastAsia"/>
          <w:sz w:val="32"/>
          <w:szCs w:val="32"/>
        </w:rPr>
        <w:t>TSP</w:t>
      </w:r>
      <w:r>
        <w:rPr>
          <w:rFonts w:ascii="仿宋_GB2312" w:eastAsia="仿宋_GB2312" w:hint="eastAsia"/>
          <w:sz w:val="32"/>
          <w:szCs w:val="32"/>
        </w:rPr>
        <w:t>反馈：“车辆未设防</w:t>
      </w:r>
      <w:r>
        <w:rPr>
          <w:rFonts w:ascii="仿宋_GB2312" w:eastAsia="仿宋_GB2312" w:hint="eastAsia"/>
          <w:sz w:val="32"/>
          <w:szCs w:val="32"/>
        </w:rPr>
        <w:t>/</w:t>
      </w:r>
      <w:r>
        <w:rPr>
          <w:rFonts w:ascii="仿宋_GB2312" w:eastAsia="仿宋_GB2312" w:hint="eastAsia"/>
          <w:sz w:val="32"/>
          <w:szCs w:val="32"/>
        </w:rPr>
        <w:t>燃油不足</w:t>
      </w:r>
      <w:r>
        <w:rPr>
          <w:rFonts w:ascii="仿宋_GB2312" w:eastAsia="仿宋_GB2312" w:hint="eastAsia"/>
          <w:sz w:val="32"/>
          <w:szCs w:val="32"/>
        </w:rPr>
        <w:t>/</w:t>
      </w:r>
      <w:r>
        <w:rPr>
          <w:rFonts w:ascii="仿宋_GB2312" w:eastAsia="仿宋_GB2312" w:hint="eastAsia"/>
          <w:sz w:val="32"/>
          <w:szCs w:val="32"/>
        </w:rPr>
        <w:t>不是</w:t>
      </w:r>
      <w:r>
        <w:rPr>
          <w:rFonts w:ascii="仿宋_GB2312" w:eastAsia="仿宋_GB2312" w:hint="eastAsia"/>
          <w:sz w:val="32"/>
          <w:szCs w:val="32"/>
        </w:rPr>
        <w:t>OFF</w:t>
      </w:r>
      <w:r>
        <w:rPr>
          <w:rFonts w:ascii="仿宋_GB2312" w:eastAsia="仿宋_GB2312" w:hint="eastAsia"/>
          <w:sz w:val="32"/>
          <w:szCs w:val="32"/>
        </w:rPr>
        <w:t>状态，启动失败！”</w:t>
      </w:r>
      <w:r>
        <w:rPr>
          <w:rFonts w:ascii="仿宋_GB2312" w:eastAsia="仿宋_GB2312" w:hint="eastAsia"/>
          <w:sz w:val="32"/>
          <w:szCs w:val="32"/>
        </w:rPr>
        <w:t xml:space="preserve"> ,T-BOX</w:t>
      </w:r>
      <w:r>
        <w:rPr>
          <w:rFonts w:ascii="仿宋_GB2312" w:eastAsia="仿宋_GB2312" w:hint="eastAsia"/>
          <w:sz w:val="32"/>
          <w:szCs w:val="32"/>
        </w:rPr>
        <w:t>模块退出远程启动模式。</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若整车设防且剩余油量≥</w:t>
      </w:r>
      <w:r>
        <w:rPr>
          <w:rFonts w:ascii="仿宋_GB2312" w:eastAsia="仿宋_GB2312" w:hint="eastAsia"/>
          <w:sz w:val="32"/>
          <w:szCs w:val="32"/>
        </w:rPr>
        <w:t>10%</w:t>
      </w:r>
      <w:r>
        <w:rPr>
          <w:rFonts w:ascii="仿宋_GB2312" w:eastAsia="仿宋_GB2312" w:hint="eastAsia"/>
          <w:sz w:val="32"/>
          <w:szCs w:val="32"/>
        </w:rPr>
        <w:t>时，</w:t>
      </w:r>
      <w:r>
        <w:rPr>
          <w:rFonts w:ascii="仿宋_GB2312" w:eastAsia="仿宋_GB2312" w:hint="eastAsia"/>
          <w:sz w:val="32"/>
          <w:szCs w:val="32"/>
        </w:rPr>
        <w:t>T-BOX</w:t>
      </w:r>
      <w:r>
        <w:rPr>
          <w:rFonts w:ascii="仿宋_GB2312" w:eastAsia="仿宋_GB2312" w:hint="eastAsia"/>
          <w:sz w:val="32"/>
          <w:szCs w:val="32"/>
        </w:rPr>
        <w:t>模块向</w:t>
      </w:r>
      <w:r>
        <w:rPr>
          <w:rFonts w:ascii="仿宋_GB2312" w:eastAsia="仿宋_GB2312" w:hint="eastAsia"/>
          <w:sz w:val="32"/>
          <w:szCs w:val="32"/>
        </w:rPr>
        <w:t>PEPS</w:t>
      </w:r>
      <w:r>
        <w:rPr>
          <w:rFonts w:ascii="仿宋_GB2312" w:eastAsia="仿宋_GB2312" w:hint="eastAsia"/>
          <w:sz w:val="32"/>
          <w:szCs w:val="32"/>
        </w:rPr>
        <w:t>发送的远程启动信号满足设定启动状态，</w:t>
      </w:r>
      <w:r>
        <w:rPr>
          <w:rFonts w:ascii="仿宋_GB2312" w:eastAsia="仿宋_GB2312" w:hint="eastAsia"/>
          <w:sz w:val="32"/>
          <w:szCs w:val="32"/>
        </w:rPr>
        <w:t>T-BOX</w:t>
      </w:r>
      <w:r>
        <w:rPr>
          <w:rFonts w:ascii="仿宋_GB2312" w:eastAsia="仿宋_GB2312" w:hint="eastAsia"/>
          <w:sz w:val="32"/>
          <w:szCs w:val="32"/>
        </w:rPr>
        <w:t>模块启动</w:t>
      </w:r>
      <w:r>
        <w:rPr>
          <w:rFonts w:ascii="仿宋_GB2312" w:eastAsia="仿宋_GB2312" w:hint="eastAsia"/>
          <w:sz w:val="32"/>
          <w:szCs w:val="32"/>
        </w:rPr>
        <w:t>10s timer</w:t>
      </w:r>
      <w:r>
        <w:rPr>
          <w:rFonts w:ascii="仿宋_GB2312" w:eastAsia="仿宋_GB2312" w:hint="eastAsia"/>
          <w:sz w:val="32"/>
          <w:szCs w:val="32"/>
        </w:rPr>
        <w:t>等待</w:t>
      </w:r>
      <w:r>
        <w:rPr>
          <w:rFonts w:ascii="仿宋_GB2312" w:eastAsia="仿宋_GB2312" w:hint="eastAsia"/>
          <w:sz w:val="32"/>
          <w:szCs w:val="32"/>
        </w:rPr>
        <w:t>PEPS</w:t>
      </w:r>
      <w:r>
        <w:rPr>
          <w:rFonts w:ascii="仿宋_GB2312" w:eastAsia="仿宋_GB2312" w:hint="eastAsia"/>
          <w:sz w:val="32"/>
          <w:szCs w:val="32"/>
        </w:rPr>
        <w:t>启动。</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若</w:t>
      </w:r>
      <w:r>
        <w:rPr>
          <w:rFonts w:ascii="仿宋_GB2312" w:eastAsia="仿宋_GB2312" w:hint="eastAsia"/>
          <w:sz w:val="32"/>
          <w:szCs w:val="32"/>
        </w:rPr>
        <w:t>T-BOX</w:t>
      </w:r>
      <w:r>
        <w:rPr>
          <w:rFonts w:ascii="仿宋_GB2312" w:eastAsia="仿宋_GB2312" w:hint="eastAsia"/>
          <w:sz w:val="32"/>
          <w:szCs w:val="32"/>
        </w:rPr>
        <w:t>模块在</w:t>
      </w:r>
      <w:r>
        <w:rPr>
          <w:rFonts w:ascii="仿宋_GB2312" w:eastAsia="仿宋_GB2312" w:hint="eastAsia"/>
          <w:sz w:val="32"/>
          <w:szCs w:val="32"/>
        </w:rPr>
        <w:t>10S</w:t>
      </w:r>
      <w:r>
        <w:rPr>
          <w:rFonts w:ascii="仿宋_GB2312" w:eastAsia="仿宋_GB2312" w:hint="eastAsia"/>
          <w:sz w:val="32"/>
          <w:szCs w:val="32"/>
        </w:rPr>
        <w:t>内接收到</w:t>
      </w:r>
      <w:r>
        <w:rPr>
          <w:rFonts w:ascii="仿宋_GB2312" w:eastAsia="仿宋_GB2312" w:hint="eastAsia"/>
          <w:sz w:val="32"/>
          <w:szCs w:val="32"/>
        </w:rPr>
        <w:t>PEPS</w:t>
      </w:r>
      <w:r>
        <w:rPr>
          <w:rFonts w:ascii="仿宋_GB2312" w:eastAsia="仿宋_GB2312" w:hint="eastAsia"/>
          <w:sz w:val="32"/>
          <w:szCs w:val="32"/>
        </w:rPr>
        <w:t>远程启动模</w:t>
      </w:r>
      <w:r>
        <w:rPr>
          <w:rFonts w:ascii="仿宋_GB2312" w:eastAsia="仿宋_GB2312" w:hint="eastAsia"/>
          <w:sz w:val="32"/>
          <w:szCs w:val="32"/>
        </w:rPr>
        <w:t>式报文后，开始计时（</w:t>
      </w:r>
      <w:r>
        <w:rPr>
          <w:rFonts w:ascii="仿宋_GB2312" w:eastAsia="仿宋_GB2312" w:hint="eastAsia"/>
          <w:sz w:val="32"/>
          <w:szCs w:val="32"/>
        </w:rPr>
        <w:t>10min</w:t>
      </w:r>
      <w:r>
        <w:rPr>
          <w:rFonts w:ascii="仿宋_GB2312" w:eastAsia="仿宋_GB2312" w:hint="eastAsia"/>
          <w:sz w:val="32"/>
          <w:szCs w:val="32"/>
        </w:rPr>
        <w:t>的启动时长），同时向</w:t>
      </w:r>
      <w:r>
        <w:rPr>
          <w:rFonts w:ascii="仿宋_GB2312" w:eastAsia="仿宋_GB2312" w:hint="eastAsia"/>
          <w:sz w:val="32"/>
          <w:szCs w:val="32"/>
        </w:rPr>
        <w:t>TSP</w:t>
      </w:r>
      <w:r>
        <w:rPr>
          <w:rFonts w:ascii="仿宋_GB2312" w:eastAsia="仿宋_GB2312" w:hint="eastAsia"/>
          <w:sz w:val="32"/>
          <w:szCs w:val="32"/>
        </w:rPr>
        <w:t>平台反馈“启动成功！”。</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若</w:t>
      </w:r>
      <w:r>
        <w:rPr>
          <w:rFonts w:ascii="仿宋_GB2312" w:eastAsia="仿宋_GB2312" w:hint="eastAsia"/>
          <w:sz w:val="32"/>
          <w:szCs w:val="32"/>
        </w:rPr>
        <w:t>10S</w:t>
      </w:r>
      <w:r>
        <w:rPr>
          <w:rFonts w:ascii="仿宋_GB2312" w:eastAsia="仿宋_GB2312" w:hint="eastAsia"/>
          <w:sz w:val="32"/>
          <w:szCs w:val="32"/>
        </w:rPr>
        <w:t>超时后，</w:t>
      </w:r>
      <w:r>
        <w:rPr>
          <w:rFonts w:ascii="仿宋_GB2312" w:eastAsia="仿宋_GB2312" w:hint="eastAsia"/>
          <w:sz w:val="32"/>
          <w:szCs w:val="32"/>
        </w:rPr>
        <w:t>T-BOX</w:t>
      </w:r>
      <w:r>
        <w:rPr>
          <w:rFonts w:ascii="仿宋_GB2312" w:eastAsia="仿宋_GB2312" w:hint="eastAsia"/>
          <w:sz w:val="32"/>
          <w:szCs w:val="32"/>
        </w:rPr>
        <w:t>模块判断</w:t>
      </w:r>
      <w:r>
        <w:rPr>
          <w:rFonts w:ascii="仿宋_GB2312" w:eastAsia="仿宋_GB2312" w:hint="eastAsia"/>
          <w:sz w:val="32"/>
          <w:szCs w:val="32"/>
        </w:rPr>
        <w:t>PEPS</w:t>
      </w:r>
      <w:r>
        <w:rPr>
          <w:rFonts w:ascii="仿宋_GB2312" w:eastAsia="仿宋_GB2312" w:hint="eastAsia"/>
          <w:sz w:val="32"/>
          <w:szCs w:val="32"/>
        </w:rPr>
        <w:t>远程启动模式报文不满足设定状态，则</w:t>
      </w:r>
      <w:r>
        <w:rPr>
          <w:rFonts w:ascii="仿宋_GB2312" w:eastAsia="仿宋_GB2312" w:hint="eastAsia"/>
          <w:sz w:val="32"/>
          <w:szCs w:val="32"/>
        </w:rPr>
        <w:t>T</w:t>
      </w:r>
      <w:r>
        <w:rPr>
          <w:rFonts w:ascii="仿宋_GB2312" w:eastAsia="仿宋_GB2312" w:hint="eastAsia"/>
          <w:sz w:val="32"/>
          <w:szCs w:val="32"/>
        </w:rPr>
        <w:t>模块退出远程启动模式，向平台反馈：“启动失败！”。</w:t>
      </w:r>
    </w:p>
    <w:p w:rsidR="008701CA" w:rsidRDefault="00D9719E">
      <w:pPr>
        <w:spacing w:line="560" w:lineRule="exact"/>
        <w:rPr>
          <w:rFonts w:ascii="仿宋_GB2312" w:eastAsia="仿宋_GB2312"/>
          <w:sz w:val="32"/>
          <w:szCs w:val="32"/>
        </w:rPr>
      </w:pPr>
      <w:r>
        <w:rPr>
          <w:rFonts w:ascii="仿宋_GB2312" w:eastAsia="仿宋_GB2312" w:hint="eastAsia"/>
          <w:sz w:val="32"/>
          <w:szCs w:val="32"/>
        </w:rPr>
        <w:t>（注：</w:t>
      </w:r>
      <w:r>
        <w:rPr>
          <w:rFonts w:ascii="仿宋_GB2312" w:eastAsia="仿宋_GB2312" w:hint="eastAsia"/>
          <w:sz w:val="32"/>
          <w:szCs w:val="32"/>
        </w:rPr>
        <w:t>10S</w:t>
      </w:r>
      <w:r>
        <w:rPr>
          <w:rFonts w:ascii="仿宋_GB2312" w:eastAsia="仿宋_GB2312" w:hint="eastAsia"/>
          <w:sz w:val="32"/>
          <w:szCs w:val="32"/>
        </w:rPr>
        <w:t>为暂定的发动机启动失败或启动超时的时间判断）</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远程关闭发动机；</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发动机远程启动后（即启动成功计时开始后），</w:t>
      </w:r>
      <w:r>
        <w:rPr>
          <w:rFonts w:ascii="仿宋_GB2312" w:eastAsia="仿宋_GB2312" w:hint="eastAsia"/>
          <w:sz w:val="32"/>
          <w:szCs w:val="32"/>
        </w:rPr>
        <w:t>T-BOX</w:t>
      </w:r>
      <w:r>
        <w:rPr>
          <w:rFonts w:ascii="仿宋_GB2312" w:eastAsia="仿宋_GB2312" w:hint="eastAsia"/>
          <w:sz w:val="32"/>
          <w:szCs w:val="32"/>
        </w:rPr>
        <w:t>模块</w:t>
      </w:r>
      <w:r>
        <w:rPr>
          <w:rFonts w:ascii="仿宋_GB2312" w:eastAsia="仿宋_GB2312" w:hint="eastAsia"/>
          <w:sz w:val="32"/>
          <w:szCs w:val="32"/>
        </w:rPr>
        <w:lastRenderedPageBreak/>
        <w:t>计时达到</w:t>
      </w:r>
      <w:r>
        <w:rPr>
          <w:rFonts w:ascii="仿宋_GB2312" w:eastAsia="仿宋_GB2312" w:hint="eastAsia"/>
          <w:sz w:val="32"/>
          <w:szCs w:val="32"/>
        </w:rPr>
        <w:t>10min</w:t>
      </w:r>
      <w:r>
        <w:rPr>
          <w:rFonts w:ascii="仿宋_GB2312" w:eastAsia="仿宋_GB2312" w:hint="eastAsia"/>
          <w:sz w:val="32"/>
          <w:szCs w:val="32"/>
        </w:rPr>
        <w:t>（可根据后期测试结果更改此时间）或用户通过手机</w:t>
      </w:r>
      <w:r>
        <w:rPr>
          <w:rFonts w:ascii="仿宋_GB2312" w:eastAsia="仿宋_GB2312" w:hint="eastAsia"/>
          <w:sz w:val="32"/>
          <w:szCs w:val="32"/>
        </w:rPr>
        <w:t>APP</w:t>
      </w:r>
      <w:r>
        <w:rPr>
          <w:rFonts w:ascii="仿宋_GB2312" w:eastAsia="仿宋_GB2312" w:hint="eastAsia"/>
          <w:sz w:val="32"/>
          <w:szCs w:val="32"/>
        </w:rPr>
        <w:t>下发远程关闭发动机指令，</w:t>
      </w:r>
      <w:r>
        <w:rPr>
          <w:rFonts w:ascii="仿宋_GB2312" w:eastAsia="仿宋_GB2312" w:hint="eastAsia"/>
          <w:sz w:val="32"/>
          <w:szCs w:val="32"/>
        </w:rPr>
        <w:t>T-BOX</w:t>
      </w:r>
      <w:r>
        <w:rPr>
          <w:rFonts w:ascii="仿宋_GB2312" w:eastAsia="仿宋_GB2312" w:hint="eastAsia"/>
          <w:sz w:val="32"/>
          <w:szCs w:val="32"/>
        </w:rPr>
        <w:t>模块向</w:t>
      </w:r>
      <w:r>
        <w:rPr>
          <w:rFonts w:ascii="仿宋_GB2312" w:eastAsia="仿宋_GB2312" w:hint="eastAsia"/>
          <w:sz w:val="32"/>
          <w:szCs w:val="32"/>
        </w:rPr>
        <w:t>PEPS</w:t>
      </w:r>
      <w:r>
        <w:rPr>
          <w:rFonts w:ascii="仿宋_GB2312" w:eastAsia="仿宋_GB2312" w:hint="eastAsia"/>
          <w:sz w:val="32"/>
          <w:szCs w:val="32"/>
        </w:rPr>
        <w:t>发送的发动机远程关闭指令，即发送信号后，</w:t>
      </w:r>
      <w:r>
        <w:rPr>
          <w:rFonts w:ascii="仿宋_GB2312" w:eastAsia="仿宋_GB2312" w:hint="eastAsia"/>
          <w:sz w:val="32"/>
          <w:szCs w:val="32"/>
        </w:rPr>
        <w:t>PEP</w:t>
      </w:r>
      <w:r>
        <w:rPr>
          <w:rFonts w:ascii="仿宋_GB2312" w:eastAsia="仿宋_GB2312" w:hint="eastAsia"/>
          <w:sz w:val="32"/>
          <w:szCs w:val="32"/>
        </w:rPr>
        <w:t>S</w:t>
      </w:r>
      <w:r>
        <w:rPr>
          <w:rFonts w:ascii="仿宋_GB2312" w:eastAsia="仿宋_GB2312" w:hint="eastAsia"/>
          <w:sz w:val="32"/>
          <w:szCs w:val="32"/>
        </w:rPr>
        <w:t>连续</w:t>
      </w:r>
      <w:r>
        <w:rPr>
          <w:rFonts w:ascii="仿宋_GB2312" w:eastAsia="仿宋_GB2312" w:hint="eastAsia"/>
          <w:sz w:val="32"/>
          <w:szCs w:val="32"/>
        </w:rPr>
        <w:t>3</w:t>
      </w:r>
      <w:r>
        <w:rPr>
          <w:rFonts w:ascii="仿宋_GB2312" w:eastAsia="仿宋_GB2312" w:hint="eastAsia"/>
          <w:sz w:val="32"/>
          <w:szCs w:val="32"/>
        </w:rPr>
        <w:t>次接收到远程关闭发动机信号后，控制整车断电进入</w:t>
      </w:r>
      <w:r>
        <w:rPr>
          <w:rFonts w:ascii="仿宋_GB2312" w:eastAsia="仿宋_GB2312" w:hint="eastAsia"/>
          <w:sz w:val="32"/>
          <w:szCs w:val="32"/>
        </w:rPr>
        <w:t>OFF</w:t>
      </w:r>
      <w:r>
        <w:rPr>
          <w:rFonts w:ascii="仿宋_GB2312" w:eastAsia="仿宋_GB2312" w:hint="eastAsia"/>
          <w:sz w:val="32"/>
          <w:szCs w:val="32"/>
        </w:rPr>
        <w:t>状态。</w:t>
      </w:r>
      <w:r>
        <w:rPr>
          <w:rFonts w:ascii="仿宋_GB2312" w:eastAsia="仿宋_GB2312" w:hint="eastAsia"/>
          <w:sz w:val="32"/>
          <w:szCs w:val="32"/>
        </w:rPr>
        <w:t>PEPS</w:t>
      </w:r>
      <w:r>
        <w:rPr>
          <w:rFonts w:ascii="仿宋_GB2312" w:eastAsia="仿宋_GB2312" w:hint="eastAsia"/>
          <w:sz w:val="32"/>
          <w:szCs w:val="32"/>
        </w:rPr>
        <w:t>退出远程启动模式，整个断电过程预估时间</w:t>
      </w:r>
      <w:r>
        <w:rPr>
          <w:rFonts w:ascii="仿宋_GB2312" w:eastAsia="仿宋_GB2312" w:hint="eastAsia"/>
          <w:sz w:val="32"/>
          <w:szCs w:val="32"/>
        </w:rPr>
        <w:t>5S(</w:t>
      </w:r>
      <w:r>
        <w:rPr>
          <w:rFonts w:ascii="仿宋_GB2312" w:eastAsia="仿宋_GB2312" w:hint="eastAsia"/>
          <w:sz w:val="32"/>
          <w:szCs w:val="32"/>
        </w:rPr>
        <w:t>可根据测试时间调整</w:t>
      </w:r>
      <w:r>
        <w:rPr>
          <w:rFonts w:ascii="仿宋_GB2312" w:eastAsia="仿宋_GB2312" w:hint="eastAsia"/>
          <w:sz w:val="32"/>
          <w:szCs w:val="32"/>
        </w:rPr>
        <w:t>)</w:t>
      </w:r>
      <w:r>
        <w:rPr>
          <w:rFonts w:ascii="仿宋_GB2312" w:eastAsia="仿宋_GB2312" w:hint="eastAsia"/>
          <w:sz w:val="32"/>
          <w:szCs w:val="32"/>
        </w:rPr>
        <w:t>，若在</w:t>
      </w:r>
      <w:r>
        <w:rPr>
          <w:rFonts w:ascii="仿宋_GB2312" w:eastAsia="仿宋_GB2312" w:hint="eastAsia"/>
          <w:sz w:val="32"/>
          <w:szCs w:val="32"/>
        </w:rPr>
        <w:t>5S</w:t>
      </w:r>
      <w:r>
        <w:rPr>
          <w:rFonts w:ascii="仿宋_GB2312" w:eastAsia="仿宋_GB2312" w:hint="eastAsia"/>
          <w:sz w:val="32"/>
          <w:szCs w:val="32"/>
        </w:rPr>
        <w:t>内</w:t>
      </w:r>
      <w:r>
        <w:rPr>
          <w:rFonts w:ascii="仿宋_GB2312" w:eastAsia="仿宋_GB2312" w:hint="eastAsia"/>
          <w:sz w:val="32"/>
          <w:szCs w:val="32"/>
        </w:rPr>
        <w:t>T-BOX</w:t>
      </w:r>
      <w:r>
        <w:rPr>
          <w:rFonts w:ascii="仿宋_GB2312" w:eastAsia="仿宋_GB2312" w:hint="eastAsia"/>
          <w:sz w:val="32"/>
          <w:szCs w:val="32"/>
        </w:rPr>
        <w:t>模块接收到信号，则向</w:t>
      </w:r>
      <w:r>
        <w:rPr>
          <w:rFonts w:ascii="仿宋_GB2312" w:eastAsia="仿宋_GB2312" w:hint="eastAsia"/>
          <w:sz w:val="32"/>
          <w:szCs w:val="32"/>
        </w:rPr>
        <w:t>TSP</w:t>
      </w:r>
      <w:r>
        <w:rPr>
          <w:rFonts w:ascii="仿宋_GB2312" w:eastAsia="仿宋_GB2312" w:hint="eastAsia"/>
          <w:sz w:val="32"/>
          <w:szCs w:val="32"/>
        </w:rPr>
        <w:t>平台反馈：“发动机已关闭！”，退出远程启动模式；若</w:t>
      </w:r>
      <w:r>
        <w:rPr>
          <w:rFonts w:ascii="仿宋_GB2312" w:eastAsia="仿宋_GB2312" w:hint="eastAsia"/>
          <w:sz w:val="32"/>
          <w:szCs w:val="32"/>
        </w:rPr>
        <w:t>5S</w:t>
      </w:r>
      <w:r>
        <w:rPr>
          <w:rFonts w:ascii="仿宋_GB2312" w:eastAsia="仿宋_GB2312" w:hint="eastAsia"/>
          <w:sz w:val="32"/>
          <w:szCs w:val="32"/>
        </w:rPr>
        <w:t>后，</w:t>
      </w:r>
      <w:r>
        <w:rPr>
          <w:rFonts w:ascii="仿宋_GB2312" w:eastAsia="仿宋_GB2312" w:hint="eastAsia"/>
          <w:sz w:val="32"/>
          <w:szCs w:val="32"/>
        </w:rPr>
        <w:t>T-BOX</w:t>
      </w:r>
      <w:r>
        <w:rPr>
          <w:rFonts w:ascii="仿宋_GB2312" w:eastAsia="仿宋_GB2312" w:hint="eastAsia"/>
          <w:sz w:val="32"/>
          <w:szCs w:val="32"/>
        </w:rPr>
        <w:t>模块接收到未关闭的信号，则向</w:t>
      </w:r>
      <w:r>
        <w:rPr>
          <w:rFonts w:ascii="仿宋_GB2312" w:eastAsia="仿宋_GB2312" w:hint="eastAsia"/>
          <w:sz w:val="32"/>
          <w:szCs w:val="32"/>
        </w:rPr>
        <w:t>TSP</w:t>
      </w:r>
      <w:r>
        <w:rPr>
          <w:rFonts w:ascii="仿宋_GB2312" w:eastAsia="仿宋_GB2312" w:hint="eastAsia"/>
          <w:sz w:val="32"/>
          <w:szCs w:val="32"/>
        </w:rPr>
        <w:t>平台反馈：“发动机未关闭，请检查车辆！”；且退出远程启动模式，</w:t>
      </w:r>
      <w:r>
        <w:rPr>
          <w:rFonts w:ascii="仿宋_GB2312" w:eastAsia="仿宋_GB2312" w:hint="eastAsia"/>
          <w:sz w:val="32"/>
          <w:szCs w:val="32"/>
        </w:rPr>
        <w:t>T-BOX</w:t>
      </w:r>
      <w:r>
        <w:rPr>
          <w:rFonts w:ascii="仿宋_GB2312" w:eastAsia="仿宋_GB2312" w:hint="eastAsia"/>
          <w:sz w:val="32"/>
          <w:szCs w:val="32"/>
        </w:rPr>
        <w:t>模块远程启动模式报文，</w:t>
      </w:r>
      <w:r>
        <w:rPr>
          <w:rFonts w:ascii="仿宋_GB2312" w:eastAsia="仿宋_GB2312" w:hint="eastAsia"/>
          <w:sz w:val="32"/>
          <w:szCs w:val="32"/>
        </w:rPr>
        <w:t>PEPS</w:t>
      </w:r>
      <w:r>
        <w:rPr>
          <w:rFonts w:ascii="仿宋_GB2312" w:eastAsia="仿宋_GB2312" w:hint="eastAsia"/>
          <w:sz w:val="32"/>
          <w:szCs w:val="32"/>
        </w:rPr>
        <w:t>收到退出远程启动模式后，切换电源模式到</w:t>
      </w:r>
      <w:r>
        <w:rPr>
          <w:rFonts w:ascii="仿宋_GB2312" w:eastAsia="仿宋_GB2312" w:hint="eastAsia"/>
          <w:sz w:val="32"/>
          <w:szCs w:val="32"/>
        </w:rPr>
        <w:t>OFF</w:t>
      </w:r>
      <w:r>
        <w:rPr>
          <w:rFonts w:ascii="仿宋_GB2312" w:eastAsia="仿宋_GB2312" w:hint="eastAsia"/>
          <w:sz w:val="32"/>
          <w:szCs w:val="32"/>
        </w:rPr>
        <w:t>。发动机远程启动后（即启动成功计时开始后），当</w:t>
      </w:r>
      <w:r>
        <w:rPr>
          <w:rFonts w:ascii="仿宋_GB2312" w:eastAsia="仿宋_GB2312" w:hint="eastAsia"/>
          <w:sz w:val="32"/>
          <w:szCs w:val="32"/>
        </w:rPr>
        <w:t>T-BOX</w:t>
      </w:r>
      <w:r>
        <w:rPr>
          <w:rFonts w:ascii="仿宋_GB2312" w:eastAsia="仿宋_GB2312" w:hint="eastAsia"/>
          <w:sz w:val="32"/>
          <w:szCs w:val="32"/>
        </w:rPr>
        <w:t>模块检测到信号不满足启</w:t>
      </w:r>
      <w:r>
        <w:rPr>
          <w:rFonts w:ascii="仿宋_GB2312" w:eastAsia="仿宋_GB2312" w:hint="eastAsia"/>
          <w:sz w:val="32"/>
          <w:szCs w:val="32"/>
        </w:rPr>
        <w:t>动条件时，则向</w:t>
      </w:r>
      <w:r>
        <w:rPr>
          <w:rFonts w:ascii="仿宋_GB2312" w:eastAsia="仿宋_GB2312" w:hint="eastAsia"/>
          <w:sz w:val="32"/>
          <w:szCs w:val="32"/>
        </w:rPr>
        <w:t>TSP</w:t>
      </w:r>
      <w:r>
        <w:rPr>
          <w:rFonts w:ascii="仿宋_GB2312" w:eastAsia="仿宋_GB2312" w:hint="eastAsia"/>
          <w:sz w:val="32"/>
          <w:szCs w:val="32"/>
        </w:rPr>
        <w:t>平台反馈：“发动机已关闭！”；且退出远程启动模式，</w:t>
      </w:r>
      <w:r>
        <w:rPr>
          <w:rFonts w:ascii="仿宋_GB2312" w:eastAsia="仿宋_GB2312" w:hint="eastAsia"/>
          <w:sz w:val="32"/>
          <w:szCs w:val="32"/>
        </w:rPr>
        <w:t>T-BOX</w:t>
      </w:r>
      <w:r>
        <w:rPr>
          <w:rFonts w:ascii="仿宋_GB2312" w:eastAsia="仿宋_GB2312" w:hint="eastAsia"/>
          <w:sz w:val="32"/>
          <w:szCs w:val="32"/>
        </w:rPr>
        <w:t>模块发送报文。</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异常工况；</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发动机远程启动后（即启动成功计时开始后），当</w:t>
      </w:r>
      <w:r>
        <w:rPr>
          <w:rFonts w:ascii="仿宋_GB2312" w:eastAsia="仿宋_GB2312" w:hint="eastAsia"/>
          <w:sz w:val="32"/>
          <w:szCs w:val="32"/>
        </w:rPr>
        <w:t>T-BOX</w:t>
      </w:r>
      <w:r>
        <w:rPr>
          <w:rFonts w:ascii="仿宋_GB2312" w:eastAsia="仿宋_GB2312" w:hint="eastAsia"/>
          <w:sz w:val="32"/>
          <w:szCs w:val="32"/>
        </w:rPr>
        <w:t>模块连续</w:t>
      </w:r>
      <w:r>
        <w:rPr>
          <w:rFonts w:ascii="仿宋_GB2312" w:eastAsia="仿宋_GB2312" w:hint="eastAsia"/>
          <w:sz w:val="32"/>
          <w:szCs w:val="32"/>
        </w:rPr>
        <w:t>15S</w:t>
      </w:r>
      <w:r>
        <w:rPr>
          <w:rFonts w:ascii="仿宋_GB2312" w:eastAsia="仿宋_GB2312" w:hint="eastAsia"/>
          <w:sz w:val="32"/>
          <w:szCs w:val="32"/>
        </w:rPr>
        <w:t>未接收到</w:t>
      </w:r>
      <w:r>
        <w:rPr>
          <w:rFonts w:ascii="仿宋_GB2312" w:eastAsia="仿宋_GB2312" w:hint="eastAsia"/>
          <w:sz w:val="32"/>
          <w:szCs w:val="32"/>
        </w:rPr>
        <w:t>PEPS</w:t>
      </w:r>
      <w:r>
        <w:rPr>
          <w:rFonts w:ascii="仿宋_GB2312" w:eastAsia="仿宋_GB2312" w:hint="eastAsia"/>
          <w:sz w:val="32"/>
          <w:szCs w:val="32"/>
        </w:rPr>
        <w:t>节点任何报文，则判断为与</w:t>
      </w:r>
      <w:r>
        <w:rPr>
          <w:rFonts w:ascii="仿宋_GB2312" w:eastAsia="仿宋_GB2312" w:hint="eastAsia"/>
          <w:sz w:val="32"/>
          <w:szCs w:val="32"/>
        </w:rPr>
        <w:t>PEPS</w:t>
      </w:r>
      <w:r>
        <w:rPr>
          <w:rFonts w:ascii="仿宋_GB2312" w:eastAsia="仿宋_GB2312" w:hint="eastAsia"/>
          <w:sz w:val="32"/>
          <w:szCs w:val="32"/>
        </w:rPr>
        <w:t>通讯丢失，则向</w:t>
      </w:r>
      <w:r>
        <w:rPr>
          <w:rFonts w:ascii="仿宋_GB2312" w:eastAsia="仿宋_GB2312" w:hint="eastAsia"/>
          <w:sz w:val="32"/>
          <w:szCs w:val="32"/>
        </w:rPr>
        <w:t>TSP</w:t>
      </w:r>
      <w:r>
        <w:rPr>
          <w:rFonts w:ascii="仿宋_GB2312" w:eastAsia="仿宋_GB2312" w:hint="eastAsia"/>
          <w:sz w:val="32"/>
          <w:szCs w:val="32"/>
        </w:rPr>
        <w:t>平台反馈：“车辆通讯异常，请检查车辆！”；且退出远程启动模式，</w:t>
      </w:r>
      <w:r>
        <w:rPr>
          <w:rFonts w:ascii="仿宋_GB2312" w:eastAsia="仿宋_GB2312" w:hint="eastAsia"/>
          <w:sz w:val="32"/>
          <w:szCs w:val="32"/>
        </w:rPr>
        <w:t>T-BOX</w:t>
      </w:r>
      <w:r>
        <w:rPr>
          <w:rFonts w:ascii="仿宋_GB2312" w:eastAsia="仿宋_GB2312" w:hint="eastAsia"/>
          <w:sz w:val="32"/>
          <w:szCs w:val="32"/>
        </w:rPr>
        <w:t>模块远程启动模式报文由</w:t>
      </w:r>
      <w:r>
        <w:rPr>
          <w:rFonts w:ascii="仿宋_GB2312" w:eastAsia="仿宋_GB2312" w:hint="eastAsia"/>
          <w:sz w:val="32"/>
          <w:szCs w:val="32"/>
        </w:rPr>
        <w:t>1</w:t>
      </w:r>
      <w:r>
        <w:rPr>
          <w:rFonts w:ascii="仿宋_GB2312" w:eastAsia="仿宋_GB2312" w:hint="eastAsia"/>
          <w:sz w:val="32"/>
          <w:szCs w:val="32"/>
        </w:rPr>
        <w:t>变为</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PEPS</w:t>
      </w:r>
      <w:r>
        <w:rPr>
          <w:rFonts w:ascii="仿宋_GB2312" w:eastAsia="仿宋_GB2312" w:hint="eastAsia"/>
          <w:sz w:val="32"/>
          <w:szCs w:val="32"/>
        </w:rPr>
        <w:t>收到退出远程启动模式后，切换电源模式到</w:t>
      </w:r>
      <w:r>
        <w:rPr>
          <w:rFonts w:ascii="仿宋_GB2312" w:eastAsia="仿宋_GB2312" w:hint="eastAsia"/>
          <w:sz w:val="32"/>
          <w:szCs w:val="32"/>
        </w:rPr>
        <w:t>OFF</w:t>
      </w:r>
      <w:r>
        <w:rPr>
          <w:rFonts w:ascii="仿宋_GB2312" w:eastAsia="仿宋_GB2312" w:hint="eastAsia"/>
          <w:sz w:val="32"/>
          <w:szCs w:val="32"/>
        </w:rPr>
        <w:t>。</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发动机远程启动后（即启动成功计时开始后），当</w:t>
      </w:r>
      <w:r>
        <w:rPr>
          <w:rFonts w:ascii="仿宋_GB2312" w:eastAsia="仿宋_GB2312" w:hint="eastAsia"/>
          <w:sz w:val="32"/>
          <w:szCs w:val="32"/>
        </w:rPr>
        <w:t>T-BOX</w:t>
      </w:r>
      <w:r>
        <w:rPr>
          <w:rFonts w:ascii="仿宋_GB2312" w:eastAsia="仿宋_GB2312" w:hint="eastAsia"/>
          <w:sz w:val="32"/>
          <w:szCs w:val="32"/>
        </w:rPr>
        <w:t>模块检测到异常信号时，</w:t>
      </w:r>
      <w:r>
        <w:rPr>
          <w:rFonts w:ascii="仿宋_GB2312" w:eastAsia="仿宋_GB2312" w:hint="eastAsia"/>
          <w:sz w:val="32"/>
          <w:szCs w:val="32"/>
        </w:rPr>
        <w:t>T-BOX</w:t>
      </w:r>
      <w:r>
        <w:rPr>
          <w:rFonts w:ascii="仿宋_GB2312" w:eastAsia="仿宋_GB2312" w:hint="eastAsia"/>
          <w:sz w:val="32"/>
          <w:szCs w:val="32"/>
        </w:rPr>
        <w:t>模块向平台反馈：“</w:t>
      </w:r>
      <w:r>
        <w:rPr>
          <w:rFonts w:ascii="仿宋_GB2312" w:eastAsia="仿宋_GB2312" w:hint="eastAsia"/>
          <w:sz w:val="32"/>
          <w:szCs w:val="32"/>
        </w:rPr>
        <w:t>已退出远程启动状态！”；</w:t>
      </w:r>
      <w:r>
        <w:rPr>
          <w:rFonts w:ascii="仿宋_GB2312" w:eastAsia="仿宋_GB2312" w:hint="eastAsia"/>
          <w:sz w:val="32"/>
          <w:szCs w:val="32"/>
        </w:rPr>
        <w:t>T</w:t>
      </w:r>
      <w:r>
        <w:rPr>
          <w:rFonts w:ascii="仿宋_GB2312" w:eastAsia="仿宋_GB2312" w:hint="eastAsia"/>
          <w:sz w:val="32"/>
          <w:szCs w:val="32"/>
        </w:rPr>
        <w:t>模块退出远程启动模式。</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空调系统远程控制功能；</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车辆处于远程启动状态下，可通过手机</w:t>
      </w:r>
      <w:r>
        <w:rPr>
          <w:rFonts w:ascii="仿宋_GB2312" w:eastAsia="仿宋_GB2312" w:hint="eastAsia"/>
          <w:sz w:val="32"/>
          <w:szCs w:val="32"/>
        </w:rPr>
        <w:t>APP</w:t>
      </w:r>
      <w:r>
        <w:rPr>
          <w:rFonts w:ascii="仿宋_GB2312" w:eastAsia="仿宋_GB2312" w:hint="eastAsia"/>
          <w:sz w:val="32"/>
          <w:szCs w:val="32"/>
        </w:rPr>
        <w:t>远程控制空调系统。</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）空调开启；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网络唤醒后，</w:t>
      </w:r>
      <w:r>
        <w:rPr>
          <w:rFonts w:ascii="仿宋_GB2312" w:eastAsia="仿宋_GB2312" w:hint="eastAsia"/>
          <w:sz w:val="32"/>
          <w:szCs w:val="32"/>
        </w:rPr>
        <w:t>AC</w:t>
      </w:r>
      <w:r>
        <w:rPr>
          <w:rFonts w:ascii="仿宋_GB2312" w:eastAsia="仿宋_GB2312" w:hint="eastAsia"/>
          <w:sz w:val="32"/>
          <w:szCs w:val="32"/>
        </w:rPr>
        <w:t>在远程启动模式下，并且空调处于关闭状态，通过手机</w:t>
      </w:r>
      <w:r>
        <w:rPr>
          <w:rFonts w:ascii="仿宋_GB2312" w:eastAsia="仿宋_GB2312" w:hint="eastAsia"/>
          <w:sz w:val="32"/>
          <w:szCs w:val="32"/>
        </w:rPr>
        <w:t>APP</w:t>
      </w:r>
      <w:r>
        <w:rPr>
          <w:rFonts w:ascii="仿宋_GB2312" w:eastAsia="仿宋_GB2312" w:hint="eastAsia"/>
          <w:sz w:val="32"/>
          <w:szCs w:val="32"/>
        </w:rPr>
        <w:t>远程控制空调打开。</w:t>
      </w:r>
      <w:r>
        <w:rPr>
          <w:rFonts w:ascii="仿宋_GB2312" w:eastAsia="仿宋_GB2312" w:hint="eastAsia"/>
          <w:sz w:val="32"/>
          <w:szCs w:val="32"/>
        </w:rPr>
        <w:t>T-BOX</w:t>
      </w:r>
      <w:r>
        <w:rPr>
          <w:rFonts w:ascii="仿宋_GB2312" w:eastAsia="仿宋_GB2312" w:hint="eastAsia"/>
          <w:sz w:val="32"/>
          <w:szCs w:val="32"/>
        </w:rPr>
        <w:t>模块发送信号，</w:t>
      </w:r>
      <w:r>
        <w:rPr>
          <w:rFonts w:ascii="仿宋_GB2312" w:eastAsia="仿宋_GB2312" w:hint="eastAsia"/>
          <w:sz w:val="32"/>
          <w:szCs w:val="32"/>
        </w:rPr>
        <w:t>T-BOX</w:t>
      </w:r>
      <w:r>
        <w:rPr>
          <w:rFonts w:ascii="仿宋_GB2312" w:eastAsia="仿宋_GB2312" w:hint="eastAsia"/>
          <w:sz w:val="32"/>
          <w:szCs w:val="32"/>
        </w:rPr>
        <w:t>模块</w:t>
      </w:r>
      <w:r>
        <w:rPr>
          <w:rFonts w:ascii="仿宋_GB2312" w:eastAsia="仿宋_GB2312" w:hint="eastAsia"/>
          <w:sz w:val="32"/>
          <w:szCs w:val="32"/>
        </w:rPr>
        <w:t>500ms</w:t>
      </w:r>
      <w:r>
        <w:rPr>
          <w:rFonts w:ascii="仿宋_GB2312" w:eastAsia="仿宋_GB2312" w:hint="eastAsia"/>
          <w:sz w:val="32"/>
          <w:szCs w:val="32"/>
        </w:rPr>
        <w:t>内收到空调反馈信号，提示“空调已开启”；在</w:t>
      </w:r>
      <w:r>
        <w:rPr>
          <w:rFonts w:ascii="仿宋_GB2312" w:eastAsia="仿宋_GB2312" w:hint="eastAsia"/>
          <w:sz w:val="32"/>
          <w:szCs w:val="32"/>
        </w:rPr>
        <w:t>500ms</w:t>
      </w:r>
      <w:r>
        <w:rPr>
          <w:rFonts w:ascii="仿宋_GB2312" w:eastAsia="仿宋_GB2312" w:hint="eastAsia"/>
          <w:sz w:val="32"/>
          <w:szCs w:val="32"/>
        </w:rPr>
        <w:t>内未收到反馈信号，提示“空调未开启”。空调模式及风量为固定状态；、空调关闭；</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）空调关闭；</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AC</w:t>
      </w:r>
      <w:r>
        <w:rPr>
          <w:rFonts w:ascii="仿宋_GB2312" w:eastAsia="仿宋_GB2312" w:hint="eastAsia"/>
          <w:sz w:val="32"/>
          <w:szCs w:val="32"/>
        </w:rPr>
        <w:t>进入远程启动模式后，</w:t>
      </w:r>
      <w:r>
        <w:rPr>
          <w:rFonts w:ascii="仿宋_GB2312" w:eastAsia="仿宋_GB2312" w:hint="eastAsia"/>
          <w:sz w:val="32"/>
          <w:szCs w:val="32"/>
        </w:rPr>
        <w:t>T-BOX</w:t>
      </w:r>
      <w:r>
        <w:rPr>
          <w:rFonts w:ascii="仿宋_GB2312" w:eastAsia="仿宋_GB2312" w:hint="eastAsia"/>
          <w:sz w:val="32"/>
          <w:szCs w:val="32"/>
        </w:rPr>
        <w:t>模块接收到远程关闭空调指令，</w:t>
      </w:r>
      <w:r>
        <w:rPr>
          <w:rFonts w:ascii="仿宋_GB2312" w:eastAsia="仿宋_GB2312" w:hint="eastAsia"/>
          <w:sz w:val="32"/>
          <w:szCs w:val="32"/>
        </w:rPr>
        <w:t>T-BOX</w:t>
      </w:r>
      <w:r>
        <w:rPr>
          <w:rFonts w:ascii="仿宋_GB2312" w:eastAsia="仿宋_GB2312" w:hint="eastAsia"/>
          <w:sz w:val="32"/>
          <w:szCs w:val="32"/>
        </w:rPr>
        <w:t>模块</w:t>
      </w:r>
      <w:r>
        <w:rPr>
          <w:rFonts w:ascii="仿宋_GB2312" w:eastAsia="仿宋_GB2312" w:hint="eastAsia"/>
          <w:sz w:val="32"/>
          <w:szCs w:val="32"/>
        </w:rPr>
        <w:t>500ms</w:t>
      </w:r>
      <w:r>
        <w:rPr>
          <w:rFonts w:ascii="仿宋_GB2312" w:eastAsia="仿宋_GB2312" w:hint="eastAsia"/>
          <w:sz w:val="32"/>
          <w:szCs w:val="32"/>
        </w:rPr>
        <w:t>内收到空调关闭信号，提示“空调已关闭”，若</w:t>
      </w:r>
      <w:r>
        <w:rPr>
          <w:rFonts w:ascii="仿宋_GB2312" w:eastAsia="仿宋_GB2312" w:hint="eastAsia"/>
          <w:sz w:val="32"/>
          <w:szCs w:val="32"/>
        </w:rPr>
        <w:t>500ms</w:t>
      </w:r>
      <w:r>
        <w:rPr>
          <w:rFonts w:ascii="仿宋_GB2312" w:eastAsia="仿宋_GB2312" w:hint="eastAsia"/>
          <w:sz w:val="32"/>
          <w:szCs w:val="32"/>
        </w:rPr>
        <w:t>内未收到反馈信号非</w:t>
      </w:r>
      <w:r>
        <w:rPr>
          <w:rFonts w:ascii="仿宋_GB2312" w:eastAsia="仿宋_GB2312" w:hint="eastAsia"/>
          <w:sz w:val="32"/>
          <w:szCs w:val="32"/>
        </w:rPr>
        <w:t>OFF</w:t>
      </w:r>
      <w:r>
        <w:rPr>
          <w:rFonts w:ascii="仿宋_GB2312" w:eastAsia="仿宋_GB2312" w:hint="eastAsia"/>
          <w:sz w:val="32"/>
          <w:szCs w:val="32"/>
        </w:rPr>
        <w:t>状态，提示“空调无法关闭，请检查车辆空调”。</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车辆信息上报与查询；</w:t>
      </w:r>
    </w:p>
    <w:p w:rsidR="008701CA" w:rsidRDefault="00D9719E">
      <w:pPr>
        <w:spacing w:line="560" w:lineRule="exact"/>
        <w:ind w:firstLineChars="250" w:firstLine="800"/>
        <w:rPr>
          <w:rFonts w:ascii="仿宋_GB2312" w:eastAsia="仿宋_GB2312"/>
          <w:sz w:val="32"/>
          <w:szCs w:val="32"/>
        </w:rPr>
      </w:pPr>
      <w:r>
        <w:rPr>
          <w:rFonts w:ascii="仿宋_GB2312" w:eastAsia="仿宋_GB2312" w:hint="eastAsia"/>
          <w:sz w:val="32"/>
          <w:szCs w:val="32"/>
        </w:rPr>
        <w:t>当</w:t>
      </w:r>
      <w:r>
        <w:rPr>
          <w:rFonts w:ascii="仿宋_GB2312" w:eastAsia="仿宋_GB2312" w:hint="eastAsia"/>
          <w:sz w:val="32"/>
          <w:szCs w:val="32"/>
        </w:rPr>
        <w:t>T-BOX</w:t>
      </w:r>
      <w:r>
        <w:rPr>
          <w:rFonts w:ascii="仿宋_GB2312" w:eastAsia="仿宋_GB2312" w:hint="eastAsia"/>
          <w:sz w:val="32"/>
          <w:szCs w:val="32"/>
        </w:rPr>
        <w:t>模块监测到车辆满足车辆信息的实时采集、存储和上报条件时，实时上报车辆信息（包括状态信息和故障信息）到</w:t>
      </w:r>
      <w:r>
        <w:rPr>
          <w:rFonts w:ascii="仿宋_GB2312" w:eastAsia="仿宋_GB2312" w:hint="eastAsia"/>
          <w:sz w:val="32"/>
          <w:szCs w:val="32"/>
        </w:rPr>
        <w:t>TSP</w:t>
      </w:r>
      <w:r>
        <w:rPr>
          <w:rFonts w:ascii="仿宋_GB2312" w:eastAsia="仿宋_GB2312" w:hint="eastAsia"/>
          <w:sz w:val="32"/>
          <w:szCs w:val="32"/>
        </w:rPr>
        <w:t>平台，</w:t>
      </w:r>
      <w:r>
        <w:rPr>
          <w:rFonts w:ascii="仿宋_GB2312" w:eastAsia="仿宋_GB2312" w:hint="eastAsia"/>
          <w:sz w:val="32"/>
          <w:szCs w:val="32"/>
        </w:rPr>
        <w:t>TSP</w:t>
      </w:r>
      <w:r>
        <w:rPr>
          <w:rFonts w:ascii="仿宋_GB2312" w:eastAsia="仿宋_GB2312" w:hint="eastAsia"/>
          <w:sz w:val="32"/>
          <w:szCs w:val="32"/>
        </w:rPr>
        <w:t>平台进行数据的存储并提供</w:t>
      </w:r>
      <w:r>
        <w:rPr>
          <w:rFonts w:ascii="仿宋_GB2312" w:eastAsia="仿宋_GB2312" w:hint="eastAsia"/>
          <w:sz w:val="32"/>
          <w:szCs w:val="32"/>
        </w:rPr>
        <w:t>APP</w:t>
      </w:r>
      <w:r>
        <w:rPr>
          <w:rFonts w:ascii="仿宋_GB2312" w:eastAsia="仿宋_GB2312" w:hint="eastAsia"/>
          <w:sz w:val="32"/>
          <w:szCs w:val="32"/>
        </w:rPr>
        <w:t>、</w:t>
      </w:r>
      <w:r>
        <w:rPr>
          <w:rFonts w:ascii="仿宋_GB2312" w:eastAsia="仿宋_GB2312" w:hint="eastAsia"/>
          <w:sz w:val="32"/>
          <w:szCs w:val="32"/>
        </w:rPr>
        <w:t>OP</w:t>
      </w:r>
      <w:r>
        <w:rPr>
          <w:rFonts w:ascii="仿宋_GB2312" w:eastAsia="仿宋_GB2312" w:hint="eastAsia"/>
          <w:sz w:val="32"/>
          <w:szCs w:val="32"/>
        </w:rPr>
        <w:t>平台和大数据分析的查询接口。</w:t>
      </w:r>
    </w:p>
    <w:p w:rsidR="008701CA" w:rsidRDefault="00D9719E">
      <w:pPr>
        <w:spacing w:line="560" w:lineRule="exact"/>
        <w:ind w:firstLineChars="250" w:firstLine="800"/>
        <w:rPr>
          <w:rFonts w:ascii="仿宋_GB2312" w:eastAsia="仿宋_GB2312"/>
          <w:sz w:val="32"/>
          <w:szCs w:val="32"/>
        </w:rPr>
      </w:pPr>
      <w:r>
        <w:rPr>
          <w:rFonts w:ascii="仿宋_GB2312" w:eastAsia="仿宋_GB2312" w:hint="eastAsia"/>
          <w:sz w:val="32"/>
          <w:szCs w:val="32"/>
        </w:rPr>
        <w:t>当</w:t>
      </w:r>
      <w:r>
        <w:rPr>
          <w:rFonts w:ascii="仿宋_GB2312" w:eastAsia="仿宋_GB2312" w:hint="eastAsia"/>
          <w:sz w:val="32"/>
          <w:szCs w:val="32"/>
        </w:rPr>
        <w:t>APP</w:t>
      </w:r>
      <w:r>
        <w:rPr>
          <w:rFonts w:ascii="仿宋_GB2312" w:eastAsia="仿宋_GB2312" w:hint="eastAsia"/>
          <w:sz w:val="32"/>
          <w:szCs w:val="32"/>
        </w:rPr>
        <w:t>或</w:t>
      </w:r>
      <w:r>
        <w:rPr>
          <w:rFonts w:ascii="仿宋_GB2312" w:eastAsia="仿宋_GB2312" w:hint="eastAsia"/>
          <w:sz w:val="32"/>
          <w:szCs w:val="32"/>
        </w:rPr>
        <w:t>OP</w:t>
      </w:r>
      <w:r>
        <w:rPr>
          <w:rFonts w:ascii="仿宋_GB2312" w:eastAsia="仿宋_GB2312" w:hint="eastAsia"/>
          <w:sz w:val="32"/>
          <w:szCs w:val="32"/>
        </w:rPr>
        <w:t>平台向</w:t>
      </w:r>
      <w:r>
        <w:rPr>
          <w:rFonts w:ascii="仿宋_GB2312" w:eastAsia="仿宋_GB2312" w:hint="eastAsia"/>
          <w:sz w:val="32"/>
          <w:szCs w:val="32"/>
        </w:rPr>
        <w:t>TSP</w:t>
      </w:r>
      <w:r>
        <w:rPr>
          <w:rFonts w:ascii="仿宋_GB2312" w:eastAsia="仿宋_GB2312" w:hint="eastAsia"/>
          <w:sz w:val="32"/>
          <w:szCs w:val="32"/>
        </w:rPr>
        <w:t>平台请求最新车辆信息时，</w:t>
      </w:r>
      <w:r>
        <w:rPr>
          <w:rFonts w:ascii="仿宋_GB2312" w:eastAsia="仿宋_GB2312" w:hint="eastAsia"/>
          <w:sz w:val="32"/>
          <w:szCs w:val="32"/>
        </w:rPr>
        <w:t>TSP</w:t>
      </w:r>
      <w:r>
        <w:rPr>
          <w:rFonts w:ascii="仿宋_GB2312" w:eastAsia="仿宋_GB2312" w:hint="eastAsia"/>
          <w:sz w:val="32"/>
          <w:szCs w:val="32"/>
        </w:rPr>
        <w:t>平台返回该车辆最近一次的车辆信息数据和数据更新时间，并不远程唤醒车辆。</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车辆状态信息；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当</w:t>
      </w:r>
      <w:r>
        <w:rPr>
          <w:rFonts w:ascii="仿宋_GB2312" w:eastAsia="仿宋_GB2312" w:hint="eastAsia"/>
          <w:sz w:val="32"/>
          <w:szCs w:val="32"/>
        </w:rPr>
        <w:t>T-BOX</w:t>
      </w:r>
      <w:r>
        <w:rPr>
          <w:rFonts w:ascii="仿宋_GB2312" w:eastAsia="仿宋_GB2312" w:hint="eastAsia"/>
          <w:sz w:val="32"/>
          <w:szCs w:val="32"/>
        </w:rPr>
        <w:t>模块监测到车辆满足以下条件时，需要实时上报车</w:t>
      </w:r>
      <w:r>
        <w:rPr>
          <w:rFonts w:ascii="仿宋_GB2312" w:eastAsia="仿宋_GB2312" w:hint="eastAsia"/>
          <w:sz w:val="32"/>
          <w:szCs w:val="32"/>
        </w:rPr>
        <w:lastRenderedPageBreak/>
        <w:t>辆当前状态信息。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①</w:t>
      </w:r>
      <w:r>
        <w:rPr>
          <w:rFonts w:ascii="仿宋_GB2312" w:eastAsia="仿宋_GB2312" w:hint="eastAsia"/>
          <w:sz w:val="32"/>
          <w:szCs w:val="32"/>
        </w:rPr>
        <w:t>车</w:t>
      </w:r>
      <w:r>
        <w:rPr>
          <w:rFonts w:ascii="仿宋_GB2312" w:eastAsia="仿宋_GB2312" w:hint="eastAsia"/>
          <w:sz w:val="32"/>
          <w:szCs w:val="32"/>
        </w:rPr>
        <w:t>辆点火成功后等待</w:t>
      </w:r>
      <w:r>
        <w:rPr>
          <w:rFonts w:ascii="仿宋_GB2312" w:eastAsia="仿宋_GB2312" w:hint="eastAsia"/>
          <w:sz w:val="32"/>
          <w:szCs w:val="32"/>
        </w:rPr>
        <w:t>5</w:t>
      </w:r>
      <w:r>
        <w:rPr>
          <w:rFonts w:ascii="仿宋_GB2312" w:eastAsia="仿宋_GB2312" w:hint="eastAsia"/>
          <w:sz w:val="32"/>
          <w:szCs w:val="32"/>
        </w:rPr>
        <w:t>秒，直到车辆熄火；</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②车辆远程控制唤醒</w:t>
      </w:r>
      <w:r>
        <w:rPr>
          <w:rFonts w:ascii="仿宋_GB2312" w:eastAsia="仿宋_GB2312" w:hint="eastAsia"/>
          <w:sz w:val="32"/>
          <w:szCs w:val="32"/>
        </w:rPr>
        <w:t>T-BOX</w:t>
      </w:r>
      <w:r>
        <w:rPr>
          <w:rFonts w:ascii="仿宋_GB2312" w:eastAsia="仿宋_GB2312" w:hint="eastAsia"/>
          <w:sz w:val="32"/>
          <w:szCs w:val="32"/>
        </w:rPr>
        <w:t>模块</w:t>
      </w:r>
      <w:r>
        <w:rPr>
          <w:rFonts w:ascii="仿宋_GB2312" w:eastAsia="仿宋_GB2312" w:hint="eastAsia"/>
          <w:sz w:val="32"/>
          <w:szCs w:val="32"/>
        </w:rPr>
        <w:t>1S</w:t>
      </w:r>
      <w:r>
        <w:rPr>
          <w:rFonts w:ascii="仿宋_GB2312" w:eastAsia="仿宋_GB2312" w:hint="eastAsia"/>
          <w:sz w:val="32"/>
          <w:szCs w:val="32"/>
        </w:rPr>
        <w:t>后；</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③状态信息值发生改变时。</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远程状态功能；</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剩余油量（</w:t>
      </w:r>
      <w:r>
        <w:rPr>
          <w:rFonts w:ascii="仿宋_GB2312" w:eastAsia="仿宋_GB2312" w:hint="eastAsia"/>
          <w:sz w:val="32"/>
          <w:szCs w:val="32"/>
        </w:rPr>
        <w:t>0~100%</w:t>
      </w:r>
      <w:r>
        <w:rPr>
          <w:rFonts w:ascii="仿宋_GB2312" w:eastAsia="仿宋_GB2312" w:hint="eastAsia"/>
          <w:sz w:val="32"/>
          <w:szCs w:val="32"/>
        </w:rPr>
        <w:t>）</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轮胎压力（胎压值（左前）、胎压值（右前）、胎压值（左后）、胎压值（右后）</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驾驶室温度（</w:t>
      </w:r>
      <w:r>
        <w:rPr>
          <w:rFonts w:ascii="仿宋_GB2312" w:eastAsia="仿宋_GB2312" w:hint="eastAsia"/>
          <w:sz w:val="32"/>
          <w:szCs w:val="32"/>
        </w:rPr>
        <w:t>**</w:t>
      </w:r>
      <w:r>
        <w:rPr>
          <w:rFonts w:ascii="仿宋_GB2312" w:eastAsia="仿宋_GB2312" w:hint="eastAsia"/>
          <w:sz w:val="32"/>
          <w:szCs w:val="32"/>
        </w:rPr>
        <w:t>℃）</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车辆总计里程（显示车辆当前总计里程数值）</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百公里平均油耗</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流量使用情况及剩余流量</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增值查询服务</w:t>
      </w:r>
    </w:p>
    <w:p w:rsidR="008701CA" w:rsidRDefault="00D9719E">
      <w:pPr>
        <w:spacing w:line="560" w:lineRule="exact"/>
        <w:ind w:firstLineChars="200" w:firstLine="640"/>
        <w:rPr>
          <w:rFonts w:ascii="仿宋_GB2312" w:eastAsia="仿宋_GB2312"/>
          <w:sz w:val="32"/>
          <w:szCs w:val="32"/>
        </w:rPr>
      </w:pPr>
      <w:r>
        <w:rPr>
          <w:rFonts w:ascii="仿宋_GB2312" w:eastAsia="仿宋_GB2312" w:hAnsiTheme="minorEastAsia" w:hint="eastAsia"/>
          <w:sz w:val="32"/>
          <w:szCs w:val="32"/>
        </w:rPr>
        <w:t>①</w:t>
      </w:r>
      <w:r>
        <w:rPr>
          <w:rFonts w:ascii="仿宋_GB2312" w:eastAsia="仿宋_GB2312" w:hint="eastAsia"/>
          <w:sz w:val="32"/>
          <w:szCs w:val="32"/>
        </w:rPr>
        <w:t>流量充值</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②维护信息推送（</w:t>
      </w:r>
      <w:r>
        <w:rPr>
          <w:rFonts w:ascii="仿宋_GB2312" w:eastAsia="仿宋_GB2312" w:hint="eastAsia"/>
          <w:sz w:val="32"/>
          <w:szCs w:val="32"/>
        </w:rPr>
        <w:t>T</w:t>
      </w:r>
      <w:r>
        <w:rPr>
          <w:rFonts w:ascii="仿宋_GB2312" w:eastAsia="仿宋_GB2312" w:hint="eastAsia"/>
          <w:sz w:val="32"/>
          <w:szCs w:val="32"/>
        </w:rPr>
        <w:t>模块接收仪表的保养里程信息，剩余保养里程为</w:t>
      </w:r>
      <w:r>
        <w:rPr>
          <w:rFonts w:ascii="仿宋_GB2312" w:eastAsia="仿宋_GB2312" w:hint="eastAsia"/>
          <w:sz w:val="32"/>
          <w:szCs w:val="32"/>
        </w:rPr>
        <w:t>300Km</w:t>
      </w:r>
      <w:r>
        <w:rPr>
          <w:rFonts w:ascii="仿宋_GB2312" w:eastAsia="仿宋_GB2312" w:hint="eastAsia"/>
          <w:sz w:val="32"/>
          <w:szCs w:val="32"/>
        </w:rPr>
        <w:t>时开始提醒，手机</w:t>
      </w:r>
      <w:r>
        <w:rPr>
          <w:rFonts w:ascii="仿宋_GB2312" w:eastAsia="仿宋_GB2312" w:hint="eastAsia"/>
          <w:sz w:val="32"/>
          <w:szCs w:val="32"/>
        </w:rPr>
        <w:t>APP</w:t>
      </w:r>
      <w:r>
        <w:rPr>
          <w:rFonts w:ascii="仿宋_GB2312" w:eastAsia="仿宋_GB2312" w:hint="eastAsia"/>
          <w:sz w:val="32"/>
          <w:szCs w:val="32"/>
        </w:rPr>
        <w:t>上提示用户及时保养。）</w:t>
      </w:r>
    </w:p>
    <w:p w:rsidR="008701CA" w:rsidRDefault="00D9719E">
      <w:pPr>
        <w:spacing w:line="560" w:lineRule="exact"/>
        <w:ind w:firstLineChars="200" w:firstLine="640"/>
        <w:rPr>
          <w:rFonts w:ascii="仿宋_GB2312" w:eastAsia="仿宋_GB2312"/>
          <w:sz w:val="32"/>
          <w:szCs w:val="32"/>
        </w:rPr>
      </w:pPr>
      <w:r>
        <w:rPr>
          <w:rFonts w:ascii="仿宋_GB2312" w:eastAsia="仿宋_GB2312" w:hAnsiTheme="minorEastAsia" w:hint="eastAsia"/>
          <w:sz w:val="32"/>
          <w:szCs w:val="32"/>
        </w:rPr>
        <w:t>③</w:t>
      </w:r>
      <w:r>
        <w:rPr>
          <w:rFonts w:ascii="仿宋_GB2312" w:eastAsia="仿宋_GB2312" w:hint="eastAsia"/>
          <w:sz w:val="32"/>
          <w:szCs w:val="32"/>
        </w:rPr>
        <w:t>新上市车辆信息发布</w:t>
      </w:r>
    </w:p>
    <w:p w:rsidR="008701CA" w:rsidRDefault="00D9719E">
      <w:pPr>
        <w:spacing w:line="560" w:lineRule="exact"/>
        <w:ind w:firstLineChars="200" w:firstLine="640"/>
        <w:rPr>
          <w:rFonts w:ascii="仿宋_GB2312" w:eastAsia="仿宋_GB2312"/>
          <w:sz w:val="32"/>
          <w:szCs w:val="32"/>
        </w:rPr>
      </w:pPr>
      <w:r>
        <w:rPr>
          <w:rFonts w:ascii="仿宋_GB2312" w:eastAsia="仿宋_GB2312" w:hAnsiTheme="minorEastAsia" w:hint="eastAsia"/>
          <w:sz w:val="32"/>
          <w:szCs w:val="32"/>
        </w:rPr>
        <w:t>④</w:t>
      </w:r>
      <w:r>
        <w:rPr>
          <w:rFonts w:ascii="仿宋_GB2312" w:eastAsia="仿宋_GB2312" w:hint="eastAsia"/>
          <w:sz w:val="32"/>
          <w:szCs w:val="32"/>
        </w:rPr>
        <w:t>地图相关服务</w:t>
      </w:r>
    </w:p>
    <w:p w:rsidR="008701CA" w:rsidRDefault="00D9719E">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⑤</w:t>
      </w:r>
      <w:r>
        <w:rPr>
          <w:rFonts w:ascii="仿宋_GB2312" w:eastAsia="仿宋_GB2312" w:hint="eastAsia"/>
          <w:sz w:val="32"/>
          <w:szCs w:val="32"/>
        </w:rPr>
        <w:t>语音导航、上网、天气和娱乐服务</w:t>
      </w:r>
    </w:p>
    <w:p w:rsidR="008701CA" w:rsidRDefault="00D9719E">
      <w:pPr>
        <w:spacing w:line="560" w:lineRule="exact"/>
        <w:ind w:firstLineChars="200" w:firstLine="640"/>
        <w:rPr>
          <w:rFonts w:ascii="仿宋_GB2312" w:eastAsia="仿宋_GB2312"/>
          <w:sz w:val="32"/>
          <w:szCs w:val="32"/>
        </w:rPr>
      </w:pPr>
      <w:r>
        <w:rPr>
          <w:rFonts w:ascii="仿宋_GB2312" w:eastAsia="仿宋_GB2312" w:hAnsi="仿宋" w:cs="仿宋" w:hint="eastAsia"/>
          <w:sz w:val="32"/>
          <w:szCs w:val="32"/>
        </w:rPr>
        <w:t>⑥</w:t>
      </w:r>
      <w:r>
        <w:rPr>
          <w:rFonts w:ascii="仿宋_GB2312" w:eastAsia="仿宋_GB2312" w:hint="eastAsia"/>
          <w:sz w:val="32"/>
          <w:szCs w:val="32"/>
        </w:rPr>
        <w:t>4S</w:t>
      </w:r>
      <w:r>
        <w:rPr>
          <w:rFonts w:ascii="仿宋_GB2312" w:eastAsia="仿宋_GB2312" w:hint="eastAsia"/>
          <w:sz w:val="32"/>
          <w:szCs w:val="32"/>
        </w:rPr>
        <w:t>店</w:t>
      </w:r>
      <w:r>
        <w:rPr>
          <w:rFonts w:ascii="仿宋_GB2312" w:eastAsia="仿宋_GB2312" w:hint="eastAsia"/>
          <w:sz w:val="32"/>
          <w:szCs w:val="32"/>
        </w:rPr>
        <w:t>/</w:t>
      </w:r>
      <w:r>
        <w:rPr>
          <w:rFonts w:ascii="仿宋_GB2312" w:eastAsia="仿宋_GB2312" w:hint="eastAsia"/>
          <w:sz w:val="32"/>
          <w:szCs w:val="32"/>
        </w:rPr>
        <w:t>服务站地址信息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其他功能</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项目拟总投入：</w:t>
      </w:r>
      <w:r>
        <w:rPr>
          <w:rFonts w:ascii="仿宋_GB2312" w:eastAsia="仿宋_GB2312" w:hint="eastAsia"/>
          <w:b/>
          <w:sz w:val="32"/>
          <w:szCs w:val="32"/>
        </w:rPr>
        <w:t>220-500</w:t>
      </w:r>
      <w:r>
        <w:rPr>
          <w:rFonts w:ascii="仿宋_GB2312" w:eastAsia="仿宋_GB2312" w:hint="eastAsia"/>
          <w:b/>
          <w:sz w:val="32"/>
          <w:szCs w:val="32"/>
        </w:rPr>
        <w:t>万元</w:t>
      </w:r>
    </w:p>
    <w:p w:rsidR="008701CA" w:rsidRDefault="00D9719E" w:rsidP="003334E6">
      <w:pPr>
        <w:spacing w:line="560" w:lineRule="exact"/>
        <w:ind w:firstLineChars="200" w:firstLine="643"/>
        <w:rPr>
          <w:rFonts w:ascii="仿宋_GB2312" w:eastAsia="仿宋_GB2312"/>
          <w:sz w:val="32"/>
          <w:szCs w:val="32"/>
        </w:rPr>
      </w:pPr>
      <w:r>
        <w:rPr>
          <w:rFonts w:ascii="仿宋_GB2312" w:eastAsia="仿宋_GB2312" w:hint="eastAsia"/>
          <w:b/>
          <w:sz w:val="32"/>
          <w:szCs w:val="32"/>
        </w:rPr>
        <w:t>项目联系人：周佳彬</w:t>
      </w:r>
      <w:r>
        <w:rPr>
          <w:rFonts w:ascii="仿宋_GB2312" w:eastAsia="仿宋_GB2312" w:hint="eastAsia"/>
          <w:b/>
          <w:sz w:val="32"/>
          <w:szCs w:val="32"/>
        </w:rPr>
        <w:t>17717709516</w:t>
      </w:r>
      <w:r>
        <w:rPr>
          <w:rFonts w:ascii="仿宋_GB2312" w:eastAsia="仿宋_GB2312" w:hint="eastAsia"/>
          <w:b/>
          <w:sz w:val="32"/>
          <w:szCs w:val="32"/>
        </w:rPr>
        <w:t>；李月兰</w:t>
      </w:r>
      <w:r>
        <w:rPr>
          <w:rFonts w:ascii="仿宋_GB2312" w:eastAsia="仿宋_GB2312" w:hint="eastAsia"/>
          <w:b/>
          <w:sz w:val="32"/>
          <w:szCs w:val="32"/>
        </w:rPr>
        <w:t>18903127063</w:t>
      </w:r>
      <w:r>
        <w:rPr>
          <w:rFonts w:ascii="仿宋_GB2312" w:eastAsia="仿宋_GB2312"/>
          <w:sz w:val="32"/>
          <w:szCs w:val="32"/>
        </w:rPr>
        <w:br w:type="page"/>
      </w:r>
    </w:p>
    <w:p w:rsidR="008701CA" w:rsidRDefault="00D9719E">
      <w:pPr>
        <w:spacing w:line="560" w:lineRule="exact"/>
        <w:rPr>
          <w:rFonts w:ascii="仿宋_GB2312" w:eastAsia="仿宋_GB2312"/>
          <w:sz w:val="32"/>
          <w:szCs w:val="32"/>
        </w:rPr>
      </w:pPr>
      <w:r>
        <w:rPr>
          <w:rFonts w:ascii="仿宋_GB2312" w:eastAsia="仿宋_GB2312" w:hint="eastAsia"/>
          <w:sz w:val="32"/>
          <w:szCs w:val="32"/>
        </w:rPr>
        <w:lastRenderedPageBreak/>
        <w:t>2022</w:t>
      </w:r>
      <w:r>
        <w:rPr>
          <w:rFonts w:ascii="仿宋_GB2312" w:eastAsia="仿宋_GB2312" w:hint="eastAsia"/>
          <w:sz w:val="32"/>
          <w:szCs w:val="32"/>
        </w:rPr>
        <w:t>创</w:t>
      </w:r>
      <w:r>
        <w:rPr>
          <w:rFonts w:ascii="仿宋_GB2312" w:eastAsia="仿宋_GB2312" w:hint="eastAsia"/>
          <w:sz w:val="32"/>
          <w:szCs w:val="32"/>
        </w:rPr>
        <w:t>026</w:t>
      </w:r>
    </w:p>
    <w:p w:rsidR="008701CA" w:rsidRDefault="00D9719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混动皮卡开发项目榜单</w:t>
      </w:r>
    </w:p>
    <w:p w:rsidR="008701CA" w:rsidRDefault="00D9719E">
      <w:pPr>
        <w:spacing w:line="560" w:lineRule="exact"/>
        <w:jc w:val="center"/>
        <w:rPr>
          <w:rFonts w:ascii="楷体" w:eastAsia="楷体" w:hAnsi="楷体"/>
          <w:sz w:val="32"/>
          <w:szCs w:val="32"/>
        </w:rPr>
      </w:pPr>
      <w:r>
        <w:rPr>
          <w:rFonts w:ascii="楷体" w:eastAsia="楷体" w:hAnsi="楷体" w:hint="eastAsia"/>
          <w:sz w:val="32"/>
          <w:szCs w:val="32"/>
        </w:rPr>
        <w:t>（河北中兴汽车制造有限公司）</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一、提出背景</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纵观全球汽车市场，据不完全统计，皮卡在美国汽车市场总销量中占比在</w:t>
      </w:r>
      <w:r>
        <w:rPr>
          <w:rFonts w:ascii="仿宋_GB2312" w:eastAsia="仿宋_GB2312" w:hint="eastAsia"/>
          <w:sz w:val="32"/>
          <w:szCs w:val="32"/>
        </w:rPr>
        <w:t>18%</w:t>
      </w:r>
      <w:r>
        <w:rPr>
          <w:rFonts w:ascii="仿宋_GB2312" w:eastAsia="仿宋_GB2312" w:hint="eastAsia"/>
          <w:sz w:val="32"/>
          <w:szCs w:val="32"/>
        </w:rPr>
        <w:t>左右，在菲律宾、印度、巴西、印尼等国，皮卡占比也在</w:t>
      </w:r>
      <w:r>
        <w:rPr>
          <w:rFonts w:ascii="仿宋_GB2312" w:eastAsia="仿宋_GB2312" w:hint="eastAsia"/>
          <w:sz w:val="32"/>
          <w:szCs w:val="32"/>
        </w:rPr>
        <w:t>30%</w:t>
      </w:r>
      <w:r>
        <w:rPr>
          <w:rFonts w:ascii="仿宋_GB2312" w:eastAsia="仿宋_GB2312" w:hint="eastAsia"/>
          <w:sz w:val="32"/>
          <w:szCs w:val="32"/>
        </w:rPr>
        <w:t>左右，而在我国皮卡销量比重只有约</w:t>
      </w:r>
      <w:r>
        <w:rPr>
          <w:rFonts w:ascii="仿宋_GB2312" w:eastAsia="仿宋_GB2312" w:hint="eastAsia"/>
          <w:sz w:val="32"/>
          <w:szCs w:val="32"/>
        </w:rPr>
        <w:t>2%</w:t>
      </w:r>
      <w:r>
        <w:rPr>
          <w:rFonts w:ascii="仿宋_GB2312" w:eastAsia="仿宋_GB2312" w:hint="eastAsia"/>
          <w:sz w:val="32"/>
          <w:szCs w:val="32"/>
        </w:rPr>
        <w:t>，中国市场对皮卡的需求还有很大空间。</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从国家中机中心的车型数据来看，国内皮卡车型仍以大排量柴油动力为主，约占</w:t>
      </w:r>
      <w:r>
        <w:rPr>
          <w:rFonts w:ascii="仿宋_GB2312" w:eastAsia="仿宋_GB2312" w:hint="eastAsia"/>
          <w:sz w:val="32"/>
          <w:szCs w:val="32"/>
        </w:rPr>
        <w:t>70%</w:t>
      </w:r>
      <w:r>
        <w:rPr>
          <w:rFonts w:ascii="仿宋_GB2312" w:eastAsia="仿宋_GB2312" w:hint="eastAsia"/>
          <w:sz w:val="32"/>
          <w:szCs w:val="32"/>
        </w:rPr>
        <w:t>，汽油约占</w:t>
      </w:r>
      <w:r>
        <w:rPr>
          <w:rFonts w:ascii="仿宋_GB2312" w:eastAsia="仿宋_GB2312" w:hint="eastAsia"/>
          <w:sz w:val="32"/>
          <w:szCs w:val="32"/>
        </w:rPr>
        <w:t>30%</w:t>
      </w:r>
      <w:r>
        <w:rPr>
          <w:rFonts w:ascii="仿宋_GB2312" w:eastAsia="仿宋_GB2312" w:hint="eastAsia"/>
          <w:sz w:val="32"/>
          <w:szCs w:val="32"/>
        </w:rPr>
        <w:t>，有个别纯电动车型，但是没有批量市场化应用，其主要原因还是皮卡车作为一种工具车，以载货运营为主，电动皮卡存在续航里程不足和售价过高的问题，目前用户还不能接受。而混动产品成本在传统柴油车的基础上增加不多，但是经济性和动力性</w:t>
      </w:r>
      <w:r>
        <w:rPr>
          <w:rFonts w:ascii="仿宋_GB2312" w:eastAsia="仿宋_GB2312" w:hint="eastAsia"/>
          <w:sz w:val="32"/>
          <w:szCs w:val="32"/>
        </w:rPr>
        <w:t>提升明显，是皮卡等商用车型动力升级的最佳选择。</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中兴混动是中兴汽车开发全新一代大皮卡平台，在行业内处于领先水平，为了进一步提升产品的动力和经济性，落实开发一款皮卡混动产品，为用户提供更经济，更具驾驶感的产品，以填补国内皮卡市场的空白，满足市场需求。</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二、研究内容</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中兴威狮系列产品配置</w:t>
      </w:r>
      <w:r>
        <w:rPr>
          <w:rFonts w:ascii="仿宋_GB2312" w:eastAsia="仿宋_GB2312" w:hint="eastAsia"/>
          <w:sz w:val="32"/>
          <w:szCs w:val="32"/>
        </w:rPr>
        <w:t>2.0</w:t>
      </w:r>
      <w:r>
        <w:rPr>
          <w:rFonts w:ascii="仿宋_GB2312" w:eastAsia="仿宋_GB2312" w:hint="eastAsia"/>
          <w:sz w:val="32"/>
          <w:szCs w:val="32"/>
        </w:rPr>
        <w:t>串并联混动动力系统。该系统具备纯电模式、增程模式、并联模式、串联模式等多种模式，可以智能切换。电机驱动车辆，无怠速排放，起步反应快，低速区间</w:t>
      </w:r>
      <w:r>
        <w:rPr>
          <w:rFonts w:ascii="仿宋_GB2312" w:eastAsia="仿宋_GB2312" w:hint="eastAsia"/>
          <w:sz w:val="32"/>
          <w:szCs w:val="32"/>
        </w:rPr>
        <w:lastRenderedPageBreak/>
        <w:t>行驶动力充足加速性能好。并联模式和直驱模式需要急加速时，发动机和驱动电机共同工作，</w:t>
      </w:r>
      <w:r>
        <w:rPr>
          <w:rFonts w:ascii="仿宋_GB2312" w:eastAsia="仿宋_GB2312" w:hint="eastAsia"/>
          <w:sz w:val="32"/>
          <w:szCs w:val="32"/>
        </w:rPr>
        <w:t>提供充足动力满足加速性能，非急加速时发动机工作提供动力，发动机工作在最佳效率区间，动力和油耗达到平衡。</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该项目的主要开发内容为</w:t>
      </w:r>
      <w:r>
        <w:rPr>
          <w:rFonts w:ascii="仿宋_GB2312" w:eastAsia="仿宋_GB2312" w:hint="eastAsia"/>
          <w:sz w:val="32"/>
          <w:szCs w:val="32"/>
        </w:rPr>
        <w:t>PHT</w:t>
      </w:r>
      <w:r>
        <w:rPr>
          <w:rFonts w:ascii="仿宋_GB2312" w:eastAsia="仿宋_GB2312" w:hint="eastAsia"/>
          <w:sz w:val="32"/>
          <w:szCs w:val="32"/>
        </w:rPr>
        <w:t>动力箱总成、双电机控制器、动力电池、热管理系统的开发以及行整车系统匹配标定。</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该系统为</w:t>
      </w:r>
      <w:r>
        <w:rPr>
          <w:rFonts w:ascii="仿宋_GB2312" w:eastAsia="仿宋_GB2312" w:hint="eastAsia"/>
          <w:sz w:val="32"/>
          <w:szCs w:val="32"/>
        </w:rPr>
        <w:t>P1+P3</w:t>
      </w:r>
      <w:r>
        <w:rPr>
          <w:rFonts w:ascii="仿宋_GB2312" w:eastAsia="仿宋_GB2312" w:hint="eastAsia"/>
          <w:sz w:val="32"/>
          <w:szCs w:val="32"/>
        </w:rPr>
        <w:t>串并联深度混动系统，有一台阿特森发动机、一台</w:t>
      </w:r>
      <w:r>
        <w:rPr>
          <w:rFonts w:ascii="仿宋_GB2312" w:eastAsia="仿宋_GB2312" w:hint="eastAsia"/>
          <w:sz w:val="32"/>
          <w:szCs w:val="32"/>
        </w:rPr>
        <w:t>PHT</w:t>
      </w:r>
      <w:r>
        <w:rPr>
          <w:rFonts w:ascii="仿宋_GB2312" w:eastAsia="仿宋_GB2312" w:hint="eastAsia"/>
          <w:sz w:val="32"/>
          <w:szCs w:val="32"/>
        </w:rPr>
        <w:t>动力箱总成、一个双电机控制器、动力电池组合。</w:t>
      </w:r>
      <w:r>
        <w:rPr>
          <w:rFonts w:ascii="仿宋_GB2312" w:eastAsia="仿宋_GB2312" w:hint="eastAsia"/>
          <w:sz w:val="32"/>
          <w:szCs w:val="32"/>
        </w:rPr>
        <w:t>PHT</w:t>
      </w:r>
      <w:r>
        <w:rPr>
          <w:rFonts w:ascii="仿宋_GB2312" w:eastAsia="仿宋_GB2312" w:hint="eastAsia"/>
          <w:sz w:val="32"/>
          <w:szCs w:val="32"/>
        </w:rPr>
        <w:t>动力箱总成集成了</w:t>
      </w:r>
      <w:r>
        <w:rPr>
          <w:rFonts w:ascii="仿宋_GB2312" w:eastAsia="仿宋_GB2312" w:hint="eastAsia"/>
          <w:sz w:val="32"/>
          <w:szCs w:val="32"/>
        </w:rPr>
        <w:t>P1</w:t>
      </w:r>
      <w:r>
        <w:rPr>
          <w:rFonts w:ascii="仿宋_GB2312" w:eastAsia="仿宋_GB2312" w:hint="eastAsia"/>
          <w:sz w:val="32"/>
          <w:szCs w:val="32"/>
        </w:rPr>
        <w:t>发电机和</w:t>
      </w:r>
      <w:r>
        <w:rPr>
          <w:rFonts w:ascii="仿宋_GB2312" w:eastAsia="仿宋_GB2312" w:hint="eastAsia"/>
          <w:sz w:val="32"/>
          <w:szCs w:val="32"/>
        </w:rPr>
        <w:t>P3</w:t>
      </w:r>
      <w:r>
        <w:rPr>
          <w:rFonts w:ascii="仿宋_GB2312" w:eastAsia="仿宋_GB2312" w:hint="eastAsia"/>
          <w:sz w:val="32"/>
          <w:szCs w:val="32"/>
        </w:rPr>
        <w:t>驱动电机、湿式离合器、通过液压换挡机构实现</w:t>
      </w:r>
      <w:r>
        <w:rPr>
          <w:rFonts w:ascii="仿宋_GB2312" w:eastAsia="仿宋_GB2312" w:hint="eastAsia"/>
          <w:sz w:val="32"/>
          <w:szCs w:val="32"/>
        </w:rPr>
        <w:t>AT</w:t>
      </w:r>
      <w:r>
        <w:rPr>
          <w:rFonts w:ascii="仿宋_GB2312" w:eastAsia="仿宋_GB2312" w:hint="eastAsia"/>
          <w:sz w:val="32"/>
          <w:szCs w:val="32"/>
        </w:rPr>
        <w:t>变速器的传动功能，外形与传统变速器类似。</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该系统的关键技术为开发具有高效率密度的</w:t>
      </w:r>
      <w:r>
        <w:rPr>
          <w:rFonts w:ascii="仿宋_GB2312" w:eastAsia="仿宋_GB2312" w:hint="eastAsia"/>
          <w:sz w:val="32"/>
          <w:szCs w:val="32"/>
        </w:rPr>
        <w:t>PHT</w:t>
      </w:r>
      <w:r>
        <w:rPr>
          <w:rFonts w:ascii="仿宋_GB2312" w:eastAsia="仿宋_GB2312" w:hint="eastAsia"/>
          <w:sz w:val="32"/>
          <w:szCs w:val="32"/>
        </w:rPr>
        <w:t>动力箱以及整车匹配标</w:t>
      </w:r>
      <w:r>
        <w:rPr>
          <w:rFonts w:ascii="仿宋_GB2312" w:eastAsia="仿宋_GB2312" w:hint="eastAsia"/>
          <w:sz w:val="32"/>
          <w:szCs w:val="32"/>
        </w:rPr>
        <w:t>定，其中</w:t>
      </w:r>
      <w:r>
        <w:rPr>
          <w:rFonts w:ascii="仿宋_GB2312" w:eastAsia="仿宋_GB2312" w:hint="eastAsia"/>
          <w:sz w:val="32"/>
          <w:szCs w:val="32"/>
        </w:rPr>
        <w:t>P1</w:t>
      </w:r>
      <w:r>
        <w:rPr>
          <w:rFonts w:ascii="仿宋_GB2312" w:eastAsia="仿宋_GB2312" w:hint="eastAsia"/>
          <w:sz w:val="32"/>
          <w:szCs w:val="32"/>
        </w:rPr>
        <w:t>发动机和</w:t>
      </w:r>
      <w:r>
        <w:rPr>
          <w:rFonts w:ascii="仿宋_GB2312" w:eastAsia="仿宋_GB2312" w:hint="eastAsia"/>
          <w:sz w:val="32"/>
          <w:szCs w:val="32"/>
        </w:rPr>
        <w:t>P3</w:t>
      </w:r>
      <w:r>
        <w:rPr>
          <w:rFonts w:ascii="仿宋_GB2312" w:eastAsia="仿宋_GB2312" w:hint="eastAsia"/>
          <w:sz w:val="32"/>
          <w:szCs w:val="32"/>
        </w:rPr>
        <w:t>驱动电机采用永磁同步电机具有尺寸小和功率密度高，国内企业具有很大优势。高功率电池的集成开发也是重要组成部分。</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该系统主要优势是能够满足</w:t>
      </w:r>
      <w:r>
        <w:rPr>
          <w:rFonts w:ascii="仿宋_GB2312" w:eastAsia="仿宋_GB2312" w:hint="eastAsia"/>
          <w:sz w:val="32"/>
          <w:szCs w:val="32"/>
        </w:rPr>
        <w:t>WLTC</w:t>
      </w:r>
      <w:r>
        <w:rPr>
          <w:rFonts w:ascii="仿宋_GB2312" w:eastAsia="仿宋_GB2312" w:hint="eastAsia"/>
          <w:sz w:val="32"/>
          <w:szCs w:val="32"/>
        </w:rPr>
        <w:t>工况</w:t>
      </w:r>
      <w:r>
        <w:rPr>
          <w:rFonts w:ascii="仿宋_GB2312" w:eastAsia="仿宋_GB2312" w:hint="eastAsia"/>
          <w:sz w:val="32"/>
          <w:szCs w:val="32"/>
        </w:rPr>
        <w:t>2023</w:t>
      </w:r>
      <w:r>
        <w:rPr>
          <w:rFonts w:ascii="仿宋_GB2312" w:eastAsia="仿宋_GB2312" w:hint="eastAsia"/>
          <w:sz w:val="32"/>
          <w:szCs w:val="32"/>
        </w:rPr>
        <w:t>年指标要求；在国内路况中，客户实际市区工况使用非常省油，使用成本低。具有成熟的发动机、电机、电控开发技术，可迅速实现方案试制。技术知识产权可控。</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三、考核指标</w:t>
      </w:r>
    </w:p>
    <w:p w:rsidR="008701CA" w:rsidRDefault="00D9719E">
      <w:pPr>
        <w:pStyle w:val="a8"/>
        <w:spacing w:line="560" w:lineRule="exact"/>
        <w:ind w:left="360" w:firstLineChars="100" w:firstLine="320"/>
        <w:rPr>
          <w:rFonts w:ascii="仿宋_GB2312" w:eastAsia="仿宋_GB2312" w:hAnsiTheme="minorHAnsi" w:cstheme="minorBidi"/>
          <w:sz w:val="32"/>
          <w:szCs w:val="32"/>
        </w:rPr>
      </w:pPr>
      <w:r>
        <w:rPr>
          <w:rFonts w:ascii="仿宋_GB2312" w:eastAsia="仿宋_GB2312" w:hAnsiTheme="minorHAnsi" w:cstheme="minorBidi" w:hint="eastAsia"/>
          <w:sz w:val="32"/>
          <w:szCs w:val="32"/>
        </w:rPr>
        <w:t>1</w:t>
      </w:r>
      <w:r>
        <w:rPr>
          <w:rFonts w:ascii="仿宋_GB2312" w:eastAsia="仿宋_GB2312" w:hAnsiTheme="minorHAnsi" w:cstheme="minorBidi" w:hint="eastAsia"/>
          <w:sz w:val="32"/>
          <w:szCs w:val="32"/>
        </w:rPr>
        <w:t>、</w:t>
      </w:r>
      <w:r>
        <w:rPr>
          <w:rFonts w:ascii="仿宋_GB2312" w:eastAsia="仿宋_GB2312" w:hAnsiTheme="minorHAnsi" w:cstheme="minorBidi" w:hint="eastAsia"/>
          <w:sz w:val="32"/>
          <w:szCs w:val="32"/>
        </w:rPr>
        <w:t>开发具有高效率密度的</w:t>
      </w:r>
      <w:r>
        <w:rPr>
          <w:rFonts w:ascii="仿宋_GB2312" w:eastAsia="仿宋_GB2312" w:hAnsiTheme="minorHAnsi" w:cstheme="minorBidi" w:hint="eastAsia"/>
          <w:sz w:val="32"/>
          <w:szCs w:val="32"/>
        </w:rPr>
        <w:t>PHT</w:t>
      </w:r>
      <w:r>
        <w:rPr>
          <w:rFonts w:ascii="仿宋_GB2312" w:eastAsia="仿宋_GB2312" w:hAnsiTheme="minorHAnsi" w:cstheme="minorBidi" w:hint="eastAsia"/>
          <w:sz w:val="32"/>
          <w:szCs w:val="32"/>
        </w:rPr>
        <w:t>动力箱；</w:t>
      </w:r>
    </w:p>
    <w:p w:rsidR="008701CA" w:rsidRDefault="00D9719E">
      <w:pPr>
        <w:spacing w:line="560" w:lineRule="exact"/>
        <w:ind w:left="360" w:firstLineChars="100" w:firstLine="32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、整车匹配标定技术，相关技术指标要求：</w:t>
      </w:r>
    </w:p>
    <w:p w:rsidR="008701CA" w:rsidRDefault="00D9719E">
      <w:pPr>
        <w:spacing w:line="560" w:lineRule="exact"/>
        <w:ind w:left="360" w:firstLineChars="100" w:firstLine="320"/>
        <w:rPr>
          <w:rFonts w:ascii="仿宋_GB2312" w:eastAsia="仿宋_GB2312"/>
          <w:sz w:val="32"/>
          <w:szCs w:val="32"/>
        </w:rPr>
      </w:pPr>
      <w:r>
        <w:rPr>
          <w:rFonts w:ascii="仿宋_GB2312" w:eastAsia="仿宋_GB2312" w:hint="eastAsia"/>
          <w:sz w:val="32"/>
          <w:szCs w:val="32"/>
        </w:rPr>
        <w:t>——产品油耗（</w:t>
      </w:r>
      <w:r>
        <w:rPr>
          <w:rFonts w:ascii="仿宋_GB2312" w:eastAsia="仿宋_GB2312" w:hint="eastAsia"/>
          <w:sz w:val="32"/>
          <w:szCs w:val="32"/>
        </w:rPr>
        <w:t>L/100Km</w:t>
      </w:r>
      <w:r>
        <w:rPr>
          <w:rFonts w:ascii="仿宋_GB2312" w:eastAsia="仿宋_GB2312" w:hint="eastAsia"/>
          <w:sz w:val="32"/>
          <w:szCs w:val="32"/>
        </w:rPr>
        <w:t>）比传统柴油车下降</w:t>
      </w:r>
      <w:r>
        <w:rPr>
          <w:rFonts w:ascii="仿宋_GB2312" w:eastAsia="仿宋_GB2312" w:hint="eastAsia"/>
          <w:sz w:val="32"/>
          <w:szCs w:val="32"/>
        </w:rPr>
        <w:t>20%</w:t>
      </w:r>
      <w:r>
        <w:rPr>
          <w:rFonts w:ascii="仿宋_GB2312" w:eastAsia="仿宋_GB2312" w:hint="eastAsia"/>
          <w:sz w:val="32"/>
          <w:szCs w:val="32"/>
        </w:rPr>
        <w:t>，达到</w:t>
      </w:r>
      <w:r>
        <w:rPr>
          <w:rFonts w:ascii="仿宋_GB2312" w:eastAsia="仿宋_GB2312" w:hint="eastAsia"/>
          <w:sz w:val="32"/>
          <w:szCs w:val="32"/>
        </w:rPr>
        <w:lastRenderedPageBreak/>
        <w:t>7.9~8.7</w:t>
      </w:r>
      <w:r>
        <w:rPr>
          <w:rFonts w:ascii="仿宋_GB2312" w:eastAsia="仿宋_GB2312" w:hint="eastAsia"/>
          <w:sz w:val="32"/>
          <w:szCs w:val="32"/>
        </w:rPr>
        <w:t>；</w:t>
      </w:r>
    </w:p>
    <w:p w:rsidR="008701CA" w:rsidRDefault="00D9719E">
      <w:pPr>
        <w:spacing w:line="560" w:lineRule="exact"/>
        <w:ind w:left="360" w:firstLineChars="100" w:firstLine="320"/>
        <w:rPr>
          <w:rFonts w:ascii="仿宋_GB2312" w:eastAsia="仿宋_GB2312"/>
          <w:sz w:val="32"/>
          <w:szCs w:val="32"/>
        </w:rPr>
      </w:pPr>
      <w:r>
        <w:rPr>
          <w:rFonts w:ascii="仿宋_GB2312" w:eastAsia="仿宋_GB2312" w:hint="eastAsia"/>
          <w:sz w:val="32"/>
          <w:szCs w:val="32"/>
        </w:rPr>
        <w:t>——动力性提升</w:t>
      </w:r>
      <w:r>
        <w:rPr>
          <w:rFonts w:ascii="仿宋_GB2312" w:eastAsia="仿宋_GB2312" w:hint="eastAsia"/>
          <w:sz w:val="32"/>
          <w:szCs w:val="32"/>
        </w:rPr>
        <w:t>3</w:t>
      </w:r>
      <w:r>
        <w:rPr>
          <w:rFonts w:ascii="仿宋_GB2312" w:eastAsia="仿宋_GB2312" w:hint="eastAsia"/>
          <w:sz w:val="32"/>
          <w:szCs w:val="32"/>
        </w:rPr>
        <w:t>0%</w:t>
      </w:r>
      <w:r>
        <w:rPr>
          <w:rFonts w:ascii="仿宋_GB2312" w:eastAsia="仿宋_GB2312" w:hint="eastAsia"/>
          <w:sz w:val="32"/>
          <w:szCs w:val="32"/>
        </w:rPr>
        <w:t>，达到</w:t>
      </w:r>
      <w:r>
        <w:rPr>
          <w:rFonts w:ascii="仿宋_GB2312" w:eastAsia="仿宋_GB2312" w:hint="eastAsia"/>
          <w:sz w:val="32"/>
          <w:szCs w:val="32"/>
        </w:rPr>
        <w:t>160km/h</w:t>
      </w:r>
      <w:r>
        <w:rPr>
          <w:rFonts w:ascii="仿宋_GB2312" w:eastAsia="仿宋_GB2312" w:hint="eastAsia"/>
          <w:sz w:val="32"/>
          <w:szCs w:val="32"/>
        </w:rPr>
        <w:t>；</w:t>
      </w:r>
    </w:p>
    <w:p w:rsidR="008701CA" w:rsidRDefault="00D9719E">
      <w:pPr>
        <w:spacing w:line="560" w:lineRule="exact"/>
        <w:ind w:left="360" w:firstLineChars="100" w:firstLine="320"/>
        <w:rPr>
          <w:rFonts w:ascii="仿宋_GB2312" w:eastAsia="仿宋_GB2312"/>
          <w:sz w:val="32"/>
          <w:szCs w:val="32"/>
        </w:rPr>
      </w:pPr>
      <w:r>
        <w:rPr>
          <w:rFonts w:ascii="仿宋_GB2312" w:eastAsia="仿宋_GB2312" w:hint="eastAsia"/>
          <w:sz w:val="32"/>
          <w:szCs w:val="32"/>
        </w:rPr>
        <w:t>——加速性（</w:t>
      </w:r>
      <w:r>
        <w:rPr>
          <w:rFonts w:ascii="仿宋_GB2312" w:eastAsia="仿宋_GB2312" w:hint="eastAsia"/>
          <w:sz w:val="32"/>
          <w:szCs w:val="32"/>
        </w:rPr>
        <w:t>S</w:t>
      </w:r>
      <w:r>
        <w:rPr>
          <w:rFonts w:ascii="仿宋_GB2312" w:eastAsia="仿宋_GB2312" w:hint="eastAsia"/>
          <w:sz w:val="32"/>
          <w:szCs w:val="32"/>
        </w:rPr>
        <w:t>，</w:t>
      </w:r>
      <w:r>
        <w:rPr>
          <w:rFonts w:ascii="仿宋_GB2312" w:eastAsia="仿宋_GB2312" w:hint="eastAsia"/>
          <w:sz w:val="32"/>
          <w:szCs w:val="32"/>
        </w:rPr>
        <w:t>0-100km/h</w:t>
      </w:r>
      <w:r>
        <w:rPr>
          <w:rFonts w:ascii="仿宋_GB2312" w:eastAsia="仿宋_GB2312" w:hint="eastAsia"/>
          <w:sz w:val="32"/>
          <w:szCs w:val="32"/>
        </w:rPr>
        <w:t>）达到</w:t>
      </w:r>
      <w:r>
        <w:rPr>
          <w:rFonts w:ascii="仿宋_GB2312" w:eastAsia="仿宋_GB2312" w:hint="eastAsia"/>
          <w:sz w:val="32"/>
          <w:szCs w:val="32"/>
        </w:rPr>
        <w:t>:12.2S</w:t>
      </w:r>
      <w:r>
        <w:rPr>
          <w:rFonts w:ascii="仿宋_GB2312" w:eastAsia="仿宋_GB2312" w:hint="eastAsia"/>
          <w:sz w:val="32"/>
          <w:szCs w:val="32"/>
        </w:rPr>
        <w:t>；</w:t>
      </w:r>
    </w:p>
    <w:p w:rsidR="008701CA" w:rsidRDefault="00D9719E">
      <w:pPr>
        <w:spacing w:line="560" w:lineRule="exact"/>
        <w:ind w:firstLineChars="200" w:firstLine="640"/>
        <w:rPr>
          <w:rFonts w:ascii="仿宋_GB2312" w:eastAsia="仿宋_GB2312"/>
          <w:sz w:val="32"/>
          <w:szCs w:val="32"/>
        </w:rPr>
      </w:pPr>
      <w:r>
        <w:rPr>
          <w:rFonts w:ascii="仿宋_GB2312" w:eastAsia="仿宋_GB2312" w:hint="eastAsia"/>
          <w:sz w:val="32"/>
          <w:szCs w:val="32"/>
        </w:rPr>
        <w:t>——爬坡度（</w:t>
      </w:r>
      <w:r>
        <w:rPr>
          <w:rFonts w:ascii="仿宋_GB2312" w:eastAsia="仿宋_GB2312" w:hint="eastAsia"/>
          <w:sz w:val="32"/>
          <w:szCs w:val="32"/>
        </w:rPr>
        <w:t>%</w:t>
      </w:r>
      <w:r>
        <w:rPr>
          <w:rFonts w:ascii="仿宋_GB2312" w:eastAsia="仿宋_GB2312" w:hint="eastAsia"/>
          <w:sz w:val="32"/>
          <w:szCs w:val="32"/>
        </w:rPr>
        <w:t>）达到：</w:t>
      </w:r>
      <w:r>
        <w:rPr>
          <w:rFonts w:ascii="仿宋_GB2312" w:eastAsia="仿宋_GB2312" w:hint="eastAsia"/>
          <w:sz w:val="32"/>
          <w:szCs w:val="32"/>
        </w:rPr>
        <w:t>40</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项目拟总投入：</w:t>
      </w:r>
      <w:r>
        <w:rPr>
          <w:rFonts w:ascii="仿宋_GB2312" w:eastAsia="仿宋_GB2312" w:hint="eastAsia"/>
          <w:b/>
          <w:sz w:val="32"/>
          <w:szCs w:val="32"/>
        </w:rPr>
        <w:t>1500</w:t>
      </w:r>
      <w:r>
        <w:rPr>
          <w:rFonts w:ascii="仿宋_GB2312" w:eastAsia="仿宋_GB2312" w:hint="eastAsia"/>
          <w:b/>
          <w:sz w:val="32"/>
          <w:szCs w:val="32"/>
        </w:rPr>
        <w:t>万元</w:t>
      </w:r>
    </w:p>
    <w:p w:rsidR="008701CA" w:rsidRDefault="00D9719E" w:rsidP="00C51CD7">
      <w:pPr>
        <w:spacing w:line="560" w:lineRule="exact"/>
        <w:ind w:firstLineChars="200" w:firstLine="643"/>
        <w:rPr>
          <w:rFonts w:ascii="仿宋_GB2312" w:eastAsia="仿宋_GB2312"/>
          <w:b/>
          <w:sz w:val="32"/>
          <w:szCs w:val="32"/>
        </w:rPr>
      </w:pPr>
      <w:r>
        <w:rPr>
          <w:rFonts w:ascii="仿宋_GB2312" w:eastAsia="仿宋_GB2312" w:hint="eastAsia"/>
          <w:b/>
          <w:sz w:val="32"/>
          <w:szCs w:val="32"/>
        </w:rPr>
        <w:t>项目联系人：周佳彬</w:t>
      </w:r>
      <w:r>
        <w:rPr>
          <w:rFonts w:ascii="仿宋_GB2312" w:eastAsia="仿宋_GB2312" w:hint="eastAsia"/>
          <w:b/>
          <w:sz w:val="32"/>
          <w:szCs w:val="32"/>
        </w:rPr>
        <w:t xml:space="preserve">17717709516 </w:t>
      </w:r>
      <w:r>
        <w:rPr>
          <w:rFonts w:ascii="仿宋_GB2312" w:eastAsia="仿宋_GB2312" w:hint="eastAsia"/>
          <w:b/>
          <w:sz w:val="32"/>
          <w:szCs w:val="32"/>
        </w:rPr>
        <w:t>；李月兰</w:t>
      </w:r>
      <w:r>
        <w:rPr>
          <w:rFonts w:ascii="仿宋_GB2312" w:eastAsia="仿宋_GB2312" w:hint="eastAsia"/>
          <w:b/>
          <w:sz w:val="32"/>
          <w:szCs w:val="32"/>
        </w:rPr>
        <w:t>18903127063</w:t>
      </w:r>
      <w:r>
        <w:rPr>
          <w:rFonts w:ascii="仿宋_GB2312" w:eastAsia="仿宋_GB2312" w:hint="eastAsia"/>
          <w:b/>
          <w:sz w:val="32"/>
          <w:szCs w:val="32"/>
        </w:rPr>
        <w:t>；</w:t>
      </w: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D9719E">
      <w:pPr>
        <w:rPr>
          <w:rFonts w:ascii="仿宋_GB2312" w:eastAsia="仿宋_GB2312" w:hAnsi="仿宋"/>
          <w:sz w:val="32"/>
          <w:szCs w:val="32"/>
        </w:rPr>
      </w:pPr>
      <w:r>
        <w:rPr>
          <w:rFonts w:ascii="仿宋_GB2312" w:eastAsia="仿宋_GB2312" w:hAnsi="仿宋"/>
          <w:sz w:val="32"/>
          <w:szCs w:val="32"/>
        </w:rPr>
        <w:br w:type="page"/>
      </w:r>
    </w:p>
    <w:p w:rsidR="008701CA" w:rsidRDefault="00D9719E">
      <w:pPr>
        <w:spacing w:line="560" w:lineRule="exact"/>
        <w:rPr>
          <w:rStyle w:val="NormalCharacter"/>
          <w:rFonts w:ascii="仿宋_GB2312" w:eastAsia="仿宋_GB2312" w:hAnsi="仿宋"/>
          <w:sz w:val="32"/>
          <w:szCs w:val="32"/>
        </w:rPr>
      </w:pPr>
      <w:r>
        <w:rPr>
          <w:rStyle w:val="NormalCharacter"/>
          <w:rFonts w:ascii="仿宋_GB2312" w:eastAsia="仿宋_GB2312" w:hAnsi="仿宋" w:hint="eastAsia"/>
          <w:sz w:val="32"/>
          <w:szCs w:val="32"/>
        </w:rPr>
        <w:lastRenderedPageBreak/>
        <w:t>2022</w:t>
      </w:r>
      <w:r>
        <w:rPr>
          <w:rStyle w:val="NormalCharacter"/>
          <w:rFonts w:ascii="仿宋_GB2312" w:eastAsia="仿宋_GB2312" w:hAnsi="仿宋" w:hint="eastAsia"/>
          <w:sz w:val="32"/>
          <w:szCs w:val="32"/>
        </w:rPr>
        <w:t>创</w:t>
      </w:r>
      <w:r>
        <w:rPr>
          <w:rStyle w:val="NormalCharacter"/>
          <w:rFonts w:ascii="仿宋_GB2312" w:eastAsia="仿宋_GB2312" w:hAnsi="仿宋" w:hint="eastAsia"/>
          <w:sz w:val="32"/>
          <w:szCs w:val="32"/>
        </w:rPr>
        <w:t>027</w:t>
      </w:r>
    </w:p>
    <w:p w:rsidR="008701CA" w:rsidRDefault="008701CA">
      <w:pPr>
        <w:spacing w:line="560" w:lineRule="exact"/>
        <w:rPr>
          <w:rStyle w:val="NormalCharacter"/>
          <w:rFonts w:ascii="仿宋_GB2312" w:eastAsia="仿宋_GB2312" w:hAnsi="仿宋"/>
          <w:sz w:val="32"/>
          <w:szCs w:val="32"/>
        </w:rPr>
      </w:pPr>
    </w:p>
    <w:p w:rsidR="008701CA" w:rsidRDefault="00D9719E">
      <w:pPr>
        <w:spacing w:line="560" w:lineRule="exact"/>
        <w:jc w:val="center"/>
        <w:rPr>
          <w:rStyle w:val="NormalCharacter"/>
          <w:rFonts w:ascii="方正小标宋简体" w:eastAsia="方正小标宋简体" w:hAnsi="仿宋"/>
          <w:sz w:val="44"/>
          <w:szCs w:val="44"/>
        </w:rPr>
      </w:pPr>
      <w:r>
        <w:rPr>
          <w:rStyle w:val="NormalCharacter"/>
          <w:rFonts w:ascii="方正小标宋简体" w:eastAsia="方正小标宋简体" w:hAnsi="仿宋" w:hint="eastAsia"/>
          <w:sz w:val="44"/>
          <w:szCs w:val="44"/>
        </w:rPr>
        <w:t>PCB</w:t>
      </w:r>
      <w:r>
        <w:rPr>
          <w:rStyle w:val="NormalCharacter"/>
          <w:rFonts w:ascii="方正小标宋简体" w:eastAsia="方正小标宋简体" w:hAnsi="仿宋" w:hint="eastAsia"/>
          <w:sz w:val="44"/>
          <w:szCs w:val="44"/>
        </w:rPr>
        <w:t>复合保温板用于高节能标准建筑的</w:t>
      </w:r>
    </w:p>
    <w:p w:rsidR="008701CA" w:rsidRDefault="00D9719E">
      <w:pPr>
        <w:spacing w:line="560" w:lineRule="exact"/>
        <w:jc w:val="center"/>
        <w:rPr>
          <w:rStyle w:val="NormalCharacter"/>
          <w:rFonts w:ascii="方正小标宋简体" w:eastAsia="方正小标宋简体" w:hAnsi="仿宋"/>
          <w:sz w:val="44"/>
          <w:szCs w:val="44"/>
        </w:rPr>
      </w:pPr>
      <w:r>
        <w:rPr>
          <w:rStyle w:val="NormalCharacter"/>
          <w:rFonts w:ascii="方正小标宋简体" w:eastAsia="方正小标宋简体" w:hAnsi="仿宋" w:hint="eastAsia"/>
          <w:sz w:val="44"/>
          <w:szCs w:val="44"/>
        </w:rPr>
        <w:t>研发榜单</w:t>
      </w:r>
    </w:p>
    <w:p w:rsidR="008701CA" w:rsidRDefault="00D9719E">
      <w:pPr>
        <w:spacing w:line="560" w:lineRule="exact"/>
        <w:jc w:val="center"/>
        <w:rPr>
          <w:rStyle w:val="NormalCharacter"/>
          <w:rFonts w:ascii="楷体" w:eastAsia="楷体" w:hAnsi="楷体"/>
          <w:sz w:val="32"/>
          <w:szCs w:val="32"/>
        </w:rPr>
      </w:pPr>
      <w:r>
        <w:rPr>
          <w:rStyle w:val="NormalCharacter"/>
          <w:rFonts w:ascii="楷体" w:eastAsia="楷体" w:hAnsi="楷体" w:hint="eastAsia"/>
          <w:sz w:val="32"/>
          <w:szCs w:val="32"/>
        </w:rPr>
        <w:t>（河北鹏润建材科技有限公司）</w:t>
      </w:r>
    </w:p>
    <w:p w:rsidR="008701CA" w:rsidRDefault="00D9719E">
      <w:pPr>
        <w:widowControl/>
        <w:spacing w:line="540" w:lineRule="exact"/>
        <w:ind w:firstLineChars="200" w:firstLine="640"/>
        <w:textAlignment w:val="baseline"/>
        <w:rPr>
          <w:rStyle w:val="NormalCharacter"/>
          <w:rFonts w:ascii="黑体" w:eastAsia="黑体" w:hAnsi="黑体"/>
          <w:sz w:val="32"/>
          <w:szCs w:val="32"/>
        </w:rPr>
      </w:pPr>
      <w:r>
        <w:rPr>
          <w:rStyle w:val="NormalCharacter"/>
          <w:rFonts w:ascii="黑体" w:eastAsia="黑体" w:hAnsi="黑体" w:hint="eastAsia"/>
          <w:sz w:val="32"/>
          <w:szCs w:val="32"/>
        </w:rPr>
        <w:t>一、提出背景</w:t>
      </w:r>
    </w:p>
    <w:p w:rsidR="008701CA" w:rsidRDefault="00D9719E">
      <w:pPr>
        <w:spacing w:line="540" w:lineRule="exact"/>
        <w:ind w:firstLineChars="200" w:firstLine="640"/>
        <w:rPr>
          <w:rFonts w:ascii="仿宋_GB2312" w:eastAsia="仿宋_GB2312" w:hAnsi="仿宋" w:cs="仿宋"/>
          <w:sz w:val="32"/>
          <w:szCs w:val="32"/>
        </w:rPr>
      </w:pPr>
      <w:r>
        <w:rPr>
          <w:rStyle w:val="NormalCharacter"/>
          <w:rFonts w:ascii="仿宋_GB2312" w:eastAsia="仿宋_GB2312" w:hAnsi="仿宋" w:cs="仿宋" w:hint="eastAsia"/>
          <w:sz w:val="32"/>
          <w:szCs w:val="32"/>
        </w:rPr>
        <w:t>被动式超低能耗及近零能耗等高节能标准建筑外墙外保温存在三个急需同时解决的问题，即：防火、保温、结构安全；目前市场中普遍应用的两种保温形式：一是粘锚结合薄抹灰系统，二是保温与结构一体化夹心保温技术体系；这二种保温体系都没有做到同时解决这三个问题。这个问题成为了行业难以解决和突破的技术瓶颈问题。</w:t>
      </w:r>
    </w:p>
    <w:p w:rsidR="008701CA" w:rsidRDefault="00D9719E">
      <w:pPr>
        <w:spacing w:line="540" w:lineRule="exact"/>
        <w:rPr>
          <w:rStyle w:val="NormalCharacter"/>
          <w:rFonts w:ascii="仿宋_GB2312" w:eastAsia="仿宋_GB2312" w:hAnsi="仿宋" w:cs="仿宋"/>
          <w:sz w:val="32"/>
          <w:szCs w:val="32"/>
        </w:rPr>
      </w:pPr>
      <w:r>
        <w:rPr>
          <w:rStyle w:val="NormalCharacter"/>
          <w:rFonts w:ascii="仿宋_GB2312" w:eastAsia="仿宋_GB2312" w:hAnsi="仿宋" w:cs="仿宋" w:hint="eastAsia"/>
          <w:sz w:val="32"/>
          <w:szCs w:val="32"/>
        </w:rPr>
        <w:t xml:space="preserve">   </w:t>
      </w:r>
      <w:r>
        <w:rPr>
          <w:rStyle w:val="NormalCharacter"/>
          <w:rFonts w:ascii="仿宋_GB2312" w:eastAsia="仿宋_GB2312" w:hAnsi="仿宋" w:cs="仿宋" w:hint="eastAsia"/>
          <w:sz w:val="32"/>
          <w:szCs w:val="32"/>
        </w:rPr>
        <w:t xml:space="preserve"> </w:t>
      </w:r>
      <w:r>
        <w:rPr>
          <w:rStyle w:val="NormalCharacter"/>
          <w:rFonts w:ascii="仿宋_GB2312" w:eastAsia="仿宋_GB2312" w:hAnsi="仿宋" w:cs="仿宋" w:hint="eastAsia"/>
          <w:sz w:val="32"/>
          <w:szCs w:val="32"/>
        </w:rPr>
        <w:t>外墙外保温采用粘锚结合薄抹灰系统，其设计寿命</w:t>
      </w:r>
      <w:r>
        <w:rPr>
          <w:rStyle w:val="NormalCharacter"/>
          <w:rFonts w:ascii="仿宋_GB2312" w:eastAsia="仿宋_GB2312" w:hAnsi="仿宋" w:cs="仿宋" w:hint="eastAsia"/>
          <w:sz w:val="32"/>
          <w:szCs w:val="32"/>
        </w:rPr>
        <w:t>25</w:t>
      </w:r>
      <w:r>
        <w:rPr>
          <w:rStyle w:val="NormalCharacter"/>
          <w:rFonts w:ascii="仿宋_GB2312" w:eastAsia="仿宋_GB2312" w:hAnsi="仿宋" w:cs="仿宋" w:hint="eastAsia"/>
          <w:sz w:val="32"/>
          <w:szCs w:val="32"/>
        </w:rPr>
        <w:t>为年，建筑防火构造措施</w:t>
      </w:r>
      <w:r>
        <w:rPr>
          <w:rStyle w:val="NormalCharacter"/>
          <w:rFonts w:ascii="仿宋_GB2312" w:eastAsia="仿宋" w:hAnsi="仿宋" w:cs="仿宋" w:hint="eastAsia"/>
          <w:sz w:val="32"/>
          <w:szCs w:val="32"/>
        </w:rPr>
        <w:t>釆</w:t>
      </w:r>
      <w:r>
        <w:rPr>
          <w:rStyle w:val="NormalCharacter"/>
          <w:rFonts w:ascii="仿宋_GB2312" w:eastAsia="仿宋_GB2312" w:hAnsi="仿宋" w:cs="仿宋" w:hint="eastAsia"/>
          <w:sz w:val="32"/>
          <w:szCs w:val="32"/>
        </w:rPr>
        <w:t>用消防隔离带，隔层或逐层设置；该系统对主体结构有保护作用，面密度控制在</w:t>
      </w:r>
      <w:r>
        <w:rPr>
          <w:rStyle w:val="NormalCharacter"/>
          <w:rFonts w:ascii="仿宋_GB2312" w:eastAsia="仿宋_GB2312" w:hAnsi="仿宋" w:cs="仿宋" w:hint="eastAsia"/>
          <w:sz w:val="32"/>
          <w:szCs w:val="32"/>
        </w:rPr>
        <w:t>20</w:t>
      </w:r>
      <w:r>
        <w:rPr>
          <w:rStyle w:val="NormalCharacter"/>
          <w:rFonts w:ascii="仿宋_GB2312" w:eastAsia="仿宋" w:hAnsi="仿宋" w:cs="仿宋" w:hint="eastAsia"/>
          <w:sz w:val="32"/>
          <w:szCs w:val="32"/>
        </w:rPr>
        <w:t>㎏</w:t>
      </w:r>
      <w:r>
        <w:rPr>
          <w:rStyle w:val="NormalCharacter"/>
          <w:rFonts w:ascii="仿宋_GB2312" w:eastAsia="仿宋_GB2312" w:hAnsi="仿宋" w:cs="仿宋" w:hint="eastAsia"/>
          <w:sz w:val="32"/>
          <w:szCs w:val="32"/>
        </w:rPr>
        <w:t>／</w:t>
      </w:r>
      <w:r>
        <w:rPr>
          <w:rStyle w:val="NormalCharacter"/>
          <w:rFonts w:ascii="仿宋_GB2312" w:eastAsia="仿宋" w:hAnsi="仿宋" w:cs="仿宋" w:hint="eastAsia"/>
          <w:sz w:val="32"/>
          <w:szCs w:val="32"/>
        </w:rPr>
        <w:t>㎡</w:t>
      </w:r>
      <w:r>
        <w:rPr>
          <w:rStyle w:val="NormalCharacter"/>
          <w:rFonts w:ascii="仿宋_GB2312" w:eastAsia="仿宋_GB2312" w:hAnsi="仿宋" w:cs="仿宋" w:hint="eastAsia"/>
          <w:sz w:val="32"/>
          <w:szCs w:val="32"/>
        </w:rPr>
        <w:t>以内，但缺点是设计寿命过短，容易造成空鼓、开裂且火灾隐患严重。该体系的主要缺点是防火性能差。</w:t>
      </w:r>
    </w:p>
    <w:p w:rsidR="008701CA" w:rsidRDefault="00D9719E">
      <w:pPr>
        <w:spacing w:line="540" w:lineRule="exact"/>
        <w:ind w:firstLineChars="200" w:firstLine="640"/>
        <w:rPr>
          <w:rStyle w:val="NormalCharacter"/>
          <w:rFonts w:ascii="仿宋_GB2312" w:eastAsia="仿宋_GB2312" w:hAnsi="仿宋" w:cs="仿宋"/>
          <w:sz w:val="32"/>
          <w:szCs w:val="32"/>
        </w:rPr>
      </w:pPr>
      <w:r>
        <w:rPr>
          <w:rStyle w:val="NormalCharacter"/>
          <w:rFonts w:ascii="仿宋_GB2312" w:eastAsia="仿宋_GB2312" w:hAnsi="仿宋" w:cs="仿宋" w:hint="eastAsia"/>
          <w:sz w:val="32"/>
          <w:szCs w:val="32"/>
        </w:rPr>
        <w:t>外墙外保温采用保温与结构一体化技术即夹芯保温结构体。不燃材料外叶墙（≥</w:t>
      </w:r>
      <w:r>
        <w:rPr>
          <w:rStyle w:val="NormalCharacter"/>
          <w:rFonts w:ascii="仿宋_GB2312" w:eastAsia="仿宋_GB2312" w:hAnsi="仿宋" w:cs="仿宋" w:hint="eastAsia"/>
          <w:sz w:val="32"/>
          <w:szCs w:val="32"/>
        </w:rPr>
        <w:t>5cm</w:t>
      </w:r>
      <w:r>
        <w:rPr>
          <w:rStyle w:val="NormalCharacter"/>
          <w:rFonts w:ascii="仿宋_GB2312" w:eastAsia="仿宋_GB2312" w:hAnsi="仿宋" w:cs="仿宋" w:hint="eastAsia"/>
          <w:sz w:val="32"/>
          <w:szCs w:val="32"/>
        </w:rPr>
        <w:t>）与不燃材料内叶墙（≥</w:t>
      </w:r>
      <w:r>
        <w:rPr>
          <w:rStyle w:val="NormalCharacter"/>
          <w:rFonts w:ascii="仿宋_GB2312" w:eastAsia="仿宋_GB2312" w:hAnsi="仿宋" w:cs="仿宋" w:hint="eastAsia"/>
          <w:sz w:val="32"/>
          <w:szCs w:val="32"/>
        </w:rPr>
        <w:t>5cm</w:t>
      </w:r>
      <w:r>
        <w:rPr>
          <w:rStyle w:val="NormalCharacter"/>
          <w:rFonts w:ascii="仿宋_GB2312" w:eastAsia="仿宋_GB2312" w:hAnsi="仿宋" w:cs="仿宋" w:hint="eastAsia"/>
          <w:sz w:val="32"/>
          <w:szCs w:val="32"/>
        </w:rPr>
        <w:t>）浇筑，中间是无空腔保温材料（</w:t>
      </w:r>
      <w:r>
        <w:rPr>
          <w:rStyle w:val="NormalCharacter"/>
          <w:rFonts w:ascii="仿宋_GB2312" w:eastAsia="仿宋_GB2312" w:hAnsi="仿宋" w:cs="仿宋" w:hint="eastAsia"/>
          <w:sz w:val="32"/>
          <w:szCs w:val="32"/>
        </w:rPr>
        <w:t>B1</w:t>
      </w:r>
      <w:r>
        <w:rPr>
          <w:rStyle w:val="NormalCharacter"/>
          <w:rFonts w:ascii="仿宋_GB2312" w:eastAsia="仿宋_GB2312" w:hAnsi="仿宋" w:cs="仿宋" w:hint="eastAsia"/>
          <w:sz w:val="32"/>
          <w:szCs w:val="32"/>
        </w:rPr>
        <w:t>，</w:t>
      </w:r>
      <w:r>
        <w:rPr>
          <w:rStyle w:val="NormalCharacter"/>
          <w:rFonts w:ascii="仿宋_GB2312" w:eastAsia="仿宋_GB2312" w:hAnsi="仿宋" w:cs="仿宋" w:hint="eastAsia"/>
          <w:sz w:val="32"/>
          <w:szCs w:val="32"/>
        </w:rPr>
        <w:t>B2</w:t>
      </w:r>
      <w:r>
        <w:rPr>
          <w:rStyle w:val="NormalCharacter"/>
          <w:rFonts w:ascii="仿宋_GB2312" w:eastAsia="仿宋_GB2312" w:hAnsi="仿宋" w:cs="仿宋" w:hint="eastAsia"/>
          <w:sz w:val="32"/>
          <w:szCs w:val="32"/>
        </w:rPr>
        <w:t>）。整个结构体系因内、外叶墙年度四季和昼夜温差达到</w:t>
      </w:r>
      <w:r>
        <w:rPr>
          <w:rStyle w:val="NormalCharacter"/>
          <w:rFonts w:ascii="仿宋_GB2312" w:eastAsia="仿宋_GB2312" w:hAnsi="仿宋" w:cs="仿宋" w:hint="eastAsia"/>
          <w:sz w:val="32"/>
          <w:szCs w:val="32"/>
        </w:rPr>
        <w:t>7-10</w:t>
      </w:r>
      <w:r>
        <w:rPr>
          <w:rStyle w:val="NormalCharacter"/>
          <w:rFonts w:ascii="仿宋_GB2312" w:eastAsia="仿宋_GB2312" w:hAnsi="仿宋" w:cs="仿宋" w:hint="eastAsia"/>
          <w:sz w:val="32"/>
          <w:szCs w:val="32"/>
        </w:rPr>
        <w:t>倍，导致整体建筑结构寿命由</w:t>
      </w:r>
      <w:r>
        <w:rPr>
          <w:rStyle w:val="NormalCharacter"/>
          <w:rFonts w:ascii="仿宋_GB2312" w:eastAsia="仿宋_GB2312" w:hAnsi="仿宋" w:cs="仿宋" w:hint="eastAsia"/>
          <w:sz w:val="32"/>
          <w:szCs w:val="32"/>
        </w:rPr>
        <w:t>70</w:t>
      </w:r>
      <w:r>
        <w:rPr>
          <w:rStyle w:val="NormalCharacter"/>
          <w:rFonts w:ascii="仿宋_GB2312" w:eastAsia="仿宋_GB2312" w:hAnsi="仿宋" w:cs="仿宋" w:hint="eastAsia"/>
          <w:sz w:val="32"/>
          <w:szCs w:val="32"/>
        </w:rPr>
        <w:t>年降低为</w:t>
      </w:r>
      <w:r>
        <w:rPr>
          <w:rStyle w:val="NormalCharacter"/>
          <w:rFonts w:ascii="仿宋_GB2312" w:eastAsia="仿宋_GB2312" w:hAnsi="仿宋" w:cs="仿宋" w:hint="eastAsia"/>
          <w:sz w:val="32"/>
          <w:szCs w:val="32"/>
        </w:rPr>
        <w:t>50</w:t>
      </w:r>
      <w:r>
        <w:rPr>
          <w:rStyle w:val="NormalCharacter"/>
          <w:rFonts w:ascii="仿宋_GB2312" w:eastAsia="仿宋_GB2312" w:hAnsi="仿宋" w:cs="仿宋" w:hint="eastAsia"/>
          <w:sz w:val="32"/>
          <w:szCs w:val="32"/>
        </w:rPr>
        <w:t>年，同时面密度高达</w:t>
      </w:r>
      <w:r>
        <w:rPr>
          <w:rStyle w:val="NormalCharacter"/>
          <w:rFonts w:ascii="仿宋_GB2312" w:eastAsia="仿宋_GB2312" w:hAnsi="仿宋" w:cs="仿宋" w:hint="eastAsia"/>
          <w:sz w:val="32"/>
          <w:szCs w:val="32"/>
        </w:rPr>
        <w:t>35-45</w:t>
      </w:r>
      <w:r>
        <w:rPr>
          <w:rStyle w:val="NormalCharacter"/>
          <w:rFonts w:ascii="仿宋_GB2312" w:eastAsia="仿宋" w:hAnsi="仿宋" w:cs="仿宋" w:hint="eastAsia"/>
          <w:sz w:val="32"/>
          <w:szCs w:val="32"/>
        </w:rPr>
        <w:t>㎏</w:t>
      </w:r>
      <w:r>
        <w:rPr>
          <w:rStyle w:val="NormalCharacter"/>
          <w:rFonts w:ascii="仿宋_GB2312" w:eastAsia="仿宋_GB2312" w:hAnsi="仿宋" w:cs="仿宋" w:hint="eastAsia"/>
          <w:sz w:val="32"/>
          <w:szCs w:val="32"/>
        </w:rPr>
        <w:t>／</w:t>
      </w:r>
      <w:r>
        <w:rPr>
          <w:rStyle w:val="NormalCharacter"/>
          <w:rFonts w:ascii="仿宋_GB2312" w:eastAsia="仿宋" w:hAnsi="仿宋" w:cs="仿宋" w:hint="eastAsia"/>
          <w:sz w:val="32"/>
          <w:szCs w:val="32"/>
        </w:rPr>
        <w:t>㎡</w:t>
      </w:r>
      <w:r>
        <w:rPr>
          <w:rStyle w:val="NormalCharacter"/>
          <w:rFonts w:ascii="仿宋_GB2312" w:eastAsia="仿宋_GB2312" w:hAnsi="仿宋" w:cs="仿宋" w:hint="eastAsia"/>
          <w:sz w:val="32"/>
          <w:szCs w:val="32"/>
        </w:rPr>
        <w:t>，是薄抹灰系统的</w:t>
      </w:r>
      <w:r>
        <w:rPr>
          <w:rStyle w:val="NormalCharacter"/>
          <w:rFonts w:ascii="仿宋_GB2312" w:eastAsia="仿宋_GB2312" w:hAnsi="仿宋" w:cs="仿宋" w:hint="eastAsia"/>
          <w:sz w:val="32"/>
          <w:szCs w:val="32"/>
        </w:rPr>
        <w:t>2</w:t>
      </w:r>
      <w:r>
        <w:rPr>
          <w:rStyle w:val="NormalCharacter"/>
          <w:rFonts w:ascii="仿宋_GB2312" w:eastAsia="仿宋_GB2312" w:hAnsi="仿宋" w:cs="仿宋" w:hint="eastAsia"/>
          <w:sz w:val="32"/>
          <w:szCs w:val="32"/>
        </w:rPr>
        <w:t>倍以上，也不利于结构稳定和安全。夹心保温结构一体化体系</w:t>
      </w:r>
      <w:r>
        <w:rPr>
          <w:rStyle w:val="NormalCharacter"/>
          <w:rFonts w:ascii="仿宋_GB2312" w:eastAsia="仿宋_GB2312" w:hAnsi="仿宋" w:cs="仿宋" w:hint="eastAsia"/>
          <w:sz w:val="32"/>
          <w:szCs w:val="32"/>
        </w:rPr>
        <w:lastRenderedPageBreak/>
        <w:t>的缺点是面密度高，影响结构安全。</w:t>
      </w:r>
    </w:p>
    <w:p w:rsidR="008701CA" w:rsidRDefault="00D9719E">
      <w:pPr>
        <w:spacing w:line="540" w:lineRule="exact"/>
        <w:ind w:firstLineChars="200" w:firstLine="640"/>
        <w:rPr>
          <w:rStyle w:val="NormalCharacter"/>
          <w:rFonts w:ascii="仿宋_GB2312" w:eastAsia="仿宋_GB2312" w:hAnsi="仿宋" w:cs="仿宋"/>
          <w:sz w:val="32"/>
          <w:szCs w:val="32"/>
        </w:rPr>
      </w:pPr>
      <w:r>
        <w:rPr>
          <w:rStyle w:val="NormalCharacter"/>
          <w:rFonts w:ascii="仿宋_GB2312" w:eastAsia="仿宋_GB2312" w:hAnsi="仿宋" w:cs="仿宋" w:hint="eastAsia"/>
          <w:sz w:val="32"/>
          <w:szCs w:val="32"/>
        </w:rPr>
        <w:t>在国家目标“</w:t>
      </w:r>
      <w:r>
        <w:rPr>
          <w:rStyle w:val="NormalCharacter"/>
          <w:rFonts w:ascii="仿宋_GB2312" w:eastAsia="仿宋_GB2312" w:hAnsi="仿宋" w:cs="仿宋" w:hint="eastAsia"/>
          <w:sz w:val="32"/>
          <w:szCs w:val="32"/>
        </w:rPr>
        <w:t>2030</w:t>
      </w:r>
      <w:r>
        <w:rPr>
          <w:rStyle w:val="NormalCharacter"/>
          <w:rFonts w:ascii="仿宋_GB2312" w:eastAsia="仿宋_GB2312" w:hAnsi="仿宋" w:cs="仿宋" w:hint="eastAsia"/>
          <w:sz w:val="32"/>
          <w:szCs w:val="32"/>
        </w:rPr>
        <w:t>年碳达峰，</w:t>
      </w:r>
      <w:r>
        <w:rPr>
          <w:rStyle w:val="NormalCharacter"/>
          <w:rFonts w:ascii="仿宋_GB2312" w:eastAsia="仿宋_GB2312" w:hAnsi="仿宋" w:cs="仿宋" w:hint="eastAsia"/>
          <w:sz w:val="32"/>
          <w:szCs w:val="32"/>
        </w:rPr>
        <w:t>20</w:t>
      </w:r>
      <w:r>
        <w:rPr>
          <w:rStyle w:val="NormalCharacter"/>
          <w:rFonts w:ascii="仿宋_GB2312" w:eastAsia="仿宋_GB2312" w:hAnsi="仿宋" w:cs="仿宋" w:hint="eastAsia"/>
          <w:sz w:val="32"/>
          <w:szCs w:val="32"/>
        </w:rPr>
        <w:t>60</w:t>
      </w:r>
      <w:r>
        <w:rPr>
          <w:rStyle w:val="NormalCharacter"/>
          <w:rFonts w:ascii="仿宋_GB2312" w:eastAsia="仿宋_GB2312" w:hAnsi="仿宋" w:cs="仿宋" w:hint="eastAsia"/>
          <w:sz w:val="32"/>
          <w:szCs w:val="32"/>
        </w:rPr>
        <w:t>年碳中和”节能减排大背景下，建筑节能标准会越来越高，被动式超低能耗建筑及近零能耗建筑广泛应用也必然是大势所趋；市场呼唤对建筑节能的技术进步和外墙外保温材料现存技术瓶颈问题的解决。急需一种同时满足保温、防火、结构安全要求的复合保温材料的出现，以满足未来高标准建筑节能市场的需求。</w:t>
      </w:r>
    </w:p>
    <w:p w:rsidR="008701CA" w:rsidRDefault="00D9719E">
      <w:pPr>
        <w:widowControl/>
        <w:spacing w:line="540" w:lineRule="exact"/>
        <w:ind w:firstLineChars="200" w:firstLine="640"/>
        <w:textAlignment w:val="baseline"/>
        <w:rPr>
          <w:rStyle w:val="NormalCharacter"/>
          <w:rFonts w:ascii="黑体" w:eastAsia="黑体" w:hAnsi="黑体" w:cs="仿宋"/>
          <w:sz w:val="32"/>
          <w:szCs w:val="32"/>
        </w:rPr>
      </w:pPr>
      <w:r>
        <w:rPr>
          <w:rStyle w:val="NormalCharacter"/>
          <w:rFonts w:ascii="黑体" w:eastAsia="黑体" w:hAnsi="黑体" w:cs="仿宋" w:hint="eastAsia"/>
          <w:sz w:val="32"/>
          <w:szCs w:val="32"/>
        </w:rPr>
        <w:t>二、研究内容</w:t>
      </w:r>
    </w:p>
    <w:p w:rsidR="008701CA" w:rsidRDefault="00D9719E">
      <w:pPr>
        <w:spacing w:line="540" w:lineRule="exact"/>
        <w:rPr>
          <w:rStyle w:val="NormalCharacter"/>
          <w:rFonts w:ascii="仿宋_GB2312" w:eastAsia="仿宋_GB2312" w:hAnsi="仿宋" w:cs="仿宋"/>
          <w:sz w:val="32"/>
          <w:szCs w:val="32"/>
        </w:rPr>
      </w:pPr>
      <w:r>
        <w:rPr>
          <w:rStyle w:val="NormalCharacter"/>
          <w:rFonts w:ascii="仿宋_GB2312" w:eastAsia="仿宋_GB2312" w:hAnsi="仿宋" w:cs="仿宋" w:hint="eastAsia"/>
          <w:sz w:val="32"/>
          <w:szCs w:val="32"/>
        </w:rPr>
        <w:t xml:space="preserve">    </w:t>
      </w:r>
      <w:r>
        <w:rPr>
          <w:rStyle w:val="NormalCharacter"/>
          <w:rFonts w:ascii="仿宋_GB2312" w:eastAsia="仿宋_GB2312" w:hAnsi="仿宋" w:cs="仿宋" w:hint="eastAsia"/>
          <w:sz w:val="32"/>
          <w:szCs w:val="32"/>
        </w:rPr>
        <w:t>项目重点研究解决复合保温板同时具有防火、保温、安全三项重要特性，且便于施工安装。同时外叶墙即是墙体材料也是保温材料，从而解决内外叶墙温差过大导致的结构安全隐患问题。通过工艺创新和设备研发，采用全自动化生产提高</w:t>
      </w:r>
      <w:r>
        <w:rPr>
          <w:rStyle w:val="NormalCharacter"/>
          <w:rFonts w:ascii="仿宋_GB2312" w:eastAsia="仿宋_GB2312" w:hAnsi="仿宋" w:cs="仿宋" w:hint="eastAsia"/>
          <w:sz w:val="32"/>
          <w:szCs w:val="32"/>
        </w:rPr>
        <w:t>生产效率；告别传统复合板手工操作＂模具十凉晒＂的低效生产方式，减少用工成本。</w:t>
      </w:r>
    </w:p>
    <w:p w:rsidR="008701CA" w:rsidRDefault="00D9719E">
      <w:pPr>
        <w:widowControl/>
        <w:spacing w:line="540" w:lineRule="exact"/>
        <w:ind w:firstLineChars="200" w:firstLine="640"/>
        <w:textAlignment w:val="baseline"/>
        <w:rPr>
          <w:rStyle w:val="NormalCharacter"/>
          <w:rFonts w:ascii="黑体" w:eastAsia="黑体" w:hAnsi="黑体" w:cs="仿宋"/>
          <w:sz w:val="32"/>
          <w:szCs w:val="32"/>
        </w:rPr>
      </w:pPr>
      <w:r>
        <w:rPr>
          <w:rStyle w:val="NormalCharacter"/>
          <w:rFonts w:ascii="黑体" w:eastAsia="黑体" w:hAnsi="黑体" w:cs="仿宋" w:hint="eastAsia"/>
          <w:sz w:val="32"/>
          <w:szCs w:val="32"/>
        </w:rPr>
        <w:t>三、考核指标</w:t>
      </w:r>
    </w:p>
    <w:p w:rsidR="008701CA" w:rsidRDefault="00D9719E">
      <w:pPr>
        <w:spacing w:line="540" w:lineRule="exact"/>
        <w:ind w:firstLineChars="200" w:firstLine="640"/>
        <w:rPr>
          <w:rFonts w:ascii="仿宋_GB2312" w:eastAsia="仿宋_GB2312" w:hAnsi="仿宋" w:cs="仿宋"/>
          <w:sz w:val="32"/>
          <w:szCs w:val="32"/>
        </w:rPr>
      </w:pPr>
      <w:r>
        <w:rPr>
          <w:rStyle w:val="NormalCharacter"/>
          <w:rFonts w:ascii="仿宋_GB2312" w:eastAsia="仿宋_GB2312" w:hAnsi="仿宋" w:cs="仿宋" w:hint="eastAsia"/>
          <w:sz w:val="32"/>
          <w:szCs w:val="32"/>
        </w:rPr>
        <w:t>根据市场需求，需要研究一种区别于其他夹心保温结构一体化技术的复合板，具体指标如下：</w:t>
      </w:r>
    </w:p>
    <w:p w:rsidR="008701CA" w:rsidRDefault="00D9719E">
      <w:pPr>
        <w:spacing w:line="540" w:lineRule="exact"/>
        <w:ind w:firstLineChars="200" w:firstLine="640"/>
        <w:rPr>
          <w:rFonts w:ascii="仿宋_GB2312" w:eastAsia="仿宋_GB2312" w:hAnsi="仿宋" w:cs="仿宋"/>
          <w:sz w:val="32"/>
          <w:szCs w:val="32"/>
        </w:rPr>
      </w:pPr>
      <w:r>
        <w:rPr>
          <w:rStyle w:val="NormalCharacter"/>
          <w:rFonts w:ascii="仿宋_GB2312" w:eastAsia="仿宋_GB2312" w:hAnsi="仿宋" w:cs="仿宋" w:hint="eastAsia"/>
          <w:sz w:val="32"/>
          <w:szCs w:val="32"/>
        </w:rPr>
        <w:t>1</w:t>
      </w:r>
      <w:r>
        <w:rPr>
          <w:rStyle w:val="NormalCharacter"/>
          <w:rFonts w:ascii="仿宋_GB2312" w:eastAsia="仿宋_GB2312" w:hAnsi="仿宋" w:cs="仿宋" w:hint="eastAsia"/>
          <w:sz w:val="32"/>
          <w:szCs w:val="32"/>
        </w:rPr>
        <w:t>）其面密度要≤</w:t>
      </w:r>
      <w:r>
        <w:rPr>
          <w:rStyle w:val="NormalCharacter"/>
          <w:rFonts w:ascii="仿宋_GB2312" w:eastAsia="仿宋_GB2312" w:hAnsi="仿宋" w:cs="仿宋" w:hint="eastAsia"/>
          <w:sz w:val="32"/>
          <w:szCs w:val="32"/>
        </w:rPr>
        <w:t>20</w:t>
      </w:r>
      <w:r>
        <w:rPr>
          <w:rStyle w:val="NormalCharacter"/>
          <w:rFonts w:ascii="仿宋_GB2312" w:eastAsia="仿宋" w:hAnsi="仿宋" w:cs="仿宋" w:hint="eastAsia"/>
          <w:sz w:val="32"/>
          <w:szCs w:val="32"/>
        </w:rPr>
        <w:t>㎏</w:t>
      </w:r>
      <w:r>
        <w:rPr>
          <w:rStyle w:val="NormalCharacter"/>
          <w:rFonts w:ascii="仿宋_GB2312" w:eastAsia="仿宋_GB2312" w:hAnsi="仿宋" w:cs="仿宋" w:hint="eastAsia"/>
          <w:sz w:val="32"/>
          <w:szCs w:val="32"/>
        </w:rPr>
        <w:t>／</w:t>
      </w:r>
      <w:r>
        <w:rPr>
          <w:rStyle w:val="NormalCharacter"/>
          <w:rFonts w:ascii="仿宋_GB2312" w:eastAsia="仿宋" w:hAnsi="仿宋" w:cs="仿宋" w:hint="eastAsia"/>
          <w:sz w:val="32"/>
          <w:szCs w:val="32"/>
        </w:rPr>
        <w:t>㎡</w:t>
      </w:r>
      <w:r>
        <w:rPr>
          <w:rStyle w:val="NormalCharacter"/>
          <w:rFonts w:ascii="仿宋_GB2312" w:eastAsia="仿宋_GB2312" w:hAnsi="仿宋" w:cs="仿宋" w:hint="eastAsia"/>
          <w:sz w:val="32"/>
          <w:szCs w:val="32"/>
        </w:rPr>
        <w:t>；这样使整体建筑保温结构更安全，可以用于无空腔粘锚结合薄抹灰保温体系不超重。可广泛用于即有建筑节能和老旧小区改造，无需再用消防隔离带构造措施，节工节料消除火灾隐患。</w:t>
      </w:r>
    </w:p>
    <w:p w:rsidR="008701CA" w:rsidRDefault="00D9719E">
      <w:pPr>
        <w:spacing w:line="540" w:lineRule="exact"/>
        <w:ind w:firstLineChars="200" w:firstLine="640"/>
        <w:rPr>
          <w:rFonts w:ascii="仿宋_GB2312" w:eastAsia="仿宋_GB2312" w:hAnsi="仿宋" w:cs="仿宋"/>
          <w:sz w:val="32"/>
          <w:szCs w:val="32"/>
        </w:rPr>
      </w:pPr>
      <w:r>
        <w:rPr>
          <w:rStyle w:val="NormalCharacter"/>
          <w:rFonts w:ascii="仿宋_GB2312" w:eastAsia="仿宋_GB2312" w:hAnsi="仿宋" w:cs="仿宋" w:hint="eastAsia"/>
          <w:sz w:val="32"/>
          <w:szCs w:val="32"/>
        </w:rPr>
        <w:t>2</w:t>
      </w:r>
      <w:r>
        <w:rPr>
          <w:rStyle w:val="NormalCharacter"/>
          <w:rFonts w:ascii="仿宋_GB2312" w:eastAsia="仿宋_GB2312" w:hAnsi="仿宋" w:cs="仿宋" w:hint="eastAsia"/>
          <w:sz w:val="32"/>
          <w:szCs w:val="32"/>
        </w:rPr>
        <w:t>）复合板外侧表层要有抗渗抗拉功能：抗渗性要求要透气不透水，抗拉性要能达到承受板的自重而不开裂。表层厚度一般</w:t>
      </w:r>
      <w:r>
        <w:rPr>
          <w:rStyle w:val="NormalCharacter"/>
          <w:rFonts w:ascii="仿宋_GB2312" w:eastAsia="仿宋_GB2312" w:hAnsi="仿宋" w:cs="仿宋" w:hint="eastAsia"/>
          <w:sz w:val="32"/>
          <w:szCs w:val="32"/>
        </w:rPr>
        <w:lastRenderedPageBreak/>
        <w:t>控制在</w:t>
      </w:r>
      <w:r>
        <w:rPr>
          <w:rStyle w:val="NormalCharacter"/>
          <w:rFonts w:ascii="仿宋_GB2312" w:eastAsia="仿宋_GB2312" w:hAnsi="仿宋" w:cs="仿宋" w:hint="eastAsia"/>
          <w:sz w:val="32"/>
          <w:szCs w:val="32"/>
        </w:rPr>
        <w:t>3-4mm</w:t>
      </w:r>
      <w:r>
        <w:rPr>
          <w:rStyle w:val="NormalCharacter"/>
          <w:rFonts w:ascii="仿宋_GB2312" w:eastAsia="仿宋_GB2312" w:hAnsi="仿宋" w:cs="仿宋" w:hint="eastAsia"/>
          <w:sz w:val="32"/>
          <w:szCs w:val="32"/>
        </w:rPr>
        <w:t>，材料面密度≤</w:t>
      </w:r>
      <w:r>
        <w:rPr>
          <w:rStyle w:val="NormalCharacter"/>
          <w:rFonts w:ascii="仿宋_GB2312" w:eastAsia="仿宋_GB2312" w:hAnsi="仿宋" w:cs="仿宋" w:hint="eastAsia"/>
          <w:sz w:val="32"/>
          <w:szCs w:val="32"/>
        </w:rPr>
        <w:t>5</w:t>
      </w:r>
      <w:r>
        <w:rPr>
          <w:rStyle w:val="NormalCharacter"/>
          <w:rFonts w:ascii="仿宋_GB2312" w:eastAsia="仿宋" w:hAnsi="仿宋" w:cs="仿宋" w:hint="eastAsia"/>
          <w:sz w:val="32"/>
          <w:szCs w:val="32"/>
        </w:rPr>
        <w:t>㎏</w:t>
      </w:r>
      <w:r>
        <w:rPr>
          <w:rStyle w:val="NormalCharacter"/>
          <w:rFonts w:ascii="仿宋_GB2312" w:eastAsia="仿宋_GB2312" w:hAnsi="仿宋" w:cs="仿宋" w:hint="eastAsia"/>
          <w:sz w:val="32"/>
          <w:szCs w:val="32"/>
        </w:rPr>
        <w:t>／</w:t>
      </w:r>
      <w:r>
        <w:rPr>
          <w:rStyle w:val="NormalCharacter"/>
          <w:rFonts w:ascii="仿宋_GB2312" w:eastAsia="仿宋" w:hAnsi="仿宋" w:cs="仿宋" w:hint="eastAsia"/>
          <w:sz w:val="32"/>
          <w:szCs w:val="32"/>
        </w:rPr>
        <w:t>㎡</w:t>
      </w:r>
      <w:r>
        <w:rPr>
          <w:rStyle w:val="NormalCharacter"/>
          <w:rFonts w:ascii="仿宋_GB2312" w:eastAsia="仿宋_GB2312" w:hAnsi="仿宋" w:cs="仿宋" w:hint="eastAsia"/>
          <w:sz w:val="32"/>
          <w:szCs w:val="32"/>
        </w:rPr>
        <w:t>；燃烧性能要</w:t>
      </w:r>
      <w:r>
        <w:rPr>
          <w:rStyle w:val="NormalCharacter"/>
          <w:rFonts w:ascii="仿宋_GB2312" w:eastAsia="仿宋_GB2312" w:hAnsi="仿宋" w:cs="仿宋" w:hint="eastAsia"/>
          <w:sz w:val="32"/>
          <w:szCs w:val="32"/>
        </w:rPr>
        <w:t>B1</w:t>
      </w:r>
      <w:r>
        <w:rPr>
          <w:rStyle w:val="NormalCharacter"/>
          <w:rFonts w:ascii="仿宋_GB2312" w:eastAsia="仿宋_GB2312" w:hAnsi="仿宋" w:cs="仿宋" w:hint="eastAsia"/>
          <w:sz w:val="32"/>
          <w:szCs w:val="32"/>
        </w:rPr>
        <w:t>以上不起明火，即明火点不着。</w:t>
      </w:r>
    </w:p>
    <w:p w:rsidR="008701CA" w:rsidRDefault="00D9719E">
      <w:pPr>
        <w:spacing w:line="540" w:lineRule="exact"/>
        <w:ind w:firstLineChars="200" w:firstLine="640"/>
        <w:rPr>
          <w:rFonts w:ascii="仿宋_GB2312" w:eastAsia="仿宋_GB2312" w:hAnsi="仿宋" w:cs="仿宋"/>
          <w:sz w:val="32"/>
          <w:szCs w:val="32"/>
        </w:rPr>
      </w:pPr>
      <w:r>
        <w:rPr>
          <w:rStyle w:val="NormalCharacter"/>
          <w:rFonts w:ascii="仿宋_GB2312" w:eastAsia="仿宋_GB2312" w:hAnsi="仿宋" w:cs="仿宋" w:hint="eastAsia"/>
          <w:sz w:val="32"/>
          <w:szCs w:val="32"/>
        </w:rPr>
        <w:t>3</w:t>
      </w:r>
      <w:r>
        <w:rPr>
          <w:rStyle w:val="NormalCharacter"/>
          <w:rFonts w:ascii="仿宋_GB2312" w:eastAsia="仿宋_GB2312" w:hAnsi="仿宋" w:cs="仿宋" w:hint="eastAsia"/>
          <w:sz w:val="32"/>
          <w:szCs w:val="32"/>
        </w:rPr>
        <w:t>）复合板的防火层设置在抗渗抗拉层的里侧：要求求防火层厚度≥</w:t>
      </w:r>
      <w:r>
        <w:rPr>
          <w:rStyle w:val="NormalCharacter"/>
          <w:rFonts w:ascii="仿宋_GB2312" w:eastAsia="仿宋_GB2312" w:hAnsi="仿宋" w:cs="仿宋" w:hint="eastAsia"/>
          <w:sz w:val="32"/>
          <w:szCs w:val="32"/>
        </w:rPr>
        <w:t>5cm</w:t>
      </w:r>
      <w:r>
        <w:rPr>
          <w:rStyle w:val="NormalCharacter"/>
          <w:rFonts w:ascii="仿宋_GB2312" w:eastAsia="仿宋_GB2312" w:hAnsi="仿宋" w:cs="仿宋" w:hint="eastAsia"/>
          <w:sz w:val="32"/>
          <w:szCs w:val="32"/>
        </w:rPr>
        <w:t>，容重≤</w:t>
      </w:r>
      <w:r>
        <w:rPr>
          <w:rStyle w:val="NormalCharacter"/>
          <w:rFonts w:ascii="仿宋_GB2312" w:eastAsia="仿宋_GB2312" w:hAnsi="仿宋" w:cs="仿宋" w:hint="eastAsia"/>
          <w:sz w:val="32"/>
          <w:szCs w:val="32"/>
        </w:rPr>
        <w:t>200kg</w:t>
      </w:r>
      <w:r>
        <w:rPr>
          <w:rStyle w:val="NormalCharacter"/>
          <w:rFonts w:ascii="仿宋_GB2312" w:eastAsia="仿宋_GB2312" w:hAnsi="仿宋" w:cs="仿宋" w:hint="eastAsia"/>
          <w:sz w:val="32"/>
          <w:szCs w:val="32"/>
        </w:rPr>
        <w:t>／</w:t>
      </w:r>
      <w:r>
        <w:rPr>
          <w:rStyle w:val="NormalCharacter"/>
          <w:rFonts w:ascii="仿宋_GB2312" w:eastAsia="仿宋_GB2312" w:hAnsi="仿宋" w:cs="仿宋" w:hint="eastAsia"/>
          <w:sz w:val="32"/>
          <w:szCs w:val="32"/>
        </w:rPr>
        <w:t>m3</w:t>
      </w:r>
      <w:r>
        <w:rPr>
          <w:rStyle w:val="NormalCharacter"/>
          <w:rFonts w:ascii="仿宋_GB2312" w:eastAsia="仿宋_GB2312" w:hAnsi="仿宋" w:cs="仿宋" w:hint="eastAsia"/>
          <w:sz w:val="32"/>
          <w:szCs w:val="32"/>
        </w:rPr>
        <w:t>；防火等级为</w:t>
      </w:r>
      <w:r>
        <w:rPr>
          <w:rStyle w:val="NormalCharacter"/>
          <w:rFonts w:ascii="仿宋_GB2312" w:eastAsia="仿宋_GB2312" w:hAnsi="仿宋" w:cs="仿宋" w:hint="eastAsia"/>
          <w:sz w:val="32"/>
          <w:szCs w:val="32"/>
        </w:rPr>
        <w:t>A</w:t>
      </w:r>
      <w:r>
        <w:rPr>
          <w:rStyle w:val="NormalCharacter"/>
          <w:rFonts w:ascii="仿宋_GB2312" w:eastAsia="仿宋_GB2312" w:hAnsi="仿宋" w:cs="仿宋" w:hint="eastAsia"/>
          <w:sz w:val="32"/>
          <w:szCs w:val="32"/>
        </w:rPr>
        <w:t>级，最好为空腔均质质无机盐耐火材料，其导热系数≤</w:t>
      </w:r>
      <w:r>
        <w:rPr>
          <w:rStyle w:val="NormalCharacter"/>
          <w:rFonts w:ascii="仿宋_GB2312" w:eastAsia="仿宋_GB2312" w:hAnsi="仿宋" w:cs="仿宋" w:hint="eastAsia"/>
          <w:sz w:val="32"/>
          <w:szCs w:val="32"/>
        </w:rPr>
        <w:t>0.06W</w:t>
      </w:r>
      <w:r>
        <w:rPr>
          <w:rStyle w:val="NormalCharacter"/>
          <w:rFonts w:ascii="仿宋_GB2312" w:eastAsia="仿宋_GB2312" w:hAnsi="仿宋" w:cs="仿宋" w:hint="eastAsia"/>
          <w:sz w:val="32"/>
          <w:szCs w:val="32"/>
        </w:rPr>
        <w:t>／（</w:t>
      </w:r>
      <w:r>
        <w:rPr>
          <w:rStyle w:val="NormalCharacter"/>
          <w:rFonts w:ascii="仿宋_GB2312" w:eastAsia="仿宋_GB2312" w:hAnsi="仿宋" w:cs="仿宋" w:hint="eastAsia"/>
          <w:sz w:val="32"/>
          <w:szCs w:val="32"/>
        </w:rPr>
        <w:t>m.K</w:t>
      </w:r>
      <w:r>
        <w:rPr>
          <w:rStyle w:val="NormalCharacter"/>
          <w:rFonts w:ascii="仿宋_GB2312" w:eastAsia="仿宋_GB2312" w:hAnsi="仿宋" w:cs="仿宋" w:hint="eastAsia"/>
          <w:sz w:val="32"/>
          <w:szCs w:val="32"/>
        </w:rPr>
        <w:t>）。防火层为无机保温材料的优点在于：外叶墙不会与内叶墙产生</w:t>
      </w:r>
      <w:r>
        <w:rPr>
          <w:rStyle w:val="NormalCharacter"/>
          <w:rFonts w:ascii="仿宋_GB2312" w:eastAsia="仿宋_GB2312" w:hAnsi="仿宋" w:cs="仿宋" w:hint="eastAsia"/>
          <w:sz w:val="32"/>
          <w:szCs w:val="32"/>
        </w:rPr>
        <w:t>7-10</w:t>
      </w:r>
      <w:r>
        <w:rPr>
          <w:rStyle w:val="NormalCharacter"/>
          <w:rFonts w:ascii="仿宋_GB2312" w:eastAsia="仿宋_GB2312" w:hAnsi="仿宋" w:cs="仿宋" w:hint="eastAsia"/>
          <w:sz w:val="32"/>
          <w:szCs w:val="32"/>
        </w:rPr>
        <w:t>倍的年度及昼夜温差，不再属于夹心保温，而应归属于外墙外保温；而外保温具有保护主体结构寿命的功能，从而会使主体结构</w:t>
      </w:r>
      <w:r>
        <w:rPr>
          <w:rStyle w:val="NormalCharacter"/>
          <w:rFonts w:ascii="仿宋_GB2312" w:eastAsia="仿宋_GB2312" w:hAnsi="仿宋" w:cs="仿宋" w:hint="eastAsia"/>
          <w:sz w:val="32"/>
          <w:szCs w:val="32"/>
        </w:rPr>
        <w:t>70</w:t>
      </w:r>
      <w:r>
        <w:rPr>
          <w:rStyle w:val="NormalCharacter"/>
          <w:rFonts w:ascii="仿宋_GB2312" w:eastAsia="仿宋_GB2312" w:hAnsi="仿宋" w:cs="仿宋" w:hint="eastAsia"/>
          <w:sz w:val="32"/>
          <w:szCs w:val="32"/>
        </w:rPr>
        <w:t>年寿命延迟，甚至达到百年。这是项目攻关的重点和难点。</w:t>
      </w:r>
    </w:p>
    <w:p w:rsidR="008701CA" w:rsidRDefault="00D9719E">
      <w:pPr>
        <w:spacing w:line="540" w:lineRule="exact"/>
        <w:ind w:firstLineChars="200" w:firstLine="640"/>
        <w:rPr>
          <w:rFonts w:ascii="仿宋_GB2312" w:eastAsia="仿宋_GB2312" w:hAnsi="仿宋" w:cs="仿宋"/>
          <w:sz w:val="32"/>
          <w:szCs w:val="32"/>
        </w:rPr>
      </w:pPr>
      <w:r>
        <w:rPr>
          <w:rStyle w:val="NormalCharacter"/>
          <w:rFonts w:ascii="仿宋_GB2312" w:eastAsia="仿宋_GB2312" w:hAnsi="仿宋" w:cs="仿宋" w:hint="eastAsia"/>
          <w:sz w:val="32"/>
          <w:szCs w:val="32"/>
        </w:rPr>
        <w:t>4</w:t>
      </w:r>
      <w:r>
        <w:rPr>
          <w:rStyle w:val="NormalCharacter"/>
          <w:rFonts w:ascii="仿宋_GB2312" w:eastAsia="仿宋_GB2312" w:hAnsi="仿宋" w:cs="仿宋" w:hint="eastAsia"/>
          <w:sz w:val="32"/>
          <w:szCs w:val="32"/>
        </w:rPr>
        <w:t>）复合板最里侧为保温层，要求指标：保温材料的的导热系数要≤</w:t>
      </w:r>
      <w:r>
        <w:rPr>
          <w:rStyle w:val="NormalCharacter"/>
          <w:rFonts w:ascii="仿宋_GB2312" w:eastAsia="仿宋_GB2312" w:hAnsi="仿宋" w:cs="仿宋" w:hint="eastAsia"/>
          <w:sz w:val="32"/>
          <w:szCs w:val="32"/>
        </w:rPr>
        <w:t>0.024W</w:t>
      </w:r>
      <w:r>
        <w:rPr>
          <w:rStyle w:val="NormalCharacter"/>
          <w:rFonts w:ascii="仿宋_GB2312" w:eastAsia="仿宋_GB2312" w:hAnsi="仿宋" w:cs="仿宋" w:hint="eastAsia"/>
          <w:sz w:val="32"/>
          <w:szCs w:val="32"/>
        </w:rPr>
        <w:t>／（</w:t>
      </w:r>
      <w:r>
        <w:rPr>
          <w:rStyle w:val="NormalCharacter"/>
          <w:rFonts w:ascii="仿宋_GB2312" w:eastAsia="仿宋_GB2312" w:hAnsi="仿宋" w:cs="仿宋" w:hint="eastAsia"/>
          <w:sz w:val="32"/>
          <w:szCs w:val="32"/>
        </w:rPr>
        <w:t>m.K</w:t>
      </w:r>
      <w:r>
        <w:rPr>
          <w:rStyle w:val="NormalCharacter"/>
          <w:rFonts w:ascii="仿宋_GB2312" w:eastAsia="仿宋_GB2312" w:hAnsi="仿宋" w:cs="仿宋" w:hint="eastAsia"/>
          <w:sz w:val="32"/>
          <w:szCs w:val="32"/>
        </w:rPr>
        <w:t>），有自粘性和流动性为佳；这样结合部位就会因空腔填满而产生互锚功能，有利于复合板的整体性得到加强。其材料导热系数低，保温层的厚度就会减少；厚度越低，出房率越高，也就是公摊面积越小。这样就会降低用户的采购成本，产品的性价比就越高，竞争优势也越强。</w:t>
      </w:r>
    </w:p>
    <w:p w:rsidR="008701CA" w:rsidRDefault="00D9719E">
      <w:pPr>
        <w:spacing w:line="540" w:lineRule="exact"/>
        <w:ind w:firstLineChars="200" w:firstLine="640"/>
        <w:rPr>
          <w:rStyle w:val="NormalCharacter"/>
          <w:rFonts w:ascii="仿宋_GB2312" w:eastAsia="仿宋_GB2312" w:hAnsi="仿宋" w:cs="仿宋"/>
          <w:sz w:val="32"/>
          <w:szCs w:val="32"/>
        </w:rPr>
      </w:pPr>
      <w:r>
        <w:rPr>
          <w:rStyle w:val="NormalCharacter"/>
          <w:rFonts w:ascii="仿宋_GB2312" w:eastAsia="仿宋_GB2312" w:hAnsi="仿宋" w:cs="仿宋" w:hint="eastAsia"/>
          <w:sz w:val="32"/>
          <w:szCs w:val="32"/>
        </w:rPr>
        <w:t>5</w:t>
      </w:r>
      <w:r>
        <w:rPr>
          <w:rStyle w:val="NormalCharacter"/>
          <w:rFonts w:ascii="仿宋_GB2312" w:eastAsia="仿宋_GB2312" w:hAnsi="仿宋" w:cs="仿宋" w:hint="eastAsia"/>
          <w:sz w:val="32"/>
          <w:szCs w:val="32"/>
        </w:rPr>
        <w:t>）复合板的生产要求：要告别以往复合板模具式定型、养护、脱模十凉晒的传统生产方式，要达到除上料和成品运输外，其他部分都要实现机械化生产，要比传统模具生产（</w:t>
      </w:r>
      <w:r>
        <w:rPr>
          <w:rStyle w:val="NormalCharacter"/>
          <w:rFonts w:ascii="仿宋_GB2312" w:eastAsia="仿宋_GB2312" w:hAnsi="仿宋" w:cs="仿宋" w:hint="eastAsia"/>
          <w:sz w:val="32"/>
          <w:szCs w:val="32"/>
        </w:rPr>
        <w:t>300</w:t>
      </w:r>
      <w:r>
        <w:rPr>
          <w:rStyle w:val="NormalCharacter"/>
          <w:rFonts w:ascii="仿宋_GB2312" w:eastAsia="仿宋" w:hAnsi="仿宋" w:cs="仿宋" w:hint="eastAsia"/>
          <w:sz w:val="32"/>
          <w:szCs w:val="32"/>
        </w:rPr>
        <w:t>㎡</w:t>
      </w:r>
      <w:r>
        <w:rPr>
          <w:rStyle w:val="NormalCharacter"/>
          <w:rFonts w:ascii="仿宋_GB2312" w:eastAsia="仿宋_GB2312" w:hAnsi="仿宋" w:cs="仿宋" w:hint="eastAsia"/>
          <w:sz w:val="32"/>
          <w:szCs w:val="32"/>
        </w:rPr>
        <w:t>／日</w:t>
      </w:r>
      <w:r>
        <w:rPr>
          <w:rStyle w:val="NormalCharacter"/>
          <w:rFonts w:ascii="仿宋_GB2312" w:eastAsia="仿宋_GB2312" w:hAnsi="仿宋" w:cs="仿宋" w:hint="eastAsia"/>
          <w:sz w:val="32"/>
          <w:szCs w:val="32"/>
        </w:rPr>
        <w:t>.</w:t>
      </w:r>
      <w:r>
        <w:rPr>
          <w:rStyle w:val="NormalCharacter"/>
          <w:rFonts w:ascii="仿宋_GB2312" w:eastAsia="仿宋_GB2312" w:hAnsi="仿宋" w:cs="仿宋" w:hint="eastAsia"/>
          <w:sz w:val="32"/>
          <w:szCs w:val="32"/>
        </w:rPr>
        <w:t>班）提高工效</w:t>
      </w:r>
      <w:r>
        <w:rPr>
          <w:rStyle w:val="NormalCharacter"/>
          <w:rFonts w:ascii="仿宋_GB2312" w:eastAsia="仿宋_GB2312" w:hAnsi="仿宋" w:cs="仿宋" w:hint="eastAsia"/>
          <w:sz w:val="32"/>
          <w:szCs w:val="32"/>
        </w:rPr>
        <w:t>8-</w:t>
      </w:r>
      <w:r>
        <w:rPr>
          <w:rStyle w:val="NormalCharacter"/>
          <w:rFonts w:ascii="仿宋_GB2312" w:eastAsia="仿宋_GB2312" w:hAnsi="仿宋" w:cs="仿宋" w:hint="eastAsia"/>
          <w:sz w:val="32"/>
          <w:szCs w:val="32"/>
        </w:rPr>
        <w:t>10</w:t>
      </w:r>
      <w:r>
        <w:rPr>
          <w:rStyle w:val="NormalCharacter"/>
          <w:rFonts w:ascii="仿宋_GB2312" w:eastAsia="仿宋_GB2312" w:hAnsi="仿宋" w:cs="仿宋" w:hint="eastAsia"/>
          <w:sz w:val="32"/>
          <w:szCs w:val="32"/>
        </w:rPr>
        <w:t>倍以上（</w:t>
      </w:r>
      <w:r>
        <w:rPr>
          <w:rStyle w:val="NormalCharacter"/>
          <w:rFonts w:ascii="仿宋_GB2312" w:eastAsia="仿宋_GB2312" w:hAnsi="仿宋" w:cs="仿宋" w:hint="eastAsia"/>
          <w:sz w:val="32"/>
          <w:szCs w:val="32"/>
        </w:rPr>
        <w:t>2500-3000</w:t>
      </w:r>
      <w:r>
        <w:rPr>
          <w:rStyle w:val="NormalCharacter"/>
          <w:rFonts w:ascii="仿宋_GB2312" w:eastAsia="仿宋" w:hAnsi="仿宋" w:cs="仿宋" w:hint="eastAsia"/>
          <w:sz w:val="32"/>
          <w:szCs w:val="32"/>
        </w:rPr>
        <w:t>㎡</w:t>
      </w:r>
      <w:r>
        <w:rPr>
          <w:rStyle w:val="NormalCharacter"/>
          <w:rFonts w:ascii="仿宋_GB2312" w:eastAsia="仿宋_GB2312" w:hAnsi="仿宋" w:cs="仿宋" w:hint="eastAsia"/>
          <w:sz w:val="32"/>
          <w:szCs w:val="32"/>
        </w:rPr>
        <w:t>／日</w:t>
      </w:r>
      <w:r>
        <w:rPr>
          <w:rStyle w:val="NormalCharacter"/>
          <w:rFonts w:ascii="仿宋_GB2312" w:eastAsia="仿宋_GB2312" w:hAnsi="仿宋" w:cs="仿宋" w:hint="eastAsia"/>
          <w:sz w:val="32"/>
          <w:szCs w:val="32"/>
        </w:rPr>
        <w:t>.</w:t>
      </w:r>
      <w:r>
        <w:rPr>
          <w:rStyle w:val="NormalCharacter"/>
          <w:rFonts w:ascii="仿宋_GB2312" w:eastAsia="仿宋_GB2312" w:hAnsi="仿宋" w:cs="仿宋" w:hint="eastAsia"/>
          <w:sz w:val="32"/>
          <w:szCs w:val="32"/>
        </w:rPr>
        <w:t>班）。</w:t>
      </w:r>
    </w:p>
    <w:p w:rsidR="008701CA" w:rsidRDefault="00D9719E">
      <w:pPr>
        <w:spacing w:line="540" w:lineRule="exact"/>
        <w:ind w:firstLine="560"/>
        <w:rPr>
          <w:rStyle w:val="NormalCharacter"/>
          <w:rFonts w:ascii="仿宋_GB2312" w:eastAsia="仿宋_GB2312" w:hAnsi="仿宋" w:cs="仿宋"/>
          <w:b/>
          <w:sz w:val="32"/>
          <w:szCs w:val="32"/>
        </w:rPr>
      </w:pPr>
      <w:r>
        <w:rPr>
          <w:rStyle w:val="NormalCharacter"/>
          <w:rFonts w:ascii="仿宋_GB2312" w:eastAsia="仿宋_GB2312" w:hAnsi="仿宋" w:cs="仿宋" w:hint="eastAsia"/>
          <w:b/>
          <w:sz w:val="32"/>
          <w:szCs w:val="32"/>
        </w:rPr>
        <w:t>项目拟总投入：</w:t>
      </w:r>
      <w:r>
        <w:rPr>
          <w:rStyle w:val="NormalCharacter"/>
          <w:rFonts w:ascii="仿宋_GB2312" w:eastAsia="仿宋_GB2312" w:hAnsi="仿宋" w:cs="仿宋" w:hint="eastAsia"/>
          <w:b/>
          <w:sz w:val="32"/>
          <w:szCs w:val="32"/>
        </w:rPr>
        <w:t>2000</w:t>
      </w:r>
      <w:r>
        <w:rPr>
          <w:rStyle w:val="NormalCharacter"/>
          <w:rFonts w:ascii="仿宋_GB2312" w:eastAsia="仿宋_GB2312" w:hAnsi="仿宋" w:cs="仿宋" w:hint="eastAsia"/>
          <w:b/>
          <w:sz w:val="32"/>
          <w:szCs w:val="32"/>
        </w:rPr>
        <w:t>万元</w:t>
      </w:r>
    </w:p>
    <w:p w:rsidR="008701CA" w:rsidRDefault="00D9719E">
      <w:pPr>
        <w:spacing w:line="540" w:lineRule="exact"/>
        <w:ind w:firstLine="560"/>
        <w:rPr>
          <w:rStyle w:val="NormalCharacter"/>
          <w:rFonts w:ascii="仿宋_GB2312" w:eastAsia="仿宋_GB2312" w:hAnsi="仿宋" w:cs="仿宋"/>
          <w:b/>
          <w:sz w:val="32"/>
          <w:szCs w:val="32"/>
        </w:rPr>
      </w:pPr>
      <w:r>
        <w:rPr>
          <w:rStyle w:val="NormalCharacter"/>
          <w:rFonts w:ascii="仿宋_GB2312" w:eastAsia="仿宋_GB2312" w:hAnsi="仿宋" w:cs="仿宋" w:hint="eastAsia"/>
          <w:b/>
          <w:sz w:val="32"/>
          <w:szCs w:val="32"/>
        </w:rPr>
        <w:t>项目联系人：刘学伟</w:t>
      </w:r>
      <w:r>
        <w:rPr>
          <w:rStyle w:val="NormalCharacter"/>
          <w:rFonts w:ascii="仿宋_GB2312" w:eastAsia="仿宋_GB2312" w:hAnsi="仿宋" w:cs="仿宋" w:hint="eastAsia"/>
          <w:b/>
          <w:sz w:val="32"/>
          <w:szCs w:val="32"/>
        </w:rPr>
        <w:t xml:space="preserve"> 18831230068</w:t>
      </w:r>
    </w:p>
    <w:p w:rsidR="008701CA" w:rsidRDefault="00D9719E">
      <w:pPr>
        <w:rPr>
          <w:rFonts w:ascii="宋体" w:hAnsi="宋体" w:cs="宋体"/>
          <w:b/>
          <w:bCs/>
          <w:sz w:val="36"/>
          <w:szCs w:val="36"/>
        </w:rPr>
      </w:pPr>
      <w:r>
        <w:rPr>
          <w:rFonts w:ascii="宋体" w:hAnsi="宋体" w:cs="宋体"/>
          <w:b/>
          <w:bCs/>
          <w:sz w:val="36"/>
          <w:szCs w:val="36"/>
        </w:rPr>
        <w:br w:type="page"/>
      </w:r>
    </w:p>
    <w:p w:rsidR="008701CA" w:rsidRDefault="00D9719E">
      <w:pPr>
        <w:rPr>
          <w:rFonts w:ascii="仿宋_GB2312" w:eastAsia="仿宋_GB2312" w:hAnsi="宋体" w:cs="宋体"/>
          <w:bCs/>
          <w:sz w:val="36"/>
          <w:szCs w:val="36"/>
        </w:rPr>
      </w:pPr>
      <w:r>
        <w:rPr>
          <w:rFonts w:ascii="仿宋_GB2312" w:eastAsia="仿宋_GB2312" w:hAnsi="宋体" w:cs="宋体" w:hint="eastAsia"/>
          <w:bCs/>
          <w:sz w:val="36"/>
          <w:szCs w:val="36"/>
        </w:rPr>
        <w:lastRenderedPageBreak/>
        <w:t>2022</w:t>
      </w:r>
      <w:r>
        <w:rPr>
          <w:rFonts w:ascii="仿宋_GB2312" w:eastAsia="仿宋_GB2312" w:hAnsi="宋体" w:cs="宋体" w:hint="eastAsia"/>
          <w:bCs/>
          <w:sz w:val="36"/>
          <w:szCs w:val="36"/>
        </w:rPr>
        <w:t>创</w:t>
      </w:r>
      <w:r>
        <w:rPr>
          <w:rFonts w:ascii="仿宋_GB2312" w:eastAsia="仿宋_GB2312" w:hAnsi="宋体" w:cs="宋体" w:hint="eastAsia"/>
          <w:bCs/>
          <w:sz w:val="36"/>
          <w:szCs w:val="36"/>
        </w:rPr>
        <w:t>028</w:t>
      </w:r>
    </w:p>
    <w:p w:rsidR="008701CA" w:rsidRDefault="008701CA">
      <w:pPr>
        <w:rPr>
          <w:rFonts w:ascii="仿宋_GB2312" w:eastAsia="仿宋_GB2312" w:hAnsi="宋体" w:cs="宋体"/>
          <w:bCs/>
          <w:sz w:val="36"/>
          <w:szCs w:val="36"/>
        </w:rPr>
      </w:pPr>
    </w:p>
    <w:p w:rsidR="008701CA" w:rsidRDefault="00D9719E">
      <w:pPr>
        <w:spacing w:line="56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酶法生产磷脂酰丝氨酸研究榜单</w:t>
      </w:r>
    </w:p>
    <w:p w:rsidR="008701CA" w:rsidRDefault="00D9719E">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（河北达瑞生物科技股份公司）</w:t>
      </w:r>
    </w:p>
    <w:p w:rsidR="008701CA" w:rsidRDefault="008701CA">
      <w:pPr>
        <w:spacing w:line="560" w:lineRule="exact"/>
        <w:ind w:firstLineChars="200" w:firstLine="640"/>
        <w:jc w:val="center"/>
        <w:rPr>
          <w:sz w:val="32"/>
          <w:szCs w:val="32"/>
        </w:rPr>
      </w:pPr>
    </w:p>
    <w:p w:rsidR="008701CA" w:rsidRDefault="00D9719E">
      <w:pPr>
        <w:pStyle w:val="a8"/>
        <w:spacing w:line="560" w:lineRule="exact"/>
        <w:ind w:firstLine="640"/>
        <w:rPr>
          <w:rFonts w:ascii="黑体" w:eastAsia="黑体" w:hAnsi="黑体" w:cs="宋体"/>
          <w:sz w:val="32"/>
          <w:szCs w:val="32"/>
        </w:rPr>
      </w:pPr>
      <w:r>
        <w:rPr>
          <w:rFonts w:ascii="黑体" w:eastAsia="黑体" w:hAnsi="黑体" w:cs="宋体" w:hint="eastAsia"/>
          <w:sz w:val="32"/>
          <w:szCs w:val="32"/>
        </w:rPr>
        <w:t>一、</w:t>
      </w:r>
      <w:r>
        <w:rPr>
          <w:rFonts w:ascii="黑体" w:eastAsia="黑体" w:hAnsi="黑体" w:cs="宋体" w:hint="eastAsia"/>
          <w:sz w:val="32"/>
          <w:szCs w:val="32"/>
        </w:rPr>
        <w:t>提出背景</w:t>
      </w:r>
    </w:p>
    <w:p w:rsidR="008701CA" w:rsidRDefault="00D9719E">
      <w:pPr>
        <w:pStyle w:val="a8"/>
        <w:adjustRightInd w:val="0"/>
        <w:snapToGrid w:val="0"/>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磷脂酰丝氨酸（</w:t>
      </w:r>
      <w:r>
        <w:rPr>
          <w:rFonts w:ascii="仿宋_GB2312" w:eastAsia="仿宋_GB2312" w:hAnsi="宋体" w:cs="宋体" w:hint="eastAsia"/>
          <w:sz w:val="32"/>
          <w:szCs w:val="32"/>
        </w:rPr>
        <w:t>Phosphatidylserine</w:t>
      </w:r>
      <w:r>
        <w:rPr>
          <w:rFonts w:ascii="仿宋_GB2312" w:eastAsia="仿宋_GB2312" w:hAnsi="宋体" w:cs="宋体" w:hint="eastAsia"/>
          <w:sz w:val="32"/>
          <w:szCs w:val="32"/>
        </w:rPr>
        <w:t>，</w:t>
      </w:r>
      <w:r>
        <w:rPr>
          <w:rFonts w:ascii="仿宋_GB2312" w:eastAsia="仿宋_GB2312" w:hAnsi="宋体" w:cs="宋体" w:hint="eastAsia"/>
          <w:sz w:val="32"/>
          <w:szCs w:val="32"/>
        </w:rPr>
        <w:t>PS</w:t>
      </w:r>
      <w:r>
        <w:rPr>
          <w:rFonts w:ascii="仿宋_GB2312" w:eastAsia="仿宋_GB2312" w:hAnsi="宋体" w:cs="宋体" w:hint="eastAsia"/>
          <w:sz w:val="32"/>
          <w:szCs w:val="32"/>
        </w:rPr>
        <w:t>）是存在于细菌、酵母、植物、哺乳动物细胞中的一种膜磷脂。它是人体细胞膜的重要组成成分，是唯一能调节和控制细胞膜关键蛋白功能状态的磷脂，具有广泛的生理功能：能够激活脑细胞，提高大脑机能，改善记忆力，治疗儿童多动症；治疗脑萎缩、预防老年痴呆症；修复脑损伤等。磷脂酰丝氨酸被誉为继胆碱和“脑黄金”</w:t>
      </w:r>
      <w:r>
        <w:rPr>
          <w:rFonts w:ascii="仿宋_GB2312" w:eastAsia="仿宋_GB2312" w:hAnsi="宋体" w:cs="宋体" w:hint="eastAsia"/>
          <w:sz w:val="32"/>
          <w:szCs w:val="32"/>
        </w:rPr>
        <w:t>DHA</w:t>
      </w:r>
      <w:r>
        <w:rPr>
          <w:rFonts w:ascii="仿宋_GB2312" w:eastAsia="仿宋_GB2312" w:hAnsi="宋体" w:cs="宋体" w:hint="eastAsia"/>
          <w:sz w:val="32"/>
          <w:szCs w:val="32"/>
        </w:rPr>
        <w:t>之后的一大新兴的“智能营养素”。</w:t>
      </w:r>
    </w:p>
    <w:p w:rsidR="008701CA" w:rsidRDefault="00D9719E">
      <w:pPr>
        <w:pStyle w:val="a8"/>
        <w:adjustRightInd w:val="0"/>
        <w:snapToGrid w:val="0"/>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磷脂酰丝氨酸作为功能性食品，已得到欧美等发达国家认证，</w:t>
      </w:r>
      <w:r>
        <w:rPr>
          <w:rFonts w:ascii="仿宋_GB2312" w:eastAsia="仿宋_GB2312" w:hAnsi="宋体" w:cs="宋体" w:hint="eastAsia"/>
          <w:sz w:val="32"/>
          <w:szCs w:val="32"/>
        </w:rPr>
        <w:t>2010</w:t>
      </w:r>
      <w:r>
        <w:rPr>
          <w:rFonts w:ascii="仿宋_GB2312" w:eastAsia="仿宋_GB2312" w:hAnsi="宋体" w:cs="宋体" w:hint="eastAsia"/>
          <w:sz w:val="32"/>
          <w:szCs w:val="32"/>
        </w:rPr>
        <w:t>年</w:t>
      </w:r>
      <w:r>
        <w:rPr>
          <w:rFonts w:ascii="仿宋_GB2312" w:eastAsia="仿宋_GB2312" w:hAnsi="宋体" w:cs="宋体" w:hint="eastAsia"/>
          <w:sz w:val="32"/>
          <w:szCs w:val="32"/>
        </w:rPr>
        <w:t>10</w:t>
      </w:r>
      <w:r>
        <w:rPr>
          <w:rFonts w:ascii="仿宋_GB2312" w:eastAsia="仿宋_GB2312" w:hAnsi="宋体" w:cs="宋体" w:hint="eastAsia"/>
          <w:sz w:val="32"/>
          <w:szCs w:val="32"/>
        </w:rPr>
        <w:t>月中国已将其添加到新资源食品目录。</w:t>
      </w:r>
      <w:r>
        <w:rPr>
          <w:rFonts w:ascii="仿宋_GB2312" w:eastAsia="仿宋_GB2312" w:hAnsi="宋体" w:cs="宋体" w:hint="eastAsia"/>
          <w:sz w:val="32"/>
          <w:szCs w:val="32"/>
        </w:rPr>
        <w:t>2020</w:t>
      </w:r>
      <w:r>
        <w:rPr>
          <w:rFonts w:ascii="仿宋_GB2312" w:eastAsia="仿宋_GB2312" w:hAnsi="宋体" w:cs="宋体" w:hint="eastAsia"/>
          <w:sz w:val="32"/>
          <w:szCs w:val="32"/>
        </w:rPr>
        <w:t>年，全球磷脂酰丝</w:t>
      </w:r>
      <w:r>
        <w:rPr>
          <w:rFonts w:ascii="仿宋_GB2312" w:eastAsia="仿宋_GB2312" w:hAnsi="宋体" w:cs="宋体" w:hint="eastAsia"/>
          <w:sz w:val="32"/>
          <w:szCs w:val="32"/>
        </w:rPr>
        <w:t>氨酸市场规模达到了</w:t>
      </w:r>
      <w:r>
        <w:rPr>
          <w:rFonts w:ascii="仿宋_GB2312" w:eastAsia="仿宋_GB2312" w:hAnsi="宋体" w:cs="宋体" w:hint="eastAsia"/>
          <w:sz w:val="32"/>
          <w:szCs w:val="32"/>
        </w:rPr>
        <w:t>6</w:t>
      </w:r>
      <w:r>
        <w:rPr>
          <w:rFonts w:ascii="仿宋_GB2312" w:eastAsia="仿宋_GB2312" w:hAnsi="宋体" w:cs="宋体" w:hint="eastAsia"/>
          <w:sz w:val="32"/>
          <w:szCs w:val="32"/>
        </w:rPr>
        <w:t>亿元，预计</w:t>
      </w:r>
      <w:r>
        <w:rPr>
          <w:rFonts w:ascii="仿宋_GB2312" w:eastAsia="仿宋_GB2312" w:hAnsi="宋体" w:cs="宋体" w:hint="eastAsia"/>
          <w:sz w:val="32"/>
          <w:szCs w:val="32"/>
        </w:rPr>
        <w:t>2026</w:t>
      </w:r>
      <w:r>
        <w:rPr>
          <w:rFonts w:ascii="仿宋_GB2312" w:eastAsia="仿宋_GB2312" w:hAnsi="宋体" w:cs="宋体" w:hint="eastAsia"/>
          <w:sz w:val="32"/>
          <w:szCs w:val="32"/>
        </w:rPr>
        <w:t>年将达到</w:t>
      </w:r>
      <w:r>
        <w:rPr>
          <w:rFonts w:ascii="仿宋_GB2312" w:eastAsia="仿宋_GB2312" w:hAnsi="宋体" w:cs="宋体" w:hint="eastAsia"/>
          <w:sz w:val="32"/>
          <w:szCs w:val="32"/>
        </w:rPr>
        <w:t>10</w:t>
      </w:r>
      <w:r>
        <w:rPr>
          <w:rFonts w:ascii="仿宋_GB2312" w:eastAsia="仿宋_GB2312" w:hAnsi="宋体" w:cs="宋体" w:hint="eastAsia"/>
          <w:sz w:val="32"/>
          <w:szCs w:val="32"/>
        </w:rPr>
        <w:t>亿元，市场广阔，产品附加值高。</w:t>
      </w:r>
    </w:p>
    <w:p w:rsidR="008701CA" w:rsidRDefault="00D9719E">
      <w:pPr>
        <w:pStyle w:val="a8"/>
        <w:adjustRightInd w:val="0"/>
        <w:snapToGrid w:val="0"/>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磷脂酰丝氨酸可以从植物卵磷脂、动物内脏、脑组织中提取，但步骤繁琐，成本高，产品质量低，污染严重，且存在安全问题。酶法合成主要以天然的卵磷脂为基质，加入丝氨酸，在磷脂酶</w:t>
      </w:r>
      <w:r>
        <w:rPr>
          <w:rFonts w:ascii="仿宋_GB2312" w:eastAsia="仿宋_GB2312" w:hAnsi="宋体" w:cs="宋体" w:hint="eastAsia"/>
          <w:sz w:val="32"/>
          <w:szCs w:val="32"/>
        </w:rPr>
        <w:t>D</w:t>
      </w:r>
      <w:r>
        <w:rPr>
          <w:rFonts w:ascii="仿宋_GB2312" w:eastAsia="仿宋_GB2312" w:hAnsi="宋体" w:cs="宋体" w:hint="eastAsia"/>
          <w:sz w:val="32"/>
          <w:szCs w:val="32"/>
        </w:rPr>
        <w:t>或磷脂酰丝氨酸合成酶的作用下，生成磷脂酰丝氨酸。酶法合成磷脂酰丝氨酸具有高效绿色、成本低、安全的优点，是当前开发</w:t>
      </w:r>
      <w:r>
        <w:rPr>
          <w:rFonts w:ascii="仿宋_GB2312" w:eastAsia="仿宋_GB2312" w:hAnsi="宋体" w:cs="宋体" w:hint="eastAsia"/>
          <w:sz w:val="32"/>
          <w:szCs w:val="32"/>
        </w:rPr>
        <w:lastRenderedPageBreak/>
        <w:t>的热点。</w:t>
      </w:r>
    </w:p>
    <w:p w:rsidR="008701CA" w:rsidRDefault="00D9719E">
      <w:pPr>
        <w:pStyle w:val="a8"/>
        <w:spacing w:line="560" w:lineRule="exact"/>
        <w:ind w:firstLine="640"/>
        <w:rPr>
          <w:rFonts w:ascii="黑体" w:eastAsia="黑体" w:hAnsi="黑体" w:cs="宋体"/>
          <w:sz w:val="32"/>
          <w:szCs w:val="32"/>
        </w:rPr>
      </w:pPr>
      <w:r>
        <w:rPr>
          <w:rFonts w:ascii="黑体" w:eastAsia="黑体" w:hAnsi="黑体" w:cs="宋体" w:hint="eastAsia"/>
          <w:sz w:val="32"/>
          <w:szCs w:val="32"/>
        </w:rPr>
        <w:t>二、</w:t>
      </w:r>
      <w:r>
        <w:rPr>
          <w:rFonts w:ascii="黑体" w:eastAsia="黑体" w:hAnsi="黑体" w:cs="宋体" w:hint="eastAsia"/>
          <w:sz w:val="32"/>
          <w:szCs w:val="32"/>
        </w:rPr>
        <w:t>研究内容</w:t>
      </w:r>
    </w:p>
    <w:p w:rsidR="008701CA" w:rsidRDefault="00D9719E">
      <w:pPr>
        <w:pStyle w:val="a8"/>
        <w:adjustRightInd w:val="0"/>
        <w:snapToGrid w:val="0"/>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项目重点研究：</w:t>
      </w:r>
      <w:r>
        <w:rPr>
          <w:rFonts w:ascii="仿宋_GB2312" w:eastAsia="仿宋_GB2312" w:hAnsi="宋体" w:cs="宋体" w:hint="eastAsia"/>
          <w:sz w:val="32"/>
          <w:szCs w:val="32"/>
        </w:rPr>
        <w:t xml:space="preserve">1. </w:t>
      </w:r>
      <w:r>
        <w:rPr>
          <w:rFonts w:ascii="仿宋_GB2312" w:eastAsia="仿宋_GB2312" w:hAnsi="宋体" w:cs="宋体" w:hint="eastAsia"/>
          <w:sz w:val="32"/>
          <w:szCs w:val="32"/>
        </w:rPr>
        <w:t>基因挖掘和蛋白质工程改造磷脂酰丝氨酸合成酶，适用于工业化生产；</w:t>
      </w:r>
      <w:r>
        <w:rPr>
          <w:rFonts w:ascii="仿宋_GB2312" w:eastAsia="仿宋_GB2312" w:hAnsi="宋体" w:cs="宋体" w:hint="eastAsia"/>
          <w:sz w:val="32"/>
          <w:szCs w:val="32"/>
        </w:rPr>
        <w:t xml:space="preserve">2. </w:t>
      </w:r>
      <w:r>
        <w:rPr>
          <w:rFonts w:ascii="仿宋_GB2312" w:eastAsia="仿宋_GB2312" w:hAnsi="宋体" w:cs="宋体" w:hint="eastAsia"/>
          <w:sz w:val="32"/>
          <w:szCs w:val="32"/>
        </w:rPr>
        <w:t>通过食品安全宿主菌，高效表达磷脂酰丝氨</w:t>
      </w:r>
      <w:r>
        <w:rPr>
          <w:rFonts w:ascii="仿宋_GB2312" w:eastAsia="仿宋_GB2312" w:hAnsi="宋体" w:cs="宋体" w:hint="eastAsia"/>
          <w:sz w:val="32"/>
          <w:szCs w:val="32"/>
        </w:rPr>
        <w:t>酸合成酶；</w:t>
      </w:r>
      <w:r>
        <w:rPr>
          <w:rFonts w:ascii="仿宋_GB2312" w:eastAsia="仿宋_GB2312" w:hAnsi="宋体" w:cs="宋体" w:hint="eastAsia"/>
          <w:sz w:val="32"/>
          <w:szCs w:val="32"/>
        </w:rPr>
        <w:t xml:space="preserve">3. </w:t>
      </w:r>
      <w:r>
        <w:rPr>
          <w:rFonts w:ascii="仿宋_GB2312" w:eastAsia="仿宋_GB2312" w:hAnsi="宋体" w:cs="宋体" w:hint="eastAsia"/>
          <w:sz w:val="32"/>
          <w:szCs w:val="32"/>
        </w:rPr>
        <w:t>建立有效的酶生物转化体系；</w:t>
      </w:r>
      <w:r>
        <w:rPr>
          <w:rFonts w:ascii="仿宋_GB2312" w:eastAsia="仿宋_GB2312" w:hAnsi="宋体" w:cs="宋体" w:hint="eastAsia"/>
          <w:sz w:val="32"/>
          <w:szCs w:val="32"/>
        </w:rPr>
        <w:t xml:space="preserve">4. </w:t>
      </w:r>
      <w:r>
        <w:rPr>
          <w:rFonts w:ascii="仿宋_GB2312" w:eastAsia="仿宋_GB2312" w:hAnsi="宋体" w:cs="宋体" w:hint="eastAsia"/>
          <w:sz w:val="32"/>
          <w:szCs w:val="32"/>
        </w:rPr>
        <w:t>中试酶法生产磷脂酰丝氨酸。</w:t>
      </w:r>
    </w:p>
    <w:p w:rsidR="008701CA" w:rsidRDefault="00D9719E" w:rsidP="00C51CD7">
      <w:pPr>
        <w:pStyle w:val="a8"/>
        <w:spacing w:line="560" w:lineRule="exact"/>
        <w:ind w:leftChars="200" w:left="420" w:firstLineChars="100" w:firstLine="320"/>
        <w:rPr>
          <w:rFonts w:ascii="黑体" w:eastAsia="黑体" w:hAnsi="黑体" w:cs="宋体"/>
          <w:sz w:val="32"/>
          <w:szCs w:val="32"/>
        </w:rPr>
      </w:pPr>
      <w:r>
        <w:rPr>
          <w:rFonts w:ascii="黑体" w:eastAsia="黑体" w:hAnsi="黑体" w:cs="宋体" w:hint="eastAsia"/>
          <w:sz w:val="32"/>
          <w:szCs w:val="32"/>
        </w:rPr>
        <w:t>三、</w:t>
      </w:r>
      <w:r>
        <w:rPr>
          <w:rFonts w:ascii="黑体" w:eastAsia="黑体" w:hAnsi="黑体" w:cs="宋体" w:hint="eastAsia"/>
          <w:sz w:val="32"/>
          <w:szCs w:val="32"/>
        </w:rPr>
        <w:t>考核指标</w:t>
      </w:r>
    </w:p>
    <w:p w:rsidR="008701CA" w:rsidRDefault="00D9719E">
      <w:pPr>
        <w:pStyle w:val="a8"/>
        <w:adjustRightInd w:val="0"/>
        <w:snapToGrid w:val="0"/>
        <w:spacing w:line="560" w:lineRule="exact"/>
        <w:ind w:firstLine="640"/>
        <w:rPr>
          <w:rFonts w:ascii="仿宋_GB2312" w:eastAsia="仿宋_GB2312" w:hAnsi="宋体" w:cs="宋体"/>
          <w:sz w:val="32"/>
          <w:szCs w:val="32"/>
        </w:rPr>
      </w:pPr>
      <w:r>
        <w:rPr>
          <w:rFonts w:ascii="仿宋_GB2312" w:eastAsia="仿宋_GB2312" w:hAnsi="宋体" w:cs="宋体" w:hint="eastAsia"/>
          <w:sz w:val="32"/>
          <w:szCs w:val="32"/>
        </w:rPr>
        <w:t>采用食品安全级宿主及酶转化；其中，</w:t>
      </w:r>
      <w:r>
        <w:rPr>
          <w:rFonts w:ascii="仿宋_GB2312" w:eastAsia="仿宋_GB2312" w:hAnsi="宋体" w:cs="宋体" w:hint="eastAsia"/>
          <w:sz w:val="32"/>
          <w:szCs w:val="32"/>
        </w:rPr>
        <w:t>PS</w:t>
      </w:r>
      <w:r>
        <w:rPr>
          <w:rFonts w:ascii="仿宋_GB2312" w:eastAsia="仿宋_GB2312" w:hAnsi="宋体" w:cs="宋体" w:hint="eastAsia"/>
          <w:sz w:val="32"/>
          <w:szCs w:val="32"/>
        </w:rPr>
        <w:t>的转化率</w:t>
      </w:r>
      <w:r>
        <w:rPr>
          <w:rFonts w:ascii="仿宋_GB2312" w:eastAsia="仿宋_GB2312" w:hAnsi="宋体" w:cs="宋体" w:hint="eastAsia"/>
          <w:sz w:val="32"/>
          <w:szCs w:val="32"/>
        </w:rPr>
        <w:t>&gt;80%</w:t>
      </w:r>
      <w:r>
        <w:rPr>
          <w:rFonts w:ascii="仿宋_GB2312" w:eastAsia="仿宋_GB2312" w:hAnsi="宋体" w:cs="宋体" w:hint="eastAsia"/>
          <w:sz w:val="32"/>
          <w:szCs w:val="32"/>
        </w:rPr>
        <w:t>；酶循环反应</w:t>
      </w:r>
      <w:r>
        <w:rPr>
          <w:rFonts w:ascii="仿宋_GB2312" w:eastAsia="仿宋_GB2312" w:hAnsi="宋体" w:cs="宋体" w:hint="eastAsia"/>
          <w:sz w:val="32"/>
          <w:szCs w:val="32"/>
        </w:rPr>
        <w:t>3</w:t>
      </w:r>
      <w:r>
        <w:rPr>
          <w:rFonts w:ascii="仿宋_GB2312" w:eastAsia="仿宋_GB2312" w:hAnsi="宋体" w:cs="宋体" w:hint="eastAsia"/>
          <w:sz w:val="32"/>
          <w:szCs w:val="32"/>
        </w:rPr>
        <w:t>次，收率</w:t>
      </w:r>
      <w:r>
        <w:rPr>
          <w:rFonts w:ascii="仿宋_GB2312" w:eastAsia="仿宋_GB2312" w:hAnsi="宋体" w:cs="宋体" w:hint="eastAsia"/>
          <w:sz w:val="32"/>
          <w:szCs w:val="32"/>
        </w:rPr>
        <w:t>&gt;80%;</w:t>
      </w:r>
      <w:r>
        <w:rPr>
          <w:rFonts w:ascii="仿宋_GB2312" w:eastAsia="仿宋_GB2312" w:hAnsi="宋体" w:cs="宋体" w:hint="eastAsia"/>
          <w:sz w:val="32"/>
          <w:szCs w:val="32"/>
        </w:rPr>
        <w:t>建立合适的反应体系（水相、有机相、固态或两相反应体系）。</w:t>
      </w:r>
    </w:p>
    <w:p w:rsidR="008701CA" w:rsidRDefault="00D9719E" w:rsidP="00C51CD7">
      <w:pPr>
        <w:adjustRightInd w:val="0"/>
        <w:snapToGrid w:val="0"/>
        <w:spacing w:line="56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项目拟总投入：</w:t>
      </w:r>
      <w:r>
        <w:rPr>
          <w:rFonts w:ascii="仿宋_GB2312" w:eastAsia="仿宋_GB2312" w:hAnsi="宋体" w:cs="宋体" w:hint="eastAsia"/>
          <w:b/>
          <w:sz w:val="32"/>
          <w:szCs w:val="32"/>
        </w:rPr>
        <w:t>250</w:t>
      </w:r>
      <w:r>
        <w:rPr>
          <w:rFonts w:ascii="仿宋_GB2312" w:eastAsia="仿宋_GB2312" w:hAnsi="宋体" w:cs="宋体" w:hint="eastAsia"/>
          <w:b/>
          <w:sz w:val="32"/>
          <w:szCs w:val="32"/>
        </w:rPr>
        <w:t>万元</w:t>
      </w:r>
    </w:p>
    <w:p w:rsidR="008701CA" w:rsidRDefault="00D9719E" w:rsidP="00C51CD7">
      <w:pPr>
        <w:adjustRightInd w:val="0"/>
        <w:snapToGrid w:val="0"/>
        <w:spacing w:line="560" w:lineRule="exact"/>
        <w:ind w:firstLineChars="200" w:firstLine="643"/>
        <w:rPr>
          <w:rFonts w:ascii="仿宋_GB2312" w:eastAsia="仿宋_GB2312" w:hAnsi="宋体" w:cs="宋体"/>
          <w:b/>
          <w:sz w:val="32"/>
          <w:szCs w:val="32"/>
        </w:rPr>
      </w:pPr>
      <w:r>
        <w:rPr>
          <w:rFonts w:ascii="仿宋_GB2312" w:eastAsia="仿宋_GB2312" w:hAnsi="宋体" w:cs="宋体" w:hint="eastAsia"/>
          <w:b/>
          <w:sz w:val="32"/>
          <w:szCs w:val="32"/>
        </w:rPr>
        <w:t>项目联系人：王会忠</w:t>
      </w:r>
      <w:r>
        <w:rPr>
          <w:rFonts w:ascii="仿宋_GB2312" w:eastAsia="仿宋_GB2312" w:hAnsi="宋体" w:cs="宋体" w:hint="eastAsia"/>
          <w:b/>
          <w:sz w:val="32"/>
          <w:szCs w:val="32"/>
        </w:rPr>
        <w:t xml:space="preserve"> 13582053816</w:t>
      </w:r>
    </w:p>
    <w:p w:rsidR="008701CA" w:rsidRDefault="008701CA" w:rsidP="00C51CD7">
      <w:pPr>
        <w:spacing w:line="560" w:lineRule="exact"/>
        <w:ind w:firstLineChars="200" w:firstLine="643"/>
        <w:rPr>
          <w:rFonts w:ascii="仿宋_GB2312" w:eastAsia="仿宋_GB2312" w:hAnsi="仿宋"/>
          <w:b/>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D9719E">
      <w:pPr>
        <w:rPr>
          <w:rFonts w:ascii="仿宋_GB2312" w:eastAsia="仿宋_GB2312" w:hAnsi="仿宋"/>
          <w:sz w:val="32"/>
          <w:szCs w:val="32"/>
        </w:rPr>
      </w:pPr>
      <w:r>
        <w:rPr>
          <w:rFonts w:ascii="仿宋_GB2312" w:eastAsia="仿宋_GB2312" w:hAnsi="仿宋"/>
          <w:sz w:val="32"/>
          <w:szCs w:val="32"/>
        </w:rPr>
        <w:br w:type="page"/>
      </w:r>
    </w:p>
    <w:p w:rsidR="008701CA" w:rsidRDefault="00D9719E">
      <w:pPr>
        <w:snapToGrid w:val="0"/>
        <w:spacing w:line="640" w:lineRule="exact"/>
        <w:rPr>
          <w:rFonts w:ascii="仿宋_GB2312" w:eastAsia="仿宋_GB2312" w:hAnsi="黑体"/>
          <w:color w:val="000000"/>
          <w:sz w:val="32"/>
          <w:szCs w:val="32"/>
        </w:rPr>
      </w:pPr>
      <w:r>
        <w:rPr>
          <w:rFonts w:ascii="仿宋_GB2312" w:eastAsia="仿宋_GB2312" w:hAnsi="黑体" w:hint="eastAsia"/>
          <w:color w:val="000000"/>
          <w:sz w:val="32"/>
          <w:szCs w:val="32"/>
        </w:rPr>
        <w:lastRenderedPageBreak/>
        <w:t>2022</w:t>
      </w:r>
      <w:r>
        <w:rPr>
          <w:rFonts w:ascii="仿宋_GB2312" w:eastAsia="仿宋_GB2312" w:hAnsi="黑体" w:hint="eastAsia"/>
          <w:color w:val="000000"/>
          <w:sz w:val="32"/>
          <w:szCs w:val="32"/>
        </w:rPr>
        <w:t>创</w:t>
      </w:r>
      <w:r>
        <w:rPr>
          <w:rFonts w:ascii="仿宋_GB2312" w:eastAsia="仿宋_GB2312" w:hAnsi="黑体" w:hint="eastAsia"/>
          <w:color w:val="000000"/>
          <w:sz w:val="32"/>
          <w:szCs w:val="32"/>
        </w:rPr>
        <w:t>029</w:t>
      </w:r>
    </w:p>
    <w:p w:rsidR="008701CA" w:rsidRDefault="008701CA">
      <w:pPr>
        <w:snapToGrid w:val="0"/>
        <w:spacing w:line="640" w:lineRule="exact"/>
        <w:rPr>
          <w:rFonts w:ascii="仿宋_GB2312" w:eastAsia="仿宋_GB2312" w:hAnsi="黑体"/>
          <w:color w:val="000000"/>
          <w:sz w:val="32"/>
          <w:szCs w:val="32"/>
        </w:rPr>
      </w:pPr>
    </w:p>
    <w:p w:rsidR="008701CA" w:rsidRDefault="00D9719E">
      <w:pPr>
        <w:snapToGrid w:val="0"/>
        <w:spacing w:line="560" w:lineRule="exact"/>
        <w:jc w:val="center"/>
        <w:rPr>
          <w:rFonts w:ascii="方正小标宋简体" w:eastAsia="方正小标宋简体" w:hAnsi="黑体"/>
          <w:b/>
          <w:color w:val="000000"/>
          <w:sz w:val="44"/>
          <w:szCs w:val="44"/>
        </w:rPr>
      </w:pPr>
      <w:r>
        <w:rPr>
          <w:rFonts w:ascii="方正小标宋简体" w:eastAsia="方正小标宋简体" w:hAnsi="黑体" w:hint="eastAsia"/>
          <w:color w:val="000000"/>
          <w:sz w:val="44"/>
          <w:szCs w:val="44"/>
        </w:rPr>
        <w:t>气凝胶模切、粘合、监测、组装自动化</w:t>
      </w:r>
    </w:p>
    <w:p w:rsidR="008701CA" w:rsidRDefault="00D9719E">
      <w:pPr>
        <w:snapToGrid w:val="0"/>
        <w:spacing w:line="560" w:lineRule="exact"/>
        <w:jc w:val="center"/>
        <w:rPr>
          <w:rFonts w:ascii="方正小标宋简体" w:eastAsia="方正小标宋简体" w:hAnsi="黑体"/>
          <w:b/>
          <w:color w:val="000000"/>
          <w:sz w:val="44"/>
          <w:szCs w:val="44"/>
        </w:rPr>
      </w:pPr>
      <w:r>
        <w:rPr>
          <w:rFonts w:ascii="方正小标宋简体" w:eastAsia="方正小标宋简体" w:hAnsi="黑体" w:hint="eastAsia"/>
          <w:color w:val="000000"/>
          <w:sz w:val="44"/>
          <w:szCs w:val="44"/>
        </w:rPr>
        <w:t>生产系统榜单</w:t>
      </w:r>
    </w:p>
    <w:p w:rsidR="008701CA" w:rsidRDefault="00D9719E">
      <w:pPr>
        <w:spacing w:line="560" w:lineRule="exact"/>
        <w:jc w:val="cente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（保定市宏腾科技有限公司）</w:t>
      </w:r>
    </w:p>
    <w:p w:rsidR="008701CA" w:rsidRDefault="008701CA">
      <w:pPr>
        <w:spacing w:line="560" w:lineRule="exact"/>
        <w:jc w:val="center"/>
        <w:rPr>
          <w:rFonts w:ascii="楷体" w:eastAsia="楷体" w:hAnsi="楷体"/>
          <w:color w:val="000000"/>
          <w:sz w:val="32"/>
          <w:szCs w:val="32"/>
        </w:rPr>
      </w:pPr>
    </w:p>
    <w:p w:rsidR="008701CA" w:rsidRDefault="00D9719E">
      <w:pPr>
        <w:pStyle w:val="a8"/>
        <w:numPr>
          <w:ilvl w:val="0"/>
          <w:numId w:val="2"/>
        </w:numPr>
        <w:snapToGrid w:val="0"/>
        <w:spacing w:line="560" w:lineRule="exact"/>
        <w:ind w:firstLineChars="0"/>
        <w:rPr>
          <w:rFonts w:ascii="黑体" w:eastAsia="黑体" w:hAnsi="黑体"/>
          <w:b/>
          <w:bCs/>
          <w:color w:val="000000"/>
          <w:sz w:val="32"/>
          <w:szCs w:val="32"/>
        </w:rPr>
      </w:pPr>
      <w:r>
        <w:rPr>
          <w:rFonts w:ascii="黑体" w:eastAsia="黑体" w:hAnsi="黑体" w:hint="eastAsia"/>
          <w:bCs/>
          <w:color w:val="000000"/>
          <w:sz w:val="32"/>
          <w:szCs w:val="32"/>
        </w:rPr>
        <w:t>提出背景</w:t>
      </w:r>
    </w:p>
    <w:p w:rsidR="008701CA" w:rsidRDefault="00D9719E">
      <w:pPr>
        <w:snapToGrid w:val="0"/>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汽车产业是推动新一轮科技革命和产业变革的重要力量，是建设制造强国的重要支撑，是国民经济的重要支柱。我国汽车产销规模在过去近</w:t>
      </w:r>
      <w:r>
        <w:rPr>
          <w:rFonts w:ascii="仿宋_GB2312" w:eastAsia="仿宋_GB2312" w:hAnsi="仿宋" w:hint="eastAsia"/>
          <w:color w:val="000000"/>
          <w:sz w:val="32"/>
          <w:szCs w:val="32"/>
        </w:rPr>
        <w:t xml:space="preserve"> 20 </w:t>
      </w:r>
      <w:r>
        <w:rPr>
          <w:rFonts w:ascii="仿宋_GB2312" w:eastAsia="仿宋_GB2312" w:hAnsi="仿宋" w:hint="eastAsia"/>
          <w:color w:val="000000"/>
          <w:sz w:val="32"/>
          <w:szCs w:val="32"/>
        </w:rPr>
        <w:t>年间飞速增长，已连续十二年稳居全球第一。新能源汽车是全球汽车产业转型升级的发展方向。回望整个</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年，在“双碳”的基调下，新能源汽车销量迎来了爆发式增长。目前，一个车型的新能源汽车一年需要配套</w:t>
      </w:r>
      <w:r>
        <w:rPr>
          <w:rFonts w:ascii="仿宋_GB2312" w:eastAsia="仿宋_GB2312" w:hAnsi="仿宋" w:hint="eastAsia"/>
          <w:color w:val="000000"/>
          <w:sz w:val="32"/>
          <w:szCs w:val="32"/>
        </w:rPr>
        <w:t>600</w:t>
      </w:r>
      <w:r>
        <w:rPr>
          <w:rFonts w:ascii="仿宋_GB2312" w:eastAsia="仿宋_GB2312" w:hAnsi="仿宋" w:hint="eastAsia"/>
          <w:color w:val="000000"/>
          <w:sz w:val="32"/>
          <w:szCs w:val="32"/>
        </w:rPr>
        <w:t>万片气凝胶，主要靠人工模切组装，存在效率低、劳动强度大、产品一致性差等问题，传统的加工方式已不能满足产量及产能需要。因此，亟需加快实施气凝胶模切、粘合、监测、组装自动化生产技术攻关，</w:t>
      </w:r>
      <w:r>
        <w:rPr>
          <w:rFonts w:ascii="仿宋_GB2312" w:eastAsia="仿宋_GB2312" w:hAnsi="仿宋" w:hint="eastAsia"/>
          <w:color w:val="000000"/>
          <w:sz w:val="32"/>
          <w:szCs w:val="32"/>
        </w:rPr>
        <w:t>实现其高效、自动、高质量生产，推动我省新能源汽车产业的可持续发展。</w:t>
      </w:r>
    </w:p>
    <w:p w:rsidR="008701CA" w:rsidRDefault="00D9719E">
      <w:pPr>
        <w:pStyle w:val="a8"/>
        <w:numPr>
          <w:ilvl w:val="0"/>
          <w:numId w:val="2"/>
        </w:numPr>
        <w:snapToGrid w:val="0"/>
        <w:spacing w:line="560" w:lineRule="exact"/>
        <w:ind w:firstLineChars="0"/>
        <w:rPr>
          <w:rFonts w:ascii="黑体" w:eastAsia="黑体" w:hAnsi="黑体"/>
          <w:bCs/>
          <w:color w:val="000000"/>
          <w:sz w:val="32"/>
          <w:szCs w:val="32"/>
        </w:rPr>
      </w:pPr>
      <w:r>
        <w:rPr>
          <w:rFonts w:ascii="黑体" w:eastAsia="黑体" w:hAnsi="黑体" w:hint="eastAsia"/>
          <w:bCs/>
          <w:color w:val="000000"/>
          <w:sz w:val="32"/>
          <w:szCs w:val="32"/>
        </w:rPr>
        <w:t>研究内容</w:t>
      </w:r>
    </w:p>
    <w:p w:rsidR="008701CA" w:rsidRDefault="00D9719E">
      <w:pPr>
        <w:snapToGrid w:val="0"/>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本项目根据现有工作基础，重点开展“气凝胶模切、粘合、监测、组装自动化生产系统”的研究，解决传统工艺中，人工模切组装效率低、劳动强度大、产品一致性差的问题，提高产品的</w:t>
      </w:r>
      <w:r>
        <w:rPr>
          <w:rFonts w:ascii="仿宋_GB2312" w:eastAsia="仿宋_GB2312" w:hAnsi="仿宋" w:hint="eastAsia"/>
          <w:color w:val="000000"/>
          <w:sz w:val="32"/>
          <w:szCs w:val="32"/>
        </w:rPr>
        <w:lastRenderedPageBreak/>
        <w:t>标准化、自动化程度。重点开展以下研究内容：</w:t>
      </w:r>
    </w:p>
    <w:p w:rsidR="008701CA" w:rsidRDefault="00D9719E">
      <w:pPr>
        <w:snapToGrid w:val="0"/>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、构建气凝胶模切、粘合、监测、组装一体化生产系统。</w:t>
      </w:r>
    </w:p>
    <w:p w:rsidR="008701CA" w:rsidRDefault="00D9719E">
      <w:pPr>
        <w:snapToGrid w:val="0"/>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2</w:t>
      </w:r>
      <w:r>
        <w:rPr>
          <w:rFonts w:ascii="仿宋_GB2312" w:eastAsia="仿宋_GB2312" w:hAnsi="仿宋" w:hint="eastAsia"/>
          <w:color w:val="000000"/>
          <w:sz w:val="32"/>
          <w:szCs w:val="32"/>
        </w:rPr>
        <w:t>、研究不同型号尺寸的气凝胶与</w:t>
      </w:r>
      <w:r>
        <w:rPr>
          <w:rFonts w:ascii="仿宋_GB2312" w:eastAsia="仿宋_GB2312" w:hAnsi="仿宋" w:hint="eastAsia"/>
          <w:color w:val="000000"/>
          <w:sz w:val="32"/>
          <w:szCs w:val="32"/>
        </w:rPr>
        <w:t>MPP</w:t>
      </w:r>
      <w:r>
        <w:rPr>
          <w:rFonts w:ascii="仿宋_GB2312" w:eastAsia="仿宋_GB2312" w:hAnsi="仿宋" w:hint="eastAsia"/>
          <w:color w:val="000000"/>
          <w:sz w:val="32"/>
          <w:szCs w:val="32"/>
        </w:rPr>
        <w:t>、双面胶带自动粘合与粘接关键技术。</w:t>
      </w:r>
    </w:p>
    <w:p w:rsidR="008701CA" w:rsidRDefault="00D9719E">
      <w:pPr>
        <w:snapToGrid w:val="0"/>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3</w:t>
      </w:r>
      <w:r>
        <w:rPr>
          <w:rFonts w:ascii="仿宋_GB2312" w:eastAsia="仿宋_GB2312" w:hAnsi="仿宋" w:hint="eastAsia"/>
          <w:color w:val="000000"/>
          <w:sz w:val="32"/>
          <w:szCs w:val="32"/>
        </w:rPr>
        <w:t>、深入开展“自动化剥离技术”的研究，满足在小把手一侧离型纸剥离时，另一侧离型纸不发生剥离的情况。</w:t>
      </w:r>
    </w:p>
    <w:p w:rsidR="008701CA" w:rsidRDefault="00D9719E">
      <w:pPr>
        <w:snapToGrid w:val="0"/>
        <w:spacing w:line="560" w:lineRule="exact"/>
        <w:ind w:firstLineChars="200" w:firstLine="640"/>
        <w:rPr>
          <w:rFonts w:ascii="黑体" w:eastAsia="黑体" w:hAnsi="黑体"/>
          <w:b/>
          <w:bCs/>
          <w:color w:val="000000"/>
          <w:sz w:val="32"/>
          <w:szCs w:val="32"/>
        </w:rPr>
      </w:pPr>
      <w:r>
        <w:rPr>
          <w:rFonts w:ascii="黑体" w:eastAsia="黑体" w:hAnsi="黑体" w:hint="eastAsia"/>
          <w:bCs/>
          <w:color w:val="000000"/>
          <w:sz w:val="32"/>
          <w:szCs w:val="32"/>
        </w:rPr>
        <w:t>三、考核指标</w:t>
      </w:r>
    </w:p>
    <w:p w:rsidR="008701CA" w:rsidRDefault="00D9719E">
      <w:pPr>
        <w:snapToGrid w:val="0"/>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、把手部位不可有裁切不良现象，小把手要求无损伤；</w:t>
      </w:r>
    </w:p>
    <w:p w:rsidR="008701CA" w:rsidRDefault="00D9719E">
      <w:pPr>
        <w:snapToGrid w:val="0"/>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2</w:t>
      </w:r>
      <w:r>
        <w:rPr>
          <w:rFonts w:ascii="仿宋_GB2312" w:eastAsia="仿宋_GB2312" w:hAnsi="仿宋" w:hint="eastAsia"/>
          <w:color w:val="000000"/>
          <w:sz w:val="32"/>
          <w:szCs w:val="32"/>
        </w:rPr>
        <w:t>、两侧离型纸附带小把手，小把手宽度为</w:t>
      </w:r>
      <w:r>
        <w:rPr>
          <w:rFonts w:ascii="仿宋_GB2312" w:eastAsia="仿宋_GB2312" w:hAnsi="仿宋" w:hint="eastAsia"/>
          <w:color w:val="000000"/>
          <w:sz w:val="32"/>
          <w:szCs w:val="32"/>
        </w:rPr>
        <w:t>15mm</w:t>
      </w:r>
      <w:r>
        <w:rPr>
          <w:rFonts w:ascii="仿宋_GB2312" w:eastAsia="仿宋_GB2312" w:hAnsi="仿宋" w:hint="eastAsia"/>
          <w:color w:val="000000"/>
          <w:sz w:val="32"/>
          <w:szCs w:val="32"/>
        </w:rPr>
        <w:t>，小把手连接处保证边缘平齐，小把手长度</w:t>
      </w:r>
      <w:r>
        <w:rPr>
          <w:rFonts w:ascii="仿宋_GB2312" w:eastAsia="仿宋_GB2312" w:hAnsi="仿宋" w:hint="eastAsia"/>
          <w:color w:val="000000"/>
          <w:sz w:val="32"/>
          <w:szCs w:val="32"/>
        </w:rPr>
        <w:t>25mm</w:t>
      </w:r>
      <w:r>
        <w:rPr>
          <w:rFonts w:ascii="仿宋_GB2312" w:eastAsia="仿宋_GB2312" w:hAnsi="仿宋" w:hint="eastAsia"/>
          <w:color w:val="000000"/>
          <w:sz w:val="32"/>
          <w:szCs w:val="32"/>
        </w:rPr>
        <w:t>；</w:t>
      </w:r>
    </w:p>
    <w:p w:rsidR="008701CA" w:rsidRDefault="00D9719E">
      <w:pPr>
        <w:snapToGrid w:val="0"/>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、复合气凝胶毡在正常使用条件下（非人为损坏），应与应用产品有同等寿命；</w:t>
      </w:r>
    </w:p>
    <w:p w:rsidR="008701CA" w:rsidRDefault="00D9719E">
      <w:pPr>
        <w:snapToGrid w:val="0"/>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4</w:t>
      </w:r>
      <w:r>
        <w:rPr>
          <w:rFonts w:ascii="仿宋_GB2312" w:eastAsia="仿宋_GB2312" w:hAnsi="仿宋" w:hint="eastAsia"/>
          <w:color w:val="000000"/>
          <w:sz w:val="32"/>
          <w:szCs w:val="32"/>
        </w:rPr>
        <w:t>、产品包含气凝胶毡芯材本体、</w:t>
      </w:r>
      <w:r>
        <w:rPr>
          <w:rFonts w:ascii="仿宋_GB2312" w:eastAsia="仿宋_GB2312" w:hAnsi="仿宋" w:hint="eastAsia"/>
          <w:color w:val="000000"/>
          <w:sz w:val="32"/>
          <w:szCs w:val="32"/>
        </w:rPr>
        <w:t>MPP</w:t>
      </w:r>
      <w:r>
        <w:rPr>
          <w:rFonts w:ascii="仿宋_GB2312" w:eastAsia="仿宋_GB2312" w:hAnsi="仿宋" w:hint="eastAsia"/>
          <w:color w:val="000000"/>
          <w:sz w:val="32"/>
          <w:szCs w:val="32"/>
        </w:rPr>
        <w:t>条和双面胶，复合气凝胶毡本体长度</w:t>
      </w:r>
      <w:r>
        <w:rPr>
          <w:rFonts w:ascii="仿宋_GB2312" w:eastAsia="仿宋_GB2312" w:hAnsi="仿宋" w:hint="eastAsia"/>
          <w:color w:val="000000"/>
          <w:sz w:val="32"/>
          <w:szCs w:val="32"/>
        </w:rPr>
        <w:t>216mm</w:t>
      </w:r>
      <w:r>
        <w:rPr>
          <w:rFonts w:ascii="仿宋_GB2312" w:eastAsia="仿宋_GB2312" w:hAnsi="仿宋" w:hint="eastAsia"/>
          <w:color w:val="000000"/>
          <w:sz w:val="32"/>
          <w:szCs w:val="32"/>
        </w:rPr>
        <w:t>，宽度</w:t>
      </w:r>
      <w:r>
        <w:rPr>
          <w:rFonts w:ascii="仿宋_GB2312" w:eastAsia="仿宋_GB2312" w:hAnsi="仿宋" w:hint="eastAsia"/>
          <w:color w:val="000000"/>
          <w:sz w:val="32"/>
          <w:szCs w:val="32"/>
        </w:rPr>
        <w:t>85mm</w:t>
      </w:r>
      <w:r>
        <w:rPr>
          <w:rFonts w:ascii="仿宋_GB2312" w:eastAsia="仿宋_GB2312" w:hAnsi="仿宋" w:hint="eastAsia"/>
          <w:color w:val="000000"/>
          <w:sz w:val="32"/>
          <w:szCs w:val="32"/>
        </w:rPr>
        <w:t>，厚度（</w:t>
      </w:r>
      <w:r>
        <w:rPr>
          <w:rFonts w:ascii="仿宋_GB2312" w:eastAsia="仿宋_GB2312" w:hAnsi="仿宋" w:hint="eastAsia"/>
          <w:color w:val="000000"/>
          <w:sz w:val="32"/>
          <w:szCs w:val="32"/>
        </w:rPr>
        <w:t>1.3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0.2mm</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不包含离型纸</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MPP</w:t>
      </w:r>
      <w:r>
        <w:rPr>
          <w:rFonts w:ascii="仿宋_GB2312" w:eastAsia="仿宋_GB2312" w:hAnsi="仿宋" w:hint="eastAsia"/>
          <w:color w:val="000000"/>
          <w:sz w:val="32"/>
          <w:szCs w:val="32"/>
        </w:rPr>
        <w:t>条长度</w:t>
      </w:r>
      <w:r>
        <w:rPr>
          <w:rFonts w:ascii="仿宋_GB2312" w:eastAsia="仿宋_GB2312" w:hAnsi="仿宋" w:hint="eastAsia"/>
          <w:color w:val="000000"/>
          <w:sz w:val="32"/>
          <w:szCs w:val="32"/>
        </w:rPr>
        <w:t>216mm</w:t>
      </w:r>
      <w:r>
        <w:rPr>
          <w:rFonts w:ascii="仿宋_GB2312" w:eastAsia="仿宋_GB2312" w:hAnsi="仿宋" w:hint="eastAsia"/>
          <w:color w:val="000000"/>
          <w:sz w:val="32"/>
          <w:szCs w:val="32"/>
        </w:rPr>
        <w:t>，宽度</w:t>
      </w:r>
      <w:r>
        <w:rPr>
          <w:rFonts w:ascii="仿宋_GB2312" w:eastAsia="仿宋_GB2312" w:hAnsi="仿宋" w:hint="eastAsia"/>
          <w:color w:val="000000"/>
          <w:sz w:val="32"/>
          <w:szCs w:val="32"/>
        </w:rPr>
        <w:t>8mm,</w:t>
      </w:r>
      <w:r>
        <w:rPr>
          <w:rFonts w:ascii="仿宋_GB2312" w:eastAsia="仿宋_GB2312" w:hAnsi="仿宋" w:hint="eastAsia"/>
          <w:color w:val="000000"/>
          <w:sz w:val="32"/>
          <w:szCs w:val="32"/>
        </w:rPr>
        <w:t>厚度（</w:t>
      </w:r>
      <w:r>
        <w:rPr>
          <w:rFonts w:ascii="仿宋_GB2312" w:eastAsia="仿宋_GB2312" w:hAnsi="仿宋" w:hint="eastAsia"/>
          <w:color w:val="000000"/>
          <w:sz w:val="32"/>
          <w:szCs w:val="32"/>
        </w:rPr>
        <w:t>2.0</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0.3mm</w:t>
      </w:r>
      <w:r>
        <w:rPr>
          <w:rFonts w:ascii="仿宋_GB2312" w:eastAsia="仿宋_GB2312" w:hAnsi="仿宋" w:hint="eastAsia"/>
          <w:color w:val="000000"/>
          <w:sz w:val="32"/>
          <w:szCs w:val="32"/>
        </w:rPr>
        <w:t>），产品两侧的双面胶型号</w:t>
      </w:r>
      <w:r>
        <w:rPr>
          <w:rFonts w:ascii="仿宋_GB2312" w:eastAsia="仿宋_GB2312" w:hAnsi="仿宋" w:hint="eastAsia"/>
          <w:color w:val="000000"/>
          <w:sz w:val="32"/>
          <w:szCs w:val="32"/>
        </w:rPr>
        <w:t>HT605H</w:t>
      </w:r>
      <w:r>
        <w:rPr>
          <w:rFonts w:ascii="仿宋_GB2312" w:eastAsia="仿宋_GB2312" w:hAnsi="仿宋" w:hint="eastAsia"/>
          <w:color w:val="000000"/>
          <w:sz w:val="32"/>
          <w:szCs w:val="32"/>
        </w:rPr>
        <w:t>，双面胶厚度</w:t>
      </w:r>
      <w:r>
        <w:rPr>
          <w:rFonts w:ascii="仿宋_GB2312" w:eastAsia="仿宋_GB2312" w:hAnsi="仿宋" w:hint="eastAsia"/>
          <w:color w:val="000000"/>
          <w:sz w:val="32"/>
          <w:szCs w:val="32"/>
        </w:rPr>
        <w:t>0.05mm</w:t>
      </w:r>
      <w:r>
        <w:rPr>
          <w:rFonts w:ascii="仿宋_GB2312" w:eastAsia="仿宋_GB2312" w:hAnsi="仿宋" w:hint="eastAsia"/>
          <w:color w:val="000000"/>
          <w:sz w:val="32"/>
          <w:szCs w:val="32"/>
        </w:rPr>
        <w:t>，整面背胶；</w:t>
      </w:r>
    </w:p>
    <w:p w:rsidR="008701CA" w:rsidRDefault="00D9719E">
      <w:pPr>
        <w:snapToGrid w:val="0"/>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5</w:t>
      </w:r>
      <w:r>
        <w:rPr>
          <w:rFonts w:ascii="仿宋_GB2312" w:eastAsia="仿宋_GB2312" w:hAnsi="仿宋" w:hint="eastAsia"/>
          <w:color w:val="000000"/>
          <w:sz w:val="32"/>
          <w:szCs w:val="32"/>
        </w:rPr>
        <w:t>、双面胶和离型纸的长度、宽度公差为±</w:t>
      </w:r>
      <w:r>
        <w:rPr>
          <w:rFonts w:ascii="仿宋_GB2312" w:eastAsia="仿宋_GB2312" w:hAnsi="仿宋" w:hint="eastAsia"/>
          <w:color w:val="000000"/>
          <w:sz w:val="32"/>
          <w:szCs w:val="32"/>
        </w:rPr>
        <w:t>1.0mm</w:t>
      </w:r>
      <w:r>
        <w:rPr>
          <w:rFonts w:ascii="仿宋_GB2312" w:eastAsia="仿宋_GB2312" w:hAnsi="仿宋" w:hint="eastAsia"/>
          <w:color w:val="000000"/>
          <w:sz w:val="32"/>
          <w:szCs w:val="32"/>
        </w:rPr>
        <w:t>；小把手未注尺寸公差要求±</w:t>
      </w:r>
      <w:r>
        <w:rPr>
          <w:rFonts w:ascii="仿宋_GB2312" w:eastAsia="仿宋_GB2312" w:hAnsi="仿宋" w:hint="eastAsia"/>
          <w:color w:val="000000"/>
          <w:sz w:val="32"/>
          <w:szCs w:val="32"/>
        </w:rPr>
        <w:t>1.0mm</w:t>
      </w:r>
      <w:r>
        <w:rPr>
          <w:rFonts w:ascii="仿宋_GB2312" w:eastAsia="仿宋_GB2312" w:hAnsi="仿宋" w:hint="eastAsia"/>
          <w:color w:val="000000"/>
          <w:sz w:val="32"/>
          <w:szCs w:val="32"/>
        </w:rPr>
        <w:t>；</w:t>
      </w:r>
    </w:p>
    <w:p w:rsidR="008701CA" w:rsidRDefault="00D9719E">
      <w:pPr>
        <w:snapToGrid w:val="0"/>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6</w:t>
      </w:r>
      <w:r>
        <w:rPr>
          <w:rFonts w:ascii="仿宋_GB2312" w:eastAsia="仿宋_GB2312" w:hAnsi="仿宋" w:hint="eastAsia"/>
          <w:color w:val="000000"/>
          <w:sz w:val="32"/>
          <w:szCs w:val="32"/>
        </w:rPr>
        <w:t>、产品表面平面度≤</w:t>
      </w:r>
      <w:r>
        <w:rPr>
          <w:rFonts w:ascii="仿宋_GB2312" w:eastAsia="仿宋_GB2312" w:hAnsi="仿宋" w:hint="eastAsia"/>
          <w:color w:val="000000"/>
          <w:sz w:val="32"/>
          <w:szCs w:val="32"/>
        </w:rPr>
        <w:t>3mm</w:t>
      </w:r>
      <w:r>
        <w:rPr>
          <w:rFonts w:ascii="仿宋_GB2312" w:eastAsia="仿宋_GB2312" w:hAnsi="仿宋" w:hint="eastAsia"/>
          <w:color w:val="000000"/>
          <w:sz w:val="32"/>
          <w:szCs w:val="32"/>
        </w:rPr>
        <w:t>（需满足生产调试需求）；</w:t>
      </w:r>
    </w:p>
    <w:p w:rsidR="008701CA" w:rsidRDefault="00D9719E">
      <w:pPr>
        <w:snapToGrid w:val="0"/>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7</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ET</w:t>
      </w:r>
      <w:r>
        <w:rPr>
          <w:rFonts w:ascii="仿宋_GB2312" w:eastAsia="仿宋_GB2312" w:hAnsi="仿宋" w:hint="eastAsia"/>
          <w:color w:val="000000"/>
          <w:sz w:val="32"/>
          <w:szCs w:val="32"/>
        </w:rPr>
        <w:t>阶段尺寸检验合格率</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PT</w:t>
      </w:r>
      <w:r>
        <w:rPr>
          <w:rFonts w:ascii="仿宋_GB2312" w:eastAsia="仿宋_GB2312" w:hAnsi="仿宋" w:hint="eastAsia"/>
          <w:color w:val="000000"/>
          <w:sz w:val="32"/>
          <w:szCs w:val="32"/>
        </w:rPr>
        <w:t>阶段零部件检验合格率</w:t>
      </w:r>
      <w:r>
        <w:rPr>
          <w:rFonts w:ascii="仿宋_GB2312" w:eastAsia="仿宋_GB2312" w:hAnsi="仿宋" w:hint="eastAsia"/>
          <w:color w:val="000000"/>
          <w:sz w:val="32"/>
          <w:szCs w:val="32"/>
        </w:rPr>
        <w:t xml:space="preserve"> 100%</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SOP</w:t>
      </w:r>
      <w:r>
        <w:rPr>
          <w:rFonts w:ascii="仿宋_GB2312" w:eastAsia="仿宋_GB2312" w:hAnsi="仿宋" w:hint="eastAsia"/>
          <w:color w:val="000000"/>
          <w:sz w:val="32"/>
          <w:szCs w:val="32"/>
        </w:rPr>
        <w:t>之日起三个月内</w:t>
      </w:r>
      <w:r>
        <w:rPr>
          <w:rFonts w:ascii="仿宋_GB2312" w:eastAsia="仿宋_GB2312" w:hAnsi="仿宋" w:hint="eastAsia"/>
          <w:color w:val="000000"/>
          <w:sz w:val="32"/>
          <w:szCs w:val="32"/>
        </w:rPr>
        <w:t>PPM</w:t>
      </w:r>
      <w:r>
        <w:rPr>
          <w:rFonts w:ascii="仿宋_GB2312" w:eastAsia="仿宋_GB2312" w:hAnsi="仿宋" w:hint="eastAsia"/>
          <w:color w:val="000000"/>
          <w:sz w:val="32"/>
          <w:szCs w:val="32"/>
        </w:rPr>
        <w:t>值应≤</w:t>
      </w:r>
      <w:r>
        <w:rPr>
          <w:rFonts w:ascii="仿宋_GB2312" w:eastAsia="仿宋_GB2312" w:hAnsi="仿宋" w:hint="eastAsia"/>
          <w:color w:val="000000"/>
          <w:sz w:val="32"/>
          <w:szCs w:val="32"/>
        </w:rPr>
        <w:t>500</w:t>
      </w:r>
      <w:r>
        <w:rPr>
          <w:rFonts w:ascii="仿宋_GB2312" w:eastAsia="仿宋_GB2312" w:hAnsi="仿宋" w:hint="eastAsia"/>
          <w:color w:val="000000"/>
          <w:sz w:val="32"/>
          <w:szCs w:val="32"/>
        </w:rPr>
        <w:t>。</w:t>
      </w:r>
    </w:p>
    <w:p w:rsidR="008701CA" w:rsidRDefault="00D9719E" w:rsidP="00C51CD7">
      <w:pPr>
        <w:snapToGrid w:val="0"/>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项目拟总投入：</w:t>
      </w:r>
      <w:r>
        <w:rPr>
          <w:rFonts w:ascii="仿宋_GB2312" w:eastAsia="仿宋_GB2312" w:hint="eastAsia"/>
          <w:b/>
          <w:color w:val="000000"/>
          <w:sz w:val="32"/>
          <w:szCs w:val="32"/>
        </w:rPr>
        <w:t>200</w:t>
      </w:r>
      <w:r>
        <w:rPr>
          <w:rFonts w:ascii="仿宋_GB2312" w:eastAsia="仿宋_GB2312" w:hint="eastAsia"/>
          <w:b/>
          <w:color w:val="000000"/>
          <w:sz w:val="32"/>
          <w:szCs w:val="32"/>
        </w:rPr>
        <w:t>万元</w:t>
      </w:r>
    </w:p>
    <w:p w:rsidR="008701CA" w:rsidRDefault="00D9719E" w:rsidP="003334E6">
      <w:pPr>
        <w:snapToGrid w:val="0"/>
        <w:spacing w:line="56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项目负责人：李海涛</w:t>
      </w:r>
      <w:r>
        <w:rPr>
          <w:rFonts w:ascii="仿宋_GB2312" w:eastAsia="仿宋_GB2312" w:hint="eastAsia"/>
          <w:b/>
          <w:color w:val="000000"/>
          <w:sz w:val="32"/>
          <w:szCs w:val="32"/>
        </w:rPr>
        <w:t xml:space="preserve">  18733209408</w:t>
      </w:r>
      <w:r>
        <w:rPr>
          <w:rFonts w:ascii="仿宋_GB2312" w:eastAsia="仿宋_GB2312" w:hint="eastAsia"/>
          <w:b/>
          <w:color w:val="000000"/>
          <w:sz w:val="32"/>
          <w:szCs w:val="32"/>
        </w:rPr>
        <w:br w:type="page"/>
      </w:r>
    </w:p>
    <w:p w:rsidR="008701CA" w:rsidRDefault="00D9719E">
      <w:pPr>
        <w:rPr>
          <w:rFonts w:ascii="仿宋_GB2312" w:eastAsia="仿宋_GB2312" w:hAnsi="宋体"/>
          <w:sz w:val="32"/>
          <w:szCs w:val="32"/>
        </w:rPr>
      </w:pPr>
      <w:r>
        <w:rPr>
          <w:rFonts w:ascii="仿宋_GB2312" w:eastAsia="仿宋_GB2312" w:hAnsi="宋体" w:hint="eastAsia"/>
          <w:sz w:val="32"/>
          <w:szCs w:val="32"/>
        </w:rPr>
        <w:lastRenderedPageBreak/>
        <w:t>2022</w:t>
      </w:r>
      <w:r>
        <w:rPr>
          <w:rFonts w:ascii="仿宋_GB2312" w:eastAsia="仿宋_GB2312" w:hAnsi="宋体" w:hint="eastAsia"/>
          <w:sz w:val="32"/>
          <w:szCs w:val="32"/>
        </w:rPr>
        <w:t>创</w:t>
      </w:r>
      <w:r>
        <w:rPr>
          <w:rFonts w:ascii="仿宋_GB2312" w:eastAsia="仿宋_GB2312" w:hAnsi="宋体" w:hint="eastAsia"/>
          <w:sz w:val="32"/>
          <w:szCs w:val="32"/>
        </w:rPr>
        <w:t>030</w:t>
      </w:r>
    </w:p>
    <w:p w:rsidR="008701CA" w:rsidRDefault="008701CA">
      <w:pPr>
        <w:jc w:val="center"/>
        <w:rPr>
          <w:rFonts w:ascii="宋体" w:hAnsi="宋体"/>
          <w:sz w:val="28"/>
        </w:rPr>
      </w:pPr>
    </w:p>
    <w:p w:rsidR="008701CA" w:rsidRDefault="00D9719E">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汽车零部件测量系统开发</w:t>
      </w:r>
    </w:p>
    <w:p w:rsidR="008701CA" w:rsidRDefault="00D9719E">
      <w:pPr>
        <w:spacing w:line="560" w:lineRule="exact"/>
        <w:jc w:val="center"/>
        <w:rPr>
          <w:rFonts w:ascii="楷体" w:eastAsia="楷体" w:hAnsi="楷体"/>
          <w:sz w:val="32"/>
          <w:szCs w:val="32"/>
        </w:rPr>
      </w:pPr>
      <w:r>
        <w:rPr>
          <w:rFonts w:ascii="楷体" w:eastAsia="楷体" w:hAnsi="楷体" w:hint="eastAsia"/>
          <w:sz w:val="32"/>
          <w:szCs w:val="32"/>
        </w:rPr>
        <w:t>（凌云工业股份有限公司）</w:t>
      </w:r>
    </w:p>
    <w:p w:rsidR="008701CA" w:rsidRDefault="008701CA">
      <w:pPr>
        <w:spacing w:line="560" w:lineRule="exact"/>
        <w:ind w:firstLineChars="200" w:firstLine="640"/>
        <w:rPr>
          <w:rFonts w:ascii="黑体" w:eastAsia="黑体" w:hAnsi="黑体"/>
          <w:sz w:val="32"/>
          <w:szCs w:val="32"/>
        </w:rPr>
      </w:pP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一、提出背景</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近年来，我国机动车保有量急剧增加，机动车安全运行的问题越来越突出，重视机动车辆的检测，成为整个社会的迫切要求，其中汽车尺寸检测是汽车综合性能检测的重要内容。汽车的总成尺寸质量容易受到各种确定及不确定的因素影响，如冲压零件尺寸偏差、焊接偏差、夹具偏差、装配偏差、管理缺陷等，任何一种车型均是有上百个分总成装配而成，零部件的制造尺寸偏差直接影响最终汽车产品的质量。目前大部分汽车制造商不同程度的提出需要对汽车零部件的百检要求。</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目前常规保险杠、门槛件、电池壳等产品均提出了百检的需求，但公司大部分采用抽检或者人工检测</w:t>
      </w:r>
      <w:r>
        <w:rPr>
          <w:rFonts w:ascii="仿宋_GB2312" w:eastAsia="仿宋_GB2312" w:hAnsi="宋体" w:hint="eastAsia"/>
          <w:sz w:val="32"/>
          <w:szCs w:val="32"/>
        </w:rPr>
        <w:t>的方式。人工检测具有效率低、速度慢、受工人状态影响大等缺点。为满足节拍、精度、追溯等要求提出进行自动化监测技术集成应用研究。</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传统的汽车零部件产品孔组尺寸和位置度检测采用三坐标测量仪或者位置度量规，这两种方法前期投入成本大、且效率低，其检测流程严重制约了汽车零部件产品的生产及检测效率。行业中逐渐的用机器视觉来取代人工检测，机器视觉具有效率高、检</w:t>
      </w:r>
      <w:r>
        <w:rPr>
          <w:rFonts w:ascii="仿宋_GB2312" w:eastAsia="仿宋_GB2312" w:hAnsi="宋体" w:hint="eastAsia"/>
          <w:sz w:val="32"/>
          <w:szCs w:val="32"/>
        </w:rPr>
        <w:lastRenderedPageBreak/>
        <w:t>测速度快、检测精度高等优点。</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机械视觉检测正在成为一种提高生产效率和保证产品质量的关键技术，其技术优点契合汽车质量控制的需求，机械视觉的相应开发具有明显的市场优势，可</w:t>
      </w:r>
      <w:r>
        <w:rPr>
          <w:rFonts w:ascii="仿宋_GB2312" w:eastAsia="仿宋_GB2312" w:hAnsi="宋体" w:hint="eastAsia"/>
          <w:sz w:val="32"/>
          <w:szCs w:val="32"/>
        </w:rPr>
        <w:t>以为我市经济发展和社会发展贡献力量。本项目对标国际前沿技术，开展实施具有重要意义。</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二、研究内容</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项目重点研究产品的面轮廓度，线轮廓度及孔位置度等，通过合作研究、开发，使凌云掌握工艺核心技术点、掌握产品测量分析能力、具备新产品设备开发能力。共同开发电子检具，用于产品防撞梁的</w:t>
      </w:r>
      <w:r>
        <w:rPr>
          <w:rFonts w:ascii="仿宋_GB2312" w:eastAsia="仿宋_GB2312" w:hAnsi="宋体" w:hint="eastAsia"/>
          <w:sz w:val="32"/>
          <w:szCs w:val="32"/>
        </w:rPr>
        <w:t>100%</w:t>
      </w:r>
      <w:r>
        <w:rPr>
          <w:rFonts w:ascii="仿宋_GB2312" w:eastAsia="仿宋_GB2312" w:hAnsi="宋体" w:hint="eastAsia"/>
          <w:sz w:val="32"/>
          <w:szCs w:val="32"/>
        </w:rPr>
        <w:t>自动检测。</w:t>
      </w:r>
    </w:p>
    <w:p w:rsidR="008701CA" w:rsidRDefault="00D9719E">
      <w:pPr>
        <w:spacing w:line="560" w:lineRule="exact"/>
        <w:ind w:firstLineChars="200" w:firstLine="640"/>
        <w:rPr>
          <w:rFonts w:ascii="黑体" w:eastAsia="黑体" w:hAnsi="黑体"/>
          <w:sz w:val="32"/>
          <w:szCs w:val="32"/>
        </w:rPr>
      </w:pPr>
      <w:r>
        <w:rPr>
          <w:rFonts w:ascii="黑体" w:eastAsia="黑体" w:hAnsi="黑体" w:hint="eastAsia"/>
          <w:sz w:val="32"/>
          <w:szCs w:val="32"/>
        </w:rPr>
        <w:t>三、考核指标</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依托现有产品，合作开发汽车零部件用电子检具</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具体考核内容如下：</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、数量要求：</w:t>
      </w:r>
      <w:r>
        <w:rPr>
          <w:rFonts w:ascii="仿宋_GB2312" w:eastAsia="仿宋_GB2312" w:hAnsi="宋体" w:hint="eastAsia"/>
          <w:sz w:val="32"/>
          <w:szCs w:val="32"/>
        </w:rPr>
        <w:t>1</w:t>
      </w:r>
      <w:r>
        <w:rPr>
          <w:rFonts w:ascii="仿宋_GB2312" w:eastAsia="仿宋_GB2312" w:hAnsi="宋体" w:hint="eastAsia"/>
          <w:sz w:val="32"/>
          <w:szCs w:val="32"/>
        </w:rPr>
        <w:t>台</w:t>
      </w:r>
      <w:r>
        <w:rPr>
          <w:rFonts w:ascii="仿宋_GB2312" w:eastAsia="仿宋_GB2312" w:hAnsi="宋体" w:hint="eastAsia"/>
          <w:sz w:val="32"/>
          <w:szCs w:val="32"/>
        </w:rPr>
        <w:t>/</w:t>
      </w:r>
      <w:r>
        <w:rPr>
          <w:rFonts w:ascii="仿宋_GB2312" w:eastAsia="仿宋_GB2312" w:hAnsi="宋体" w:hint="eastAsia"/>
          <w:sz w:val="32"/>
          <w:szCs w:val="32"/>
        </w:rPr>
        <w:t>套电子检具，支持凌云独自开发</w:t>
      </w:r>
      <w:r>
        <w:rPr>
          <w:rFonts w:ascii="仿宋_GB2312" w:eastAsia="仿宋_GB2312" w:hAnsi="宋体" w:hint="eastAsia"/>
          <w:sz w:val="32"/>
          <w:szCs w:val="32"/>
        </w:rPr>
        <w:t>1</w:t>
      </w:r>
      <w:r>
        <w:rPr>
          <w:rFonts w:ascii="仿宋_GB2312" w:eastAsia="仿宋_GB2312" w:hAnsi="宋体" w:hint="eastAsia"/>
          <w:sz w:val="32"/>
          <w:szCs w:val="32"/>
        </w:rPr>
        <w:t>台</w:t>
      </w:r>
      <w:r>
        <w:rPr>
          <w:rFonts w:ascii="仿宋_GB2312" w:eastAsia="仿宋_GB2312" w:hAnsi="宋体" w:hint="eastAsia"/>
          <w:sz w:val="32"/>
          <w:szCs w:val="32"/>
        </w:rPr>
        <w:t>/</w:t>
      </w:r>
      <w:r>
        <w:rPr>
          <w:rFonts w:ascii="仿宋_GB2312" w:eastAsia="仿宋_GB2312" w:hAnsi="宋体" w:hint="eastAsia"/>
          <w:sz w:val="32"/>
          <w:szCs w:val="32"/>
        </w:rPr>
        <w:t>套电子检具。</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、节拍要求：</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拍照形式：小于等于</w:t>
      </w:r>
      <w:r>
        <w:rPr>
          <w:rFonts w:ascii="仿宋_GB2312" w:eastAsia="仿宋_GB2312" w:hAnsi="宋体" w:hint="eastAsia"/>
          <w:sz w:val="32"/>
          <w:szCs w:val="32"/>
        </w:rPr>
        <w:t>2.5s/</w:t>
      </w:r>
      <w:r>
        <w:rPr>
          <w:rFonts w:ascii="仿宋_GB2312" w:eastAsia="仿宋_GB2312" w:hAnsi="宋体" w:hint="eastAsia"/>
          <w:sz w:val="32"/>
          <w:szCs w:val="32"/>
        </w:rPr>
        <w:t>幅（含移动等机构节拍）；</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线</w:t>
      </w:r>
      <w:r>
        <w:rPr>
          <w:rFonts w:ascii="仿宋_GB2312" w:eastAsia="仿宋_GB2312" w:hAnsi="宋体" w:hint="eastAsia"/>
          <w:sz w:val="32"/>
          <w:szCs w:val="32"/>
        </w:rPr>
        <w:t>扫形式：扫描速度</w:t>
      </w:r>
      <w:r>
        <w:rPr>
          <w:rFonts w:ascii="仿宋_GB2312" w:eastAsia="仿宋_GB2312" w:hAnsi="宋体" w:hint="eastAsia"/>
          <w:sz w:val="32"/>
          <w:szCs w:val="32"/>
        </w:rPr>
        <w:t>30mm/s</w:t>
      </w:r>
      <w:r>
        <w:rPr>
          <w:rFonts w:ascii="仿宋_GB2312" w:eastAsia="仿宋_GB2312" w:hAnsi="宋体" w:hint="eastAsia"/>
          <w:sz w:val="32"/>
          <w:szCs w:val="32"/>
        </w:rPr>
        <w:t>，每个位置点平均</w:t>
      </w:r>
      <w:r>
        <w:rPr>
          <w:rFonts w:ascii="仿宋_GB2312" w:eastAsia="仿宋_GB2312" w:hAnsi="宋体" w:hint="eastAsia"/>
          <w:sz w:val="32"/>
          <w:szCs w:val="32"/>
        </w:rPr>
        <w:t>2.5s/</w:t>
      </w:r>
      <w:r>
        <w:rPr>
          <w:rFonts w:ascii="仿宋_GB2312" w:eastAsia="仿宋_GB2312" w:hAnsi="宋体" w:hint="eastAsia"/>
          <w:sz w:val="32"/>
          <w:szCs w:val="32"/>
        </w:rPr>
        <w:t>点（含移动）；</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、测量精度：要求在无明显干扰情况下与</w:t>
      </w:r>
      <w:r>
        <w:rPr>
          <w:rFonts w:ascii="仿宋_GB2312" w:eastAsia="仿宋_GB2312" w:hAnsi="宋体" w:hint="eastAsia"/>
          <w:sz w:val="32"/>
          <w:szCs w:val="32"/>
        </w:rPr>
        <w:t>CMM</w:t>
      </w:r>
      <w:r>
        <w:rPr>
          <w:rFonts w:ascii="仿宋_GB2312" w:eastAsia="仿宋_GB2312" w:hAnsi="宋体" w:hint="eastAsia"/>
          <w:sz w:val="32"/>
          <w:szCs w:val="32"/>
        </w:rPr>
        <w:t>对标，与</w:t>
      </w:r>
      <w:r>
        <w:rPr>
          <w:rFonts w:ascii="仿宋_GB2312" w:eastAsia="仿宋_GB2312" w:hAnsi="宋体" w:hint="eastAsia"/>
          <w:sz w:val="32"/>
          <w:szCs w:val="32"/>
        </w:rPr>
        <w:t>CMM</w:t>
      </w:r>
      <w:r>
        <w:rPr>
          <w:rFonts w:ascii="仿宋_GB2312" w:eastAsia="仿宋_GB2312" w:hAnsi="宋体" w:hint="eastAsia"/>
          <w:sz w:val="32"/>
          <w:szCs w:val="32"/>
        </w:rPr>
        <w:t>测量结果差值的绝对值：</w:t>
      </w:r>
      <w:r>
        <w:rPr>
          <w:rFonts w:ascii="仿宋_GB2312" w:eastAsia="仿宋_GB2312" w:hAnsi="宋体" w:hint="eastAsia"/>
          <w:sz w:val="32"/>
          <w:szCs w:val="32"/>
        </w:rPr>
        <w:t>90%</w:t>
      </w:r>
      <w:r>
        <w:rPr>
          <w:rFonts w:ascii="仿宋_GB2312" w:eastAsia="仿宋_GB2312" w:hAnsi="宋体" w:hint="eastAsia"/>
          <w:sz w:val="32"/>
          <w:szCs w:val="32"/>
        </w:rPr>
        <w:t>测量点</w:t>
      </w:r>
      <w:r>
        <w:rPr>
          <w:rFonts w:ascii="仿宋_GB2312" w:eastAsia="仿宋_GB2312" w:hAnsi="宋体" w:hint="eastAsia"/>
          <w:sz w:val="32"/>
          <w:szCs w:val="32"/>
        </w:rPr>
        <w:t>&lt;0.1mm</w:t>
      </w:r>
      <w:r>
        <w:rPr>
          <w:rFonts w:ascii="仿宋_GB2312" w:eastAsia="仿宋_GB2312" w:hAnsi="宋体" w:hint="eastAsia"/>
          <w:sz w:val="32"/>
          <w:szCs w:val="32"/>
        </w:rPr>
        <w:t>，</w:t>
      </w:r>
      <w:r>
        <w:rPr>
          <w:rFonts w:ascii="仿宋_GB2312" w:eastAsia="仿宋_GB2312" w:hAnsi="宋体" w:hint="eastAsia"/>
          <w:sz w:val="32"/>
          <w:szCs w:val="32"/>
        </w:rPr>
        <w:t>100%</w:t>
      </w:r>
      <w:r>
        <w:rPr>
          <w:rFonts w:ascii="仿宋_GB2312" w:eastAsia="仿宋_GB2312" w:hAnsi="宋体" w:hint="eastAsia"/>
          <w:sz w:val="32"/>
          <w:szCs w:val="32"/>
        </w:rPr>
        <w:t>测量点</w:t>
      </w:r>
      <w:r>
        <w:rPr>
          <w:rFonts w:ascii="仿宋_GB2312" w:eastAsia="仿宋_GB2312" w:hAnsi="宋体" w:hint="eastAsia"/>
          <w:sz w:val="32"/>
          <w:szCs w:val="32"/>
        </w:rPr>
        <w:t>&lt;0.20mm</w:t>
      </w:r>
      <w:r>
        <w:rPr>
          <w:rFonts w:ascii="仿宋_GB2312" w:eastAsia="仿宋_GB2312" w:hAnsi="宋体" w:hint="eastAsia"/>
          <w:sz w:val="32"/>
          <w:szCs w:val="32"/>
        </w:rPr>
        <w:t>；</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、整体设备占地面积：</w:t>
      </w:r>
      <w:r>
        <w:rPr>
          <w:rFonts w:ascii="仿宋_GB2312" w:eastAsia="仿宋_GB2312" w:hAnsi="宋体" w:hint="eastAsia"/>
          <w:sz w:val="32"/>
          <w:szCs w:val="32"/>
        </w:rPr>
        <w:t>5m*5m*4m,</w:t>
      </w:r>
      <w:r>
        <w:rPr>
          <w:rFonts w:ascii="仿宋_GB2312" w:eastAsia="仿宋_GB2312" w:hAnsi="宋体" w:hint="eastAsia"/>
          <w:sz w:val="32"/>
          <w:szCs w:val="32"/>
        </w:rPr>
        <w:t>电源</w:t>
      </w:r>
      <w:r>
        <w:rPr>
          <w:rFonts w:ascii="仿宋_GB2312" w:eastAsia="仿宋_GB2312" w:hAnsi="宋体" w:hint="eastAsia"/>
          <w:sz w:val="32"/>
          <w:szCs w:val="32"/>
        </w:rPr>
        <w:t>220V AC;</w:t>
      </w:r>
    </w:p>
    <w:p w:rsidR="008701CA" w:rsidRDefault="00D9719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、软件系统：从控制软件、数据查询与分析；测量数据输</w:t>
      </w:r>
      <w:r>
        <w:rPr>
          <w:rFonts w:ascii="仿宋_GB2312" w:eastAsia="仿宋_GB2312" w:hAnsi="宋体" w:hint="eastAsia"/>
          <w:sz w:val="32"/>
          <w:szCs w:val="32"/>
        </w:rPr>
        <w:lastRenderedPageBreak/>
        <w:t>出</w:t>
      </w:r>
      <w:r>
        <w:rPr>
          <w:rFonts w:ascii="仿宋_GB2312" w:eastAsia="仿宋_GB2312" w:hAnsi="宋体" w:hint="eastAsia"/>
          <w:sz w:val="32"/>
          <w:szCs w:val="32"/>
        </w:rPr>
        <w:t>txt</w:t>
      </w:r>
      <w:r>
        <w:rPr>
          <w:rFonts w:ascii="仿宋_GB2312" w:eastAsia="仿宋_GB2312" w:hAnsi="宋体" w:hint="eastAsia"/>
          <w:sz w:val="32"/>
          <w:szCs w:val="32"/>
        </w:rPr>
        <w:t>、</w:t>
      </w:r>
      <w:r>
        <w:rPr>
          <w:rFonts w:ascii="仿宋_GB2312" w:eastAsia="仿宋_GB2312" w:hAnsi="宋体" w:hint="eastAsia"/>
          <w:sz w:val="32"/>
          <w:szCs w:val="32"/>
        </w:rPr>
        <w:t>xls</w:t>
      </w:r>
      <w:r>
        <w:rPr>
          <w:rFonts w:ascii="仿宋_GB2312" w:eastAsia="仿宋_GB2312" w:hAnsi="宋体" w:hint="eastAsia"/>
          <w:sz w:val="32"/>
          <w:szCs w:val="32"/>
        </w:rPr>
        <w:t>、</w:t>
      </w:r>
      <w:r>
        <w:rPr>
          <w:rFonts w:ascii="仿宋_GB2312" w:eastAsia="仿宋_GB2312" w:hAnsi="宋体" w:hint="eastAsia"/>
          <w:sz w:val="32"/>
          <w:szCs w:val="32"/>
        </w:rPr>
        <w:t>csv</w:t>
      </w:r>
      <w:r>
        <w:rPr>
          <w:rFonts w:ascii="仿宋_GB2312" w:eastAsia="仿宋_GB2312" w:hAnsi="宋体" w:hint="eastAsia"/>
          <w:sz w:val="32"/>
          <w:szCs w:val="32"/>
        </w:rPr>
        <w:t>等可读数据格式；能在显示屏上显示测量报告并能打印；测量数据可视化；统计分析功能；远程联网查看；报警功能等方面进行考核；</w:t>
      </w:r>
    </w:p>
    <w:p w:rsidR="008701CA" w:rsidRDefault="00D9719E" w:rsidP="00C51CD7">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项目拟总投入：</w:t>
      </w:r>
      <w:r>
        <w:rPr>
          <w:rFonts w:ascii="仿宋_GB2312" w:eastAsia="仿宋_GB2312" w:hAnsi="宋体" w:hint="eastAsia"/>
          <w:b/>
          <w:sz w:val="32"/>
          <w:szCs w:val="32"/>
        </w:rPr>
        <w:t>400</w:t>
      </w:r>
      <w:r>
        <w:rPr>
          <w:rFonts w:ascii="仿宋_GB2312" w:eastAsia="仿宋_GB2312" w:hAnsi="宋体"/>
          <w:b/>
          <w:sz w:val="32"/>
          <w:szCs w:val="32"/>
        </w:rPr>
        <w:t>万元</w:t>
      </w:r>
    </w:p>
    <w:p w:rsidR="008701CA" w:rsidRDefault="00D9719E" w:rsidP="00C51CD7">
      <w:pPr>
        <w:spacing w:line="56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项目联系人：田效光</w:t>
      </w:r>
      <w:r>
        <w:rPr>
          <w:rFonts w:ascii="仿宋_GB2312" w:eastAsia="仿宋_GB2312" w:hAnsi="宋体" w:hint="eastAsia"/>
          <w:b/>
          <w:sz w:val="32"/>
          <w:szCs w:val="32"/>
        </w:rPr>
        <w:t xml:space="preserve"> </w:t>
      </w:r>
      <w:r>
        <w:rPr>
          <w:rFonts w:ascii="仿宋_GB2312" w:eastAsia="仿宋_GB2312" w:hAnsi="宋体"/>
          <w:b/>
          <w:sz w:val="32"/>
          <w:szCs w:val="32"/>
        </w:rPr>
        <w:t>13663323757</w:t>
      </w: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D9719E">
      <w:pPr>
        <w:rPr>
          <w:rFonts w:ascii="仿宋_GB2312" w:eastAsia="仿宋_GB2312" w:hAnsi="仿宋"/>
          <w:sz w:val="32"/>
          <w:szCs w:val="32"/>
        </w:rPr>
      </w:pPr>
      <w:r>
        <w:rPr>
          <w:rFonts w:ascii="仿宋_GB2312" w:eastAsia="仿宋_GB2312" w:hAnsi="仿宋"/>
          <w:sz w:val="32"/>
          <w:szCs w:val="32"/>
        </w:rPr>
        <w:br w:type="page"/>
      </w:r>
    </w:p>
    <w:p w:rsidR="008701CA" w:rsidRDefault="00D9719E">
      <w:pPr>
        <w:rPr>
          <w:rFonts w:ascii="仿宋_GB2312" w:eastAsia="仿宋_GB2312" w:hAnsi="宋体"/>
          <w:sz w:val="32"/>
          <w:szCs w:val="32"/>
        </w:rPr>
      </w:pPr>
      <w:r>
        <w:rPr>
          <w:rFonts w:ascii="仿宋_GB2312" w:eastAsia="仿宋_GB2312" w:hAnsi="宋体" w:hint="eastAsia"/>
          <w:sz w:val="32"/>
          <w:szCs w:val="32"/>
        </w:rPr>
        <w:lastRenderedPageBreak/>
        <w:t>2022</w:t>
      </w:r>
      <w:r>
        <w:rPr>
          <w:rFonts w:ascii="仿宋_GB2312" w:eastAsia="仿宋_GB2312" w:hAnsi="宋体" w:hint="eastAsia"/>
          <w:sz w:val="32"/>
          <w:szCs w:val="32"/>
        </w:rPr>
        <w:t>创</w:t>
      </w:r>
      <w:r>
        <w:rPr>
          <w:rFonts w:ascii="仿宋_GB2312" w:eastAsia="仿宋_GB2312" w:hAnsi="宋体" w:hint="eastAsia"/>
          <w:sz w:val="32"/>
          <w:szCs w:val="32"/>
        </w:rPr>
        <w:t>031</w:t>
      </w:r>
    </w:p>
    <w:p w:rsidR="008701CA" w:rsidRDefault="008701CA">
      <w:pPr>
        <w:spacing w:line="540" w:lineRule="exact"/>
        <w:jc w:val="center"/>
        <w:rPr>
          <w:rFonts w:ascii="仿宋_GB2312" w:eastAsia="仿宋_GB2312" w:hAnsi="宋体"/>
          <w:sz w:val="32"/>
          <w:szCs w:val="32"/>
        </w:rPr>
      </w:pPr>
    </w:p>
    <w:p w:rsidR="008701CA" w:rsidRDefault="00D9719E">
      <w:pPr>
        <w:spacing w:line="5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充液成形（充压镦形）工艺研究及产品开发</w:t>
      </w:r>
    </w:p>
    <w:p w:rsidR="008701CA" w:rsidRDefault="00D9719E">
      <w:pPr>
        <w:spacing w:line="5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榜单</w:t>
      </w:r>
    </w:p>
    <w:p w:rsidR="008701CA" w:rsidRDefault="00D9719E">
      <w:pPr>
        <w:spacing w:line="54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（凌云工业股份有限公司）</w:t>
      </w:r>
    </w:p>
    <w:p w:rsidR="008701CA" w:rsidRDefault="008701CA">
      <w:pPr>
        <w:spacing w:line="400" w:lineRule="exact"/>
        <w:ind w:firstLineChars="200" w:firstLine="640"/>
        <w:rPr>
          <w:rFonts w:ascii="黑体" w:eastAsia="黑体" w:hAnsi="黑体"/>
          <w:sz w:val="32"/>
          <w:szCs w:val="32"/>
        </w:rPr>
      </w:pPr>
    </w:p>
    <w:p w:rsidR="008701CA" w:rsidRDefault="00D9719E">
      <w:pPr>
        <w:spacing w:line="540" w:lineRule="exact"/>
        <w:ind w:firstLineChars="200" w:firstLine="640"/>
        <w:rPr>
          <w:rFonts w:ascii="黑体" w:eastAsia="黑体" w:hAnsi="黑体"/>
          <w:sz w:val="32"/>
          <w:szCs w:val="32"/>
        </w:rPr>
      </w:pPr>
      <w:r>
        <w:rPr>
          <w:rFonts w:ascii="黑体" w:eastAsia="黑体" w:hAnsi="黑体" w:hint="eastAsia"/>
          <w:sz w:val="32"/>
          <w:szCs w:val="32"/>
        </w:rPr>
        <w:t>一、提出背景</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液压成形能够提供结构轻量化的零件，是适应汽车和飞机等运输工具结构轻量化发展起来的先进制造技术。轻量化主要有两条途径：一是材料途径，采用铝合金、镁合金、钛合金和复合材料等轻质材料；二是结构途径，采用空心变截面、变厚厚薄壁壳体等结构。据统计，对于一定的减重目标，在航空航天领域，采用轻质材料减重的贡献大约为</w:t>
      </w:r>
      <w:r>
        <w:rPr>
          <w:rFonts w:ascii="仿宋_GB2312" w:eastAsia="仿宋_GB2312" w:hAnsi="宋体" w:hint="eastAsia"/>
          <w:sz w:val="32"/>
          <w:szCs w:val="32"/>
        </w:rPr>
        <w:t>2/3</w:t>
      </w:r>
      <w:r>
        <w:rPr>
          <w:rFonts w:ascii="仿宋_GB2312" w:eastAsia="仿宋_GB2312" w:hAnsi="宋体" w:hint="eastAsia"/>
          <w:sz w:val="32"/>
          <w:szCs w:val="32"/>
        </w:rPr>
        <w:t>，结构减重的贡献大约为</w:t>
      </w:r>
      <w:r>
        <w:rPr>
          <w:rFonts w:ascii="仿宋_GB2312" w:eastAsia="仿宋_GB2312" w:hAnsi="宋体" w:hint="eastAsia"/>
          <w:sz w:val="32"/>
          <w:szCs w:val="32"/>
        </w:rPr>
        <w:t>1/3</w:t>
      </w:r>
      <w:r>
        <w:rPr>
          <w:rFonts w:ascii="仿宋_GB2312" w:eastAsia="仿宋_GB2312" w:hAnsi="宋体" w:hint="eastAsia"/>
          <w:sz w:val="32"/>
          <w:szCs w:val="32"/>
        </w:rPr>
        <w:t>；而在汽车行业，与航空航天领域相反，轻量化主要采用结构减重的途径，即设计合理的轻体结构。而要实现这些具有复杂或特殊特征轻体结构的加工、量产，其它常规工艺往往很难实现，必须采用液</w:t>
      </w:r>
      <w:r>
        <w:rPr>
          <w:rFonts w:ascii="仿宋_GB2312" w:eastAsia="仿宋_GB2312" w:hAnsi="宋体" w:hint="eastAsia"/>
          <w:sz w:val="32"/>
          <w:szCs w:val="32"/>
        </w:rPr>
        <w:t>压成形技术。</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铝代钢是汽车轻量化主要发展趋势之一，铝型材的可加工性推动了具有复杂特征汽车零部件，特别是高附加值的高端车零部件的设计趋势和应用趋势，而这类零部件若使用常规工艺，要么工序繁多、成本高企，要么常规工艺根本无法加工或量产。因此，液压成形将是这类零部件的核心生产工艺。</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充液成形作为一种新型液压成形工艺，改变了传统内高压成形的加载方式，有效降低成形压力，显著减小合模力。同时，对</w:t>
      </w:r>
      <w:r>
        <w:rPr>
          <w:rFonts w:ascii="仿宋_GB2312" w:eastAsia="仿宋_GB2312" w:hAnsi="宋体" w:hint="eastAsia"/>
          <w:sz w:val="32"/>
          <w:szCs w:val="32"/>
        </w:rPr>
        <w:lastRenderedPageBreak/>
        <w:t>材料塑性力学性能要求大大降低。基于以上技术优点，充液成形对设备、工装、控制、维护等方面的要求明显低于传统内高压成形，因此又具有很</w:t>
      </w:r>
      <w:r>
        <w:rPr>
          <w:rFonts w:ascii="仿宋_GB2312" w:eastAsia="仿宋_GB2312" w:hAnsi="宋体" w:hint="eastAsia"/>
          <w:sz w:val="32"/>
          <w:szCs w:val="32"/>
        </w:rPr>
        <w:t>好的成本优势，更适合大批量、多规格的汽车零部件产业化应用。</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目前我市范围内，复杂汽车零部件充液成形技术开发及应用处于空白。市场上，具有典型该类工艺特征的复杂零部件仅见于进口件，国产件未在市场上发现。掌握充液成形技术并应用不仅是实现技术上的突破，也是实现市场突破、开拓新产值增长点的必要基础。</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综上，充液成形的技术优点和成本优势非常契合轻量化发展需求和市场需求，可以实现相对绿色、低投入的复杂特征成形加工，拓展可加工产品类型宽度，建立更有效的技术壁垒，进而实现相关市场优势，为我市经济发展和社会发展贡献力量。</w:t>
      </w:r>
    </w:p>
    <w:p w:rsidR="008701CA" w:rsidRDefault="00D9719E">
      <w:pPr>
        <w:spacing w:line="54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hint="eastAsia"/>
          <w:sz w:val="32"/>
          <w:szCs w:val="32"/>
        </w:rPr>
        <w:t>研究内容</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通过合作研究、开发，具体的开展以下工作内容：</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、建立复杂零部件坯料型材截面形状评估方法</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目前对充液成形变形机理的理论研究可以对简单、规则截面管梁件进行较准确的计算以确定坯料截面形状、尺寸。但是对</w:t>
      </w:r>
      <w:r>
        <w:rPr>
          <w:rFonts w:ascii="仿宋_GB2312" w:eastAsia="仿宋_GB2312" w:hAnsi="宋体" w:hint="eastAsia"/>
          <w:sz w:val="32"/>
          <w:szCs w:val="32"/>
        </w:rPr>
        <w:t>6</w:t>
      </w:r>
      <w:r>
        <w:rPr>
          <w:rFonts w:ascii="仿宋_GB2312" w:eastAsia="仿宋_GB2312" w:hAnsi="宋体" w:hint="eastAsia"/>
          <w:sz w:val="32"/>
          <w:szCs w:val="32"/>
        </w:rPr>
        <w:t>系和</w:t>
      </w:r>
      <w:r>
        <w:rPr>
          <w:rFonts w:ascii="仿宋_GB2312" w:eastAsia="仿宋_GB2312" w:hAnsi="宋体" w:hint="eastAsia"/>
          <w:sz w:val="32"/>
          <w:szCs w:val="32"/>
        </w:rPr>
        <w:t>7</w:t>
      </w:r>
      <w:r>
        <w:rPr>
          <w:rFonts w:ascii="仿宋_GB2312" w:eastAsia="仿宋_GB2312" w:hAnsi="宋体" w:hint="eastAsia"/>
          <w:sz w:val="32"/>
          <w:szCs w:val="32"/>
        </w:rPr>
        <w:t>系铝合金复杂截面、复杂特征管梁类汽车零部件，坯料截面正确评估方法还有待研究。评估的正确性及准确程度直接影响后续仿真分析轮次。须结合理论分析和有效经验，确定一套行之有效的复杂零部件坯料型材截面形状评估方法。</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、充液成形工艺仿真分析方法及应用</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核心工作是对仿真结果进行深度研究分析，建立仿真与实际工艺</w:t>
      </w:r>
      <w:r>
        <w:rPr>
          <w:rFonts w:ascii="仿宋_GB2312" w:eastAsia="仿宋_GB2312" w:hAnsi="宋体" w:hint="eastAsia"/>
          <w:sz w:val="32"/>
          <w:szCs w:val="32"/>
        </w:rPr>
        <w:t>量化关系，结合产品设计要求、工艺要求、模具结构设计边界，给出所仿真方案的可行性分析及结论，给出改进意见及措施，给出与成形工艺矛盾的产品特征设计缺陷并提出量化改进方法。</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、充液成形关键参数控制策略研究。依据工序规划和仿真优化确定的工艺方案，开展充液成形过程可变合模力策略研究，给出合模压下量与充液压强数值间的量化控制关系计算法。</w:t>
      </w:r>
    </w:p>
    <w:p w:rsidR="008701CA" w:rsidRDefault="00D9719E">
      <w:pPr>
        <w:spacing w:line="540" w:lineRule="exact"/>
        <w:ind w:firstLineChars="200" w:firstLine="640"/>
        <w:rPr>
          <w:rFonts w:ascii="黑体" w:eastAsia="黑体" w:hAnsi="黑体"/>
          <w:sz w:val="32"/>
          <w:szCs w:val="32"/>
        </w:rPr>
      </w:pPr>
      <w:r>
        <w:rPr>
          <w:rFonts w:ascii="黑体" w:eastAsia="黑体" w:hAnsi="黑体" w:hint="eastAsia"/>
          <w:sz w:val="32"/>
          <w:szCs w:val="32"/>
        </w:rPr>
        <w:t>三、考核指标</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对复杂铝合金零部件的充液成形工艺进行研究，并在具体产品上体现成果。</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）开发出</w:t>
      </w:r>
      <w:r>
        <w:rPr>
          <w:rFonts w:ascii="仿宋_GB2312" w:eastAsia="仿宋_GB2312" w:hAnsi="宋体" w:hint="eastAsia"/>
          <w:sz w:val="32"/>
          <w:szCs w:val="32"/>
        </w:rPr>
        <w:t>1</w:t>
      </w:r>
      <w:r>
        <w:rPr>
          <w:rFonts w:ascii="仿宋_GB2312" w:eastAsia="仿宋_GB2312" w:hAnsi="宋体" w:hint="eastAsia"/>
          <w:sz w:val="32"/>
          <w:szCs w:val="32"/>
        </w:rPr>
        <w:t>至</w:t>
      </w:r>
      <w:r>
        <w:rPr>
          <w:rFonts w:ascii="仿宋_GB2312" w:eastAsia="仿宋_GB2312" w:hAnsi="宋体" w:hint="eastAsia"/>
          <w:sz w:val="32"/>
          <w:szCs w:val="32"/>
        </w:rPr>
        <w:t>2</w:t>
      </w:r>
      <w:r>
        <w:rPr>
          <w:rFonts w:ascii="仿宋_GB2312" w:eastAsia="仿宋_GB2312" w:hAnsi="宋体" w:hint="eastAsia"/>
          <w:sz w:val="32"/>
          <w:szCs w:val="32"/>
        </w:rPr>
        <w:t>款合格铝合金产品及其相关模具，满足量产要求。</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）产品关键尺寸公差±</w:t>
      </w:r>
      <w:r>
        <w:rPr>
          <w:rFonts w:ascii="仿宋_GB2312" w:eastAsia="仿宋_GB2312" w:hAnsi="宋体" w:hint="eastAsia"/>
          <w:sz w:val="32"/>
          <w:szCs w:val="32"/>
        </w:rPr>
        <w:t>1.5mm</w:t>
      </w:r>
      <w:r>
        <w:rPr>
          <w:rFonts w:ascii="仿宋_GB2312" w:eastAsia="仿宋_GB2312" w:hAnsi="宋体" w:hint="eastAsia"/>
          <w:sz w:val="32"/>
          <w:szCs w:val="32"/>
        </w:rPr>
        <w:t>；测点</w:t>
      </w:r>
      <w:r>
        <w:rPr>
          <w:rFonts w:ascii="仿宋_GB2312" w:eastAsia="仿宋_GB2312" w:hAnsi="宋体" w:hint="eastAsia"/>
          <w:sz w:val="32"/>
          <w:szCs w:val="32"/>
        </w:rPr>
        <w:t>合格率≥</w:t>
      </w:r>
      <w:r>
        <w:rPr>
          <w:rFonts w:ascii="仿宋_GB2312" w:eastAsia="仿宋_GB2312" w:hAnsi="宋体" w:hint="eastAsia"/>
          <w:sz w:val="32"/>
          <w:szCs w:val="32"/>
        </w:rPr>
        <w:t>95%</w:t>
      </w:r>
      <w:r>
        <w:rPr>
          <w:rFonts w:ascii="仿宋_GB2312" w:eastAsia="仿宋_GB2312" w:hAnsi="宋体" w:hint="eastAsia"/>
          <w:sz w:val="32"/>
          <w:szCs w:val="32"/>
        </w:rPr>
        <w:t>；无不可接受的外观缺陷。</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）充液成形工序节拍≤</w:t>
      </w:r>
      <w:r>
        <w:rPr>
          <w:rFonts w:ascii="仿宋_GB2312" w:eastAsia="仿宋_GB2312" w:hAnsi="宋体" w:hint="eastAsia"/>
          <w:sz w:val="32"/>
          <w:szCs w:val="32"/>
        </w:rPr>
        <w:t>40s/</w:t>
      </w:r>
      <w:r>
        <w:rPr>
          <w:rFonts w:ascii="仿宋_GB2312" w:eastAsia="仿宋_GB2312" w:hAnsi="宋体" w:hint="eastAsia"/>
          <w:sz w:val="32"/>
          <w:szCs w:val="32"/>
        </w:rPr>
        <w:t>件。</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）开发出异型截面管端密封头的结构设计，保证材料利用率≥</w:t>
      </w:r>
      <w:r>
        <w:rPr>
          <w:rFonts w:ascii="仿宋_GB2312" w:eastAsia="仿宋_GB2312" w:hAnsi="宋体" w:hint="eastAsia"/>
          <w:sz w:val="32"/>
          <w:szCs w:val="32"/>
        </w:rPr>
        <w:t>95%</w:t>
      </w:r>
      <w:r>
        <w:rPr>
          <w:rFonts w:ascii="仿宋_GB2312" w:eastAsia="仿宋_GB2312" w:hAnsi="宋体" w:hint="eastAsia"/>
          <w:sz w:val="32"/>
          <w:szCs w:val="32"/>
        </w:rPr>
        <w:t>，特殊零部件材料利用率不得低于</w:t>
      </w:r>
      <w:r>
        <w:rPr>
          <w:rFonts w:ascii="仿宋_GB2312" w:eastAsia="仿宋_GB2312" w:hAnsi="宋体" w:hint="eastAsia"/>
          <w:sz w:val="32"/>
          <w:szCs w:val="32"/>
        </w:rPr>
        <w:t>90%</w:t>
      </w:r>
      <w:r>
        <w:rPr>
          <w:rFonts w:ascii="仿宋_GB2312" w:eastAsia="仿宋_GB2312" w:hAnsi="宋体" w:hint="eastAsia"/>
          <w:sz w:val="32"/>
          <w:szCs w:val="32"/>
        </w:rPr>
        <w:t>。</w:t>
      </w:r>
    </w:p>
    <w:p w:rsidR="008701CA" w:rsidRDefault="00D9719E">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Pr>
          <w:rFonts w:ascii="仿宋_GB2312" w:eastAsia="仿宋_GB2312" w:hAnsi="宋体" w:hint="eastAsia"/>
          <w:sz w:val="32"/>
          <w:szCs w:val="32"/>
        </w:rPr>
        <w:t>）给出</w:t>
      </w:r>
      <w:r>
        <w:rPr>
          <w:rFonts w:ascii="仿宋_GB2312" w:eastAsia="仿宋_GB2312" w:hAnsi="宋体" w:hint="eastAsia"/>
          <w:sz w:val="32"/>
          <w:szCs w:val="32"/>
        </w:rPr>
        <w:t>1</w:t>
      </w:r>
      <w:r>
        <w:rPr>
          <w:rFonts w:ascii="仿宋_GB2312" w:eastAsia="仿宋_GB2312" w:hAnsi="宋体" w:hint="eastAsia"/>
          <w:sz w:val="32"/>
          <w:szCs w:val="32"/>
        </w:rPr>
        <w:t>套充液成形生产线完备设计方案。方案应包括产线负荷能力计算、产线构成、产线工作流程及自动化程度、工序布局、设备选型及布局、产品物流路线、产线能耗计算、人员岗位及数量安排、安全防护方式等。</w:t>
      </w:r>
    </w:p>
    <w:p w:rsidR="008701CA" w:rsidRDefault="00D9719E" w:rsidP="00C51CD7">
      <w:pPr>
        <w:spacing w:line="54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项目拟总投入：</w:t>
      </w:r>
      <w:r>
        <w:rPr>
          <w:rFonts w:ascii="仿宋_GB2312" w:eastAsia="仿宋_GB2312" w:hAnsi="宋体" w:hint="eastAsia"/>
          <w:b/>
          <w:sz w:val="32"/>
          <w:szCs w:val="32"/>
        </w:rPr>
        <w:t>400</w:t>
      </w:r>
      <w:r>
        <w:rPr>
          <w:rFonts w:ascii="仿宋_GB2312" w:eastAsia="仿宋_GB2312" w:hAnsi="宋体" w:hint="eastAsia"/>
          <w:b/>
          <w:sz w:val="32"/>
          <w:szCs w:val="32"/>
        </w:rPr>
        <w:t>万元</w:t>
      </w:r>
    </w:p>
    <w:p w:rsidR="008701CA" w:rsidRDefault="00D9719E" w:rsidP="003334E6">
      <w:pPr>
        <w:spacing w:line="540" w:lineRule="exact"/>
        <w:ind w:firstLineChars="200" w:firstLine="643"/>
        <w:rPr>
          <w:rFonts w:ascii="仿宋_GB2312" w:eastAsia="仿宋_GB2312" w:hAnsi="宋体" w:cs="仿宋"/>
          <w:b/>
          <w:sz w:val="32"/>
          <w:szCs w:val="32"/>
        </w:rPr>
      </w:pPr>
      <w:r>
        <w:rPr>
          <w:rFonts w:ascii="仿宋_GB2312" w:eastAsia="仿宋_GB2312" w:hAnsi="宋体" w:hint="eastAsia"/>
          <w:b/>
          <w:sz w:val="32"/>
          <w:szCs w:val="32"/>
        </w:rPr>
        <w:t>项目联系人：</w:t>
      </w:r>
      <w:r>
        <w:rPr>
          <w:rFonts w:ascii="仿宋_GB2312" w:eastAsia="仿宋_GB2312" w:hAnsi="宋体" w:cs="仿宋" w:hint="eastAsia"/>
          <w:b/>
          <w:sz w:val="32"/>
          <w:szCs w:val="32"/>
        </w:rPr>
        <w:t>田效光</w:t>
      </w:r>
      <w:r>
        <w:rPr>
          <w:rFonts w:ascii="仿宋_GB2312" w:eastAsia="仿宋_GB2312" w:hAnsi="宋体" w:hint="eastAsia"/>
          <w:b/>
          <w:sz w:val="32"/>
          <w:szCs w:val="32"/>
        </w:rPr>
        <w:t xml:space="preserve"> </w:t>
      </w:r>
      <w:r>
        <w:rPr>
          <w:rFonts w:ascii="仿宋_GB2312" w:eastAsia="仿宋_GB2312" w:hAnsi="宋体" w:cs="仿宋" w:hint="eastAsia"/>
          <w:b/>
          <w:sz w:val="32"/>
          <w:szCs w:val="32"/>
        </w:rPr>
        <w:t>13663323757</w:t>
      </w:r>
      <w:r>
        <w:rPr>
          <w:rFonts w:ascii="仿宋_GB2312" w:eastAsia="仿宋_GB2312" w:hAnsi="宋体" w:cs="仿宋" w:hint="eastAsia"/>
          <w:b/>
          <w:sz w:val="32"/>
          <w:szCs w:val="32"/>
        </w:rPr>
        <w:br w:type="page"/>
      </w:r>
    </w:p>
    <w:p w:rsidR="008701CA" w:rsidRDefault="00D9719E">
      <w:pPr>
        <w:rPr>
          <w:rFonts w:ascii="仿宋_GB2312" w:eastAsia="仿宋_GB2312" w:hAnsi="Times New Roman"/>
          <w:bCs/>
          <w:sz w:val="32"/>
          <w:szCs w:val="32"/>
        </w:rPr>
      </w:pPr>
      <w:r>
        <w:rPr>
          <w:rFonts w:ascii="仿宋_GB2312" w:eastAsia="仿宋_GB2312" w:hAnsi="Times New Roman" w:hint="eastAsia"/>
          <w:bCs/>
          <w:sz w:val="32"/>
          <w:szCs w:val="32"/>
        </w:rPr>
        <w:lastRenderedPageBreak/>
        <w:t>2022</w:t>
      </w:r>
      <w:r>
        <w:rPr>
          <w:rFonts w:ascii="仿宋_GB2312" w:eastAsia="仿宋_GB2312" w:hAnsi="Times New Roman" w:hint="eastAsia"/>
          <w:bCs/>
          <w:sz w:val="32"/>
          <w:szCs w:val="32"/>
        </w:rPr>
        <w:t>创</w:t>
      </w:r>
      <w:r>
        <w:rPr>
          <w:rFonts w:ascii="仿宋_GB2312" w:eastAsia="仿宋_GB2312" w:hAnsi="Times New Roman" w:hint="eastAsia"/>
          <w:bCs/>
          <w:sz w:val="32"/>
          <w:szCs w:val="32"/>
        </w:rPr>
        <w:t>032</w:t>
      </w:r>
    </w:p>
    <w:p w:rsidR="008701CA" w:rsidRDefault="008701CA">
      <w:pPr>
        <w:jc w:val="center"/>
        <w:rPr>
          <w:rFonts w:ascii="Times New Roman" w:hAnsi="Times New Roman"/>
          <w:b/>
          <w:bCs/>
          <w:sz w:val="28"/>
          <w:szCs w:val="32"/>
        </w:rPr>
      </w:pPr>
    </w:p>
    <w:p w:rsidR="008701CA" w:rsidRDefault="00D9719E">
      <w:pPr>
        <w:spacing w:line="560" w:lineRule="exact"/>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运用“三化融合”技术破解“医防融合”难题推动医共体由治疗向健康转型综合解决方案</w:t>
      </w:r>
    </w:p>
    <w:p w:rsidR="008701CA" w:rsidRDefault="00D9719E">
      <w:pPr>
        <w:spacing w:line="560" w:lineRule="exact"/>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设计及应用研究项目榜单</w:t>
      </w:r>
    </w:p>
    <w:p w:rsidR="008701CA" w:rsidRDefault="00D9719E">
      <w:pPr>
        <w:spacing w:line="560" w:lineRule="exact"/>
        <w:jc w:val="center"/>
        <w:rPr>
          <w:rFonts w:ascii="楷体_GB2312" w:eastAsia="楷体_GB2312" w:hAnsi="楷体_GB2312" w:cs="楷体_GB2312"/>
          <w:bCs/>
          <w:sz w:val="32"/>
          <w:szCs w:val="32"/>
        </w:rPr>
      </w:pPr>
      <w:r>
        <w:rPr>
          <w:rFonts w:ascii="楷体_GB2312" w:eastAsia="楷体_GB2312" w:hAnsi="楷体_GB2312" w:cs="楷体_GB2312" w:hint="eastAsia"/>
          <w:bCs/>
          <w:sz w:val="32"/>
          <w:szCs w:val="32"/>
        </w:rPr>
        <w:t>（河北省唐县人民医院）</w:t>
      </w:r>
    </w:p>
    <w:p w:rsidR="008701CA" w:rsidRDefault="008701CA">
      <w:pPr>
        <w:spacing w:line="560" w:lineRule="exact"/>
        <w:jc w:val="center"/>
        <w:rPr>
          <w:rFonts w:ascii="Times New Roman" w:hAnsi="Times New Roman"/>
          <w:b/>
          <w:bCs/>
          <w:sz w:val="24"/>
          <w:szCs w:val="28"/>
        </w:rPr>
      </w:pPr>
    </w:p>
    <w:p w:rsidR="008701CA" w:rsidRDefault="00D9719E">
      <w:pPr>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一、提出背景</w:t>
      </w:r>
    </w:p>
    <w:p w:rsidR="008701CA" w:rsidRDefault="00D9719E">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随着“健康中国”战略的不断深化与推进，我国医疗卫生事业从“以治疗为中心”向“以健康为中心”转型。紧密型医共体成为整合县域医疗卫生资源的重要组织形式，也是推动医疗机构转型医防融合转型的重要载体。推进和落实医防融合转型成为当前紧密型医共体发展的关键任务。而医疗机构间的协同互动与利益共享、公共卫生与医疗属性不同的工作任务进行融合的关键问题亟需研究解决，而解决这些关键问题需要在政策、管理、服务、信息化建设等方面进行整体性设计和系统性解决。本项目研究，符合保定市科技发展战略，属于保定市“医、车、电、数、游”五大产业集</w:t>
      </w:r>
      <w:r>
        <w:rPr>
          <w:rFonts w:ascii="仿宋_GB2312" w:eastAsia="仿宋_GB2312" w:hAnsi="仿宋" w:hint="eastAsia"/>
          <w:sz w:val="32"/>
          <w:szCs w:val="32"/>
        </w:rPr>
        <w:t>群中的“医”领域，通过研发应用，打造新一代“以健康为中心”紧密型医共体运行管理模式，能够为河北省乃至全国紧密新医共体建设与医防融合转型提供有益借鉴，有望对看病就医促进健康这个重大民生问题提供新的改革发展路径。</w:t>
      </w:r>
    </w:p>
    <w:p w:rsidR="008701CA" w:rsidRDefault="00D9719E">
      <w:pPr>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二、研究内容</w:t>
      </w:r>
    </w:p>
    <w:p w:rsidR="008701CA" w:rsidRDefault="00D9719E">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lastRenderedPageBreak/>
        <w:t>本项目重点在以下三方面开展研究：第一，对紧密型医共体（医院集团）在医保基金打包付费条件下医防融合机制和管理模式进行整体设计，重点包括医防融合机制转变设计、业务流程再造和整体管理模式优化。第二，打造与紧密型医共体医防融合转型相适应的信息化支撑体系，重点包括运用“互联网</w:t>
      </w:r>
      <w:r>
        <w:rPr>
          <w:rFonts w:ascii="仿宋_GB2312" w:eastAsia="仿宋_GB2312" w:hAnsi="仿宋" w:hint="eastAsia"/>
          <w:sz w:val="32"/>
          <w:szCs w:val="32"/>
        </w:rPr>
        <w:t>+</w:t>
      </w:r>
      <w:r>
        <w:rPr>
          <w:rFonts w:ascii="仿宋_GB2312" w:eastAsia="仿宋_GB2312" w:hAnsi="仿宋" w:hint="eastAsia"/>
          <w:sz w:val="32"/>
          <w:szCs w:val="32"/>
        </w:rPr>
        <w:t>医疗”相关技术和模式</w:t>
      </w:r>
      <w:r>
        <w:rPr>
          <w:rFonts w:ascii="仿宋_GB2312" w:eastAsia="仿宋_GB2312" w:hAnsi="仿宋" w:hint="eastAsia"/>
          <w:sz w:val="32"/>
          <w:szCs w:val="32"/>
        </w:rPr>
        <w:t>为患者提供整合型服务、为紧密型医共体精细化管理提供支撑、解决路径和管理工具。第三，设计紧密型医共体标化绩效管理体系，重点包括对紧密型医共体成员单位之间的合作项目进行标准化的价值核算与管理，在此基础上实现整体绩效体系和积分管理系统落地见效。通过以上三方面的研究，通过实现紧密型县域医共体标准化、信息化、绩效化的“三化融合”，形成一套针对紧密型县域医共体转型升级与精细化管理的整体解决方案，促进紧密型医共体整体发展水平的提升，带动医疗机构向“以健康为中心”转型。</w:t>
      </w:r>
    </w:p>
    <w:p w:rsidR="008701CA" w:rsidRDefault="00D9719E">
      <w:pPr>
        <w:spacing w:line="560" w:lineRule="exact"/>
        <w:ind w:firstLineChars="200" w:firstLine="640"/>
        <w:jc w:val="left"/>
        <w:rPr>
          <w:rFonts w:ascii="黑体" w:eastAsia="黑体" w:hAnsi="黑体"/>
          <w:bCs/>
          <w:sz w:val="32"/>
          <w:szCs w:val="32"/>
        </w:rPr>
      </w:pPr>
      <w:r>
        <w:rPr>
          <w:rFonts w:ascii="黑体" w:eastAsia="黑体" w:hAnsi="黑体" w:hint="eastAsia"/>
          <w:bCs/>
          <w:sz w:val="32"/>
          <w:szCs w:val="32"/>
        </w:rPr>
        <w:t>三、考核指标</w:t>
      </w:r>
    </w:p>
    <w:p w:rsidR="008701CA" w:rsidRDefault="00D9719E">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在唐县紧密型医共体建设的基础上，对医防</w:t>
      </w:r>
      <w:r>
        <w:rPr>
          <w:rFonts w:ascii="仿宋_GB2312" w:eastAsia="仿宋_GB2312" w:hAnsi="仿宋" w:hint="eastAsia"/>
          <w:sz w:val="32"/>
          <w:szCs w:val="32"/>
        </w:rPr>
        <w:t>融合相关业务、管理、信息技术模式进行整体设计，提供整体的紧密型医共体转型升级解决方案。本项目主要考核指标包括：</w:t>
      </w:r>
    </w:p>
    <w:p w:rsidR="008701CA" w:rsidRDefault="00D9719E">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第一，开发适应健康中国战略的医共体医防融合机制模型及应用指南一套并实施；</w:t>
      </w:r>
    </w:p>
    <w:p w:rsidR="008701CA" w:rsidRDefault="00D9719E">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第二，开发适用于医共体医防融合新管理模式及应用指南</w:t>
      </w:r>
      <w:r>
        <w:rPr>
          <w:rFonts w:ascii="仿宋_GB2312" w:eastAsia="仿宋_GB2312" w:hAnsi="仿宋" w:hint="eastAsia"/>
          <w:sz w:val="32"/>
          <w:szCs w:val="32"/>
        </w:rPr>
        <w:t xml:space="preserve"> </w:t>
      </w:r>
      <w:r>
        <w:rPr>
          <w:rFonts w:ascii="仿宋_GB2312" w:eastAsia="仿宋_GB2312" w:hAnsi="仿宋" w:hint="eastAsia"/>
          <w:sz w:val="32"/>
          <w:szCs w:val="32"/>
        </w:rPr>
        <w:t>一套并实施；</w:t>
      </w:r>
    </w:p>
    <w:p w:rsidR="008701CA" w:rsidRDefault="00D9719E">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第三，开发创新性的包含适应多场景标化绩效模块的信息系</w:t>
      </w:r>
      <w:r>
        <w:rPr>
          <w:rFonts w:ascii="仿宋_GB2312" w:eastAsia="仿宋_GB2312" w:hAnsi="仿宋" w:hint="eastAsia"/>
          <w:sz w:val="32"/>
          <w:szCs w:val="32"/>
        </w:rPr>
        <w:lastRenderedPageBreak/>
        <w:t>统解决方案一套并应用；</w:t>
      </w:r>
    </w:p>
    <w:p w:rsidR="008701CA" w:rsidRDefault="00D9719E">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第四，开发基于医防融合大数据的绩效管理指标体系及模型公式一套并应用。</w:t>
      </w:r>
    </w:p>
    <w:p w:rsidR="008701CA" w:rsidRDefault="00D9719E" w:rsidP="00C51CD7">
      <w:pPr>
        <w:spacing w:line="560" w:lineRule="exact"/>
        <w:ind w:firstLineChars="200" w:firstLine="643"/>
        <w:jc w:val="left"/>
        <w:rPr>
          <w:rFonts w:ascii="仿宋_GB2312" w:eastAsia="仿宋_GB2312" w:hAnsi="仿宋"/>
          <w:b/>
          <w:sz w:val="32"/>
          <w:szCs w:val="32"/>
        </w:rPr>
      </w:pPr>
      <w:r>
        <w:rPr>
          <w:rFonts w:ascii="仿宋_GB2312" w:eastAsia="仿宋_GB2312" w:hAnsi="仿宋" w:hint="eastAsia"/>
          <w:b/>
          <w:sz w:val="32"/>
          <w:szCs w:val="32"/>
        </w:rPr>
        <w:t>项目拟总投入：</w:t>
      </w:r>
      <w:r>
        <w:rPr>
          <w:rFonts w:ascii="仿宋_GB2312" w:eastAsia="仿宋_GB2312" w:hAnsi="仿宋" w:hint="eastAsia"/>
          <w:b/>
          <w:sz w:val="32"/>
          <w:szCs w:val="32"/>
        </w:rPr>
        <w:t>500</w:t>
      </w:r>
      <w:r>
        <w:rPr>
          <w:rFonts w:ascii="仿宋_GB2312" w:eastAsia="仿宋_GB2312" w:hAnsi="仿宋" w:hint="eastAsia"/>
          <w:b/>
          <w:sz w:val="32"/>
          <w:szCs w:val="32"/>
        </w:rPr>
        <w:t>万元</w:t>
      </w:r>
    </w:p>
    <w:p w:rsidR="008701CA" w:rsidRDefault="00D9719E" w:rsidP="00C51CD7">
      <w:pPr>
        <w:spacing w:line="560" w:lineRule="exact"/>
        <w:ind w:firstLineChars="200" w:firstLine="643"/>
        <w:jc w:val="left"/>
        <w:rPr>
          <w:rFonts w:ascii="仿宋_GB2312" w:eastAsia="仿宋_GB2312" w:hAnsi="仿宋"/>
          <w:b/>
          <w:sz w:val="32"/>
          <w:szCs w:val="32"/>
        </w:rPr>
      </w:pPr>
      <w:r>
        <w:rPr>
          <w:rFonts w:ascii="仿宋_GB2312" w:eastAsia="仿宋_GB2312" w:hAnsi="仿宋" w:hint="eastAsia"/>
          <w:b/>
          <w:sz w:val="32"/>
          <w:szCs w:val="32"/>
        </w:rPr>
        <w:t>项目联系人：张瑞红</w:t>
      </w:r>
      <w:r>
        <w:rPr>
          <w:rFonts w:ascii="仿宋_GB2312" w:eastAsia="仿宋_GB2312" w:hAnsi="仿宋" w:hint="eastAsia"/>
          <w:b/>
          <w:sz w:val="32"/>
          <w:szCs w:val="32"/>
        </w:rPr>
        <w:t xml:space="preserve"> 13931391449</w:t>
      </w: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D9719E">
      <w:pPr>
        <w:rPr>
          <w:rFonts w:ascii="仿宋_GB2312" w:eastAsia="仿宋_GB2312" w:hAnsi="仿宋"/>
          <w:sz w:val="32"/>
          <w:szCs w:val="32"/>
        </w:rPr>
      </w:pPr>
      <w:r>
        <w:rPr>
          <w:rFonts w:ascii="仿宋_GB2312" w:eastAsia="仿宋_GB2312" w:hAnsi="仿宋"/>
          <w:sz w:val="32"/>
          <w:szCs w:val="32"/>
        </w:rPr>
        <w:br w:type="page"/>
      </w:r>
    </w:p>
    <w:p w:rsidR="008701CA" w:rsidRDefault="00D9719E">
      <w:pPr>
        <w:spacing w:line="560" w:lineRule="exact"/>
        <w:rPr>
          <w:rFonts w:ascii="仿宋_GB2312" w:eastAsia="仿宋_GB2312" w:hAnsi="仿宋"/>
          <w:sz w:val="32"/>
          <w:szCs w:val="32"/>
        </w:rPr>
      </w:pPr>
      <w:r>
        <w:rPr>
          <w:rFonts w:ascii="仿宋_GB2312" w:eastAsia="仿宋_GB2312" w:hAnsi="仿宋" w:hint="eastAsia"/>
          <w:sz w:val="32"/>
          <w:szCs w:val="32"/>
        </w:rPr>
        <w:lastRenderedPageBreak/>
        <w:t>2022</w:t>
      </w:r>
      <w:r>
        <w:rPr>
          <w:rFonts w:ascii="仿宋_GB2312" w:eastAsia="仿宋_GB2312" w:hAnsi="仿宋" w:hint="eastAsia"/>
          <w:sz w:val="32"/>
          <w:szCs w:val="32"/>
        </w:rPr>
        <w:t>转</w:t>
      </w:r>
      <w:r>
        <w:rPr>
          <w:rFonts w:ascii="仿宋_GB2312" w:eastAsia="仿宋_GB2312" w:hAnsi="仿宋" w:hint="eastAsia"/>
          <w:sz w:val="32"/>
          <w:szCs w:val="32"/>
        </w:rPr>
        <w:t>001</w:t>
      </w:r>
    </w:p>
    <w:p w:rsidR="008701CA" w:rsidRDefault="008701CA">
      <w:pPr>
        <w:spacing w:line="560" w:lineRule="exact"/>
        <w:ind w:firstLineChars="200" w:firstLine="640"/>
        <w:rPr>
          <w:rFonts w:ascii="仿宋_GB2312" w:eastAsia="仿宋_GB2312" w:hAnsi="仿宋"/>
          <w:sz w:val="32"/>
          <w:szCs w:val="32"/>
        </w:rPr>
      </w:pPr>
    </w:p>
    <w:p w:rsidR="008701CA" w:rsidRDefault="00D9719E">
      <w:pPr>
        <w:spacing w:line="560" w:lineRule="exact"/>
        <w:jc w:val="center"/>
        <w:rPr>
          <w:rFonts w:ascii="方正小标宋简体" w:eastAsia="方正小标宋简体" w:hAnsi="宋体" w:cs="宋体"/>
          <w:bCs/>
          <w:color w:val="000000"/>
          <w:sz w:val="44"/>
          <w:szCs w:val="44"/>
        </w:rPr>
      </w:pPr>
      <w:r>
        <w:rPr>
          <w:rFonts w:ascii="方正小标宋简体" w:eastAsia="方正小标宋简体" w:hAnsi="宋体" w:cs="宋体" w:hint="eastAsia"/>
          <w:bCs/>
          <w:color w:val="000000"/>
          <w:sz w:val="44"/>
          <w:szCs w:val="44"/>
        </w:rPr>
        <w:t>针灸疗法联合麻醉镇痛技术在快速康复外科的围术期应用效果榜单</w:t>
      </w:r>
    </w:p>
    <w:p w:rsidR="008701CA" w:rsidRDefault="00D9719E">
      <w:pPr>
        <w:spacing w:line="560" w:lineRule="exact"/>
        <w:jc w:val="center"/>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（保定市第一中心医院）</w:t>
      </w:r>
    </w:p>
    <w:p w:rsidR="008701CA" w:rsidRDefault="008701CA">
      <w:pPr>
        <w:spacing w:line="560" w:lineRule="exact"/>
        <w:ind w:firstLineChars="200" w:firstLine="640"/>
        <w:jc w:val="left"/>
        <w:rPr>
          <w:rFonts w:ascii="黑体" w:eastAsia="黑体" w:hAnsi="黑体" w:cs="宋体"/>
          <w:bCs/>
          <w:color w:val="000000"/>
          <w:sz w:val="32"/>
          <w:szCs w:val="32"/>
        </w:rPr>
      </w:pPr>
    </w:p>
    <w:p w:rsidR="008701CA" w:rsidRDefault="00D9719E">
      <w:pPr>
        <w:spacing w:line="560" w:lineRule="exact"/>
        <w:ind w:firstLineChars="200" w:firstLine="640"/>
        <w:jc w:val="left"/>
        <w:rPr>
          <w:rFonts w:ascii="黑体" w:eastAsia="黑体" w:hAnsi="黑体" w:cs="宋体"/>
          <w:bCs/>
          <w:color w:val="000000"/>
          <w:sz w:val="32"/>
          <w:szCs w:val="32"/>
        </w:rPr>
      </w:pPr>
      <w:r>
        <w:rPr>
          <w:rFonts w:ascii="黑体" w:eastAsia="黑体" w:hAnsi="黑体" w:cs="宋体" w:hint="eastAsia"/>
          <w:bCs/>
          <w:color w:val="000000"/>
          <w:sz w:val="32"/>
          <w:szCs w:val="32"/>
        </w:rPr>
        <w:t>一、提出背景</w:t>
      </w:r>
    </w:p>
    <w:p w:rsidR="008701CA" w:rsidRDefault="00D9719E">
      <w:pPr>
        <w:widowControl/>
        <w:spacing w:line="560" w:lineRule="exact"/>
        <w:ind w:firstLineChars="200" w:firstLine="640"/>
        <w:jc w:val="left"/>
        <w:rPr>
          <w:rFonts w:ascii="仿宋_GB2312" w:eastAsia="仿宋_GB2312" w:hAnsi="宋体" w:cs="宋体"/>
          <w:color w:val="191919"/>
          <w:kern w:val="0"/>
          <w:sz w:val="32"/>
          <w:szCs w:val="32"/>
        </w:rPr>
      </w:pPr>
      <w:r>
        <w:rPr>
          <w:rFonts w:ascii="仿宋_GB2312" w:eastAsia="仿宋_GB2312" w:hAnsi="宋体" w:cs="宋体" w:hint="eastAsia"/>
          <w:color w:val="000000"/>
          <w:kern w:val="0"/>
          <w:sz w:val="32"/>
          <w:szCs w:val="32"/>
        </w:rPr>
        <w:t>中西医结合是中华人民共和国建立后政府长期实行的方针。中西医结合是中、</w:t>
      </w:r>
      <w:hyperlink r:id="rId13" w:tgtFrame="_blank" w:history="1">
        <w:r>
          <w:rPr>
            <w:rFonts w:ascii="仿宋_GB2312" w:eastAsia="仿宋_GB2312" w:hAnsi="宋体" w:cs="宋体" w:hint="eastAsia"/>
            <w:color w:val="000000"/>
            <w:kern w:val="0"/>
            <w:sz w:val="32"/>
            <w:szCs w:val="32"/>
          </w:rPr>
          <w:t>西医学</w:t>
        </w:r>
      </w:hyperlink>
      <w:r>
        <w:rPr>
          <w:rFonts w:ascii="仿宋_GB2312" w:eastAsia="仿宋_GB2312" w:hAnsi="宋体" w:cs="宋体" w:hint="eastAsia"/>
          <w:color w:val="000000"/>
          <w:kern w:val="0"/>
          <w:sz w:val="32"/>
          <w:szCs w:val="32"/>
        </w:rPr>
        <w:t>的交叉领域，也是中国医疗卫生事业的方向之一。中西医结合发轫于临床实践，以后逐渐演进为有明确发展目标和独特方法论的学术体系。党的十九大以来，以习近平同志为核心的党中央高度重视中华优秀传统医药的传承发展，明确提出“着力推动中医药振兴发展”。同时，习近平同志多次强调文化自信，提出关于“需要弘扬和繁荣中国传统文化，不断完善诊疗方案，坚持中西医结合”的内容。</w:t>
      </w:r>
      <w:r>
        <w:rPr>
          <w:rFonts w:ascii="仿宋_GB2312" w:eastAsia="仿宋_GB2312" w:hAnsi="宋体" w:cs="宋体" w:hint="eastAsia"/>
          <w:color w:val="191919"/>
          <w:kern w:val="0"/>
          <w:sz w:val="32"/>
          <w:szCs w:val="32"/>
        </w:rPr>
        <w:t>中医针灸疗法联合麻醉镇痛技术在围术期应用，是</w:t>
      </w:r>
      <w:r>
        <w:rPr>
          <w:rFonts w:ascii="仿宋_GB2312" w:eastAsia="仿宋_GB2312" w:hAnsi="宋体" w:cs="宋体" w:hint="eastAsia"/>
          <w:color w:val="000000"/>
          <w:kern w:val="0"/>
          <w:sz w:val="32"/>
          <w:szCs w:val="32"/>
        </w:rPr>
        <w:t>中西医结合的体现，是一种创新的围术期镇痛理念，</w:t>
      </w:r>
      <w:r>
        <w:rPr>
          <w:rFonts w:ascii="仿宋_GB2312" w:eastAsia="仿宋_GB2312" w:hAnsi="宋体" w:cs="宋体" w:hint="eastAsia"/>
          <w:color w:val="191919"/>
          <w:kern w:val="0"/>
          <w:sz w:val="32"/>
          <w:szCs w:val="32"/>
        </w:rPr>
        <w:t>可减少围术期阿片类镇痛药物的使用，完善围术期镇痛效果，促进患者快速康复，</w:t>
      </w:r>
      <w:r>
        <w:rPr>
          <w:rFonts w:ascii="仿宋_GB2312" w:eastAsia="仿宋_GB2312" w:hAnsi="宋体" w:cs="宋体" w:hint="eastAsia"/>
          <w:color w:val="191919"/>
          <w:kern w:val="0"/>
          <w:sz w:val="32"/>
          <w:szCs w:val="32"/>
        </w:rPr>
        <w:t>缩短住院时间，实践</w:t>
      </w:r>
      <w:r>
        <w:rPr>
          <w:rFonts w:ascii="仿宋_GB2312" w:eastAsia="仿宋_GB2312" w:hAnsi="宋体" w:cs="宋体" w:hint="eastAsia"/>
          <w:color w:val="191919"/>
          <w:kern w:val="0"/>
          <w:sz w:val="32"/>
          <w:szCs w:val="32"/>
        </w:rPr>
        <w:t xml:space="preserve"> ERAS(</w:t>
      </w:r>
      <w:r>
        <w:rPr>
          <w:rFonts w:ascii="仿宋_GB2312" w:eastAsia="仿宋_GB2312" w:hAnsi="宋体" w:cs="宋体" w:hint="eastAsia"/>
          <w:color w:val="191919"/>
          <w:kern w:val="0"/>
          <w:sz w:val="32"/>
          <w:szCs w:val="32"/>
        </w:rPr>
        <w:t>快速康复外科</w:t>
      </w:r>
      <w:r>
        <w:rPr>
          <w:rFonts w:ascii="仿宋_GB2312" w:eastAsia="仿宋_GB2312" w:hAnsi="宋体" w:cs="宋体" w:hint="eastAsia"/>
          <w:color w:val="191919"/>
          <w:kern w:val="0"/>
          <w:sz w:val="32"/>
          <w:szCs w:val="32"/>
        </w:rPr>
        <w:t>)</w:t>
      </w:r>
      <w:r>
        <w:rPr>
          <w:rFonts w:ascii="仿宋_GB2312" w:eastAsia="仿宋_GB2312" w:hAnsi="宋体" w:cs="宋体" w:hint="eastAsia"/>
          <w:color w:val="191919"/>
          <w:kern w:val="0"/>
          <w:sz w:val="32"/>
          <w:szCs w:val="32"/>
        </w:rPr>
        <w:t>理念。</w:t>
      </w:r>
    </w:p>
    <w:p w:rsidR="008701CA" w:rsidRDefault="00D9719E">
      <w:pPr>
        <w:widowControl/>
        <w:spacing w:line="560" w:lineRule="exact"/>
        <w:ind w:firstLineChars="200" w:firstLine="640"/>
        <w:jc w:val="left"/>
        <w:rPr>
          <w:rFonts w:ascii="楷体_GB2312" w:eastAsia="楷体_GB2312" w:hAnsi="楷体_GB2312" w:cs="楷体_GB2312"/>
          <w:kern w:val="0"/>
          <w:sz w:val="32"/>
          <w:szCs w:val="32"/>
        </w:rPr>
      </w:pPr>
      <w:r>
        <w:rPr>
          <w:rFonts w:ascii="楷体_GB2312" w:eastAsia="楷体_GB2312" w:hAnsi="楷体_GB2312" w:cs="楷体_GB2312" w:hint="eastAsia"/>
          <w:color w:val="000000"/>
          <w:kern w:val="0"/>
          <w:sz w:val="32"/>
          <w:szCs w:val="32"/>
        </w:rPr>
        <w:t>（</w:t>
      </w:r>
      <w:r>
        <w:rPr>
          <w:rFonts w:ascii="楷体_GB2312" w:eastAsia="楷体_GB2312" w:hAnsi="楷体_GB2312" w:cs="楷体_GB2312" w:hint="eastAsia"/>
          <w:color w:val="000000"/>
          <w:kern w:val="0"/>
          <w:sz w:val="32"/>
          <w:szCs w:val="32"/>
        </w:rPr>
        <w:t>一）国外研究进展背景</w:t>
      </w:r>
    </w:p>
    <w:p w:rsidR="008701CA" w:rsidRDefault="00D9719E">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穴位刺激联在围术期患者中的应用已在国内外广泛开展。目前已被报道的穴位刺激联合麻醉镇痛技术技术以及优缺点分析：</w:t>
      </w:r>
    </w:p>
    <w:p w:rsidR="008701CA" w:rsidRDefault="00D9719E">
      <w:pPr>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经皮穴位电刺激（</w:t>
      </w:r>
      <w:r>
        <w:rPr>
          <w:rFonts w:ascii="仿宋_GB2312" w:eastAsia="仿宋_GB2312" w:hAnsi="宋体" w:cs="宋体" w:hint="eastAsia"/>
          <w:color w:val="000000"/>
          <w:kern w:val="0"/>
          <w:sz w:val="32"/>
          <w:szCs w:val="32"/>
        </w:rPr>
        <w:t xml:space="preserve">Transcutaneous electrical acupoint </w:t>
      </w:r>
      <w:r>
        <w:rPr>
          <w:rFonts w:ascii="仿宋_GB2312" w:eastAsia="仿宋_GB2312" w:hAnsi="宋体" w:cs="宋体" w:hint="eastAsia"/>
          <w:color w:val="000000"/>
          <w:kern w:val="0"/>
          <w:sz w:val="32"/>
          <w:szCs w:val="32"/>
        </w:rPr>
        <w:lastRenderedPageBreak/>
        <w:t>stimulation</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TEAS</w:t>
      </w:r>
      <w:r>
        <w:rPr>
          <w:rFonts w:ascii="仿宋_GB2312" w:eastAsia="仿宋_GB2312" w:hAnsi="宋体" w:cs="宋体" w:hint="eastAsia"/>
          <w:color w:val="000000"/>
          <w:kern w:val="0"/>
          <w:sz w:val="32"/>
          <w:szCs w:val="32"/>
        </w:rPr>
        <w:t>）疗法一种无创性电刺激疗法，通过放置在皮肤穴位上的电极连接刺激仪，通过对目标穴位给予一定频率的脉冲，以达到刺激穴位，产生镇痛效果的目的。然而，</w:t>
      </w:r>
      <w:r>
        <w:rPr>
          <w:rFonts w:ascii="仿宋_GB2312" w:eastAsia="仿宋_GB2312" w:hAnsi="宋体" w:cs="宋体" w:hint="eastAsia"/>
          <w:color w:val="000000"/>
          <w:kern w:val="0"/>
          <w:sz w:val="32"/>
          <w:szCs w:val="32"/>
        </w:rPr>
        <w:t>TEAS</w:t>
      </w:r>
      <w:r>
        <w:rPr>
          <w:rFonts w:ascii="仿宋_GB2312" w:eastAsia="仿宋_GB2312" w:hAnsi="宋体" w:cs="宋体" w:hint="eastAsia"/>
          <w:color w:val="000000"/>
          <w:kern w:val="0"/>
          <w:sz w:val="32"/>
          <w:szCs w:val="32"/>
        </w:rPr>
        <w:t>疗法在围术期患者中的应用有以下局限性：①需要在皮肤穴位上放置电极连接刺激仪，电极片以及设备增加患者额外费用，耗材消耗较大。②经皮穴位电刺激疗法最合适的治疗参数也值得考察，最合适的时间窗如术前、术中还是术后，暂未得出结论③经皮穴位电刺激电极片放置位置常常与手术消毒区域重合，影响穴位刺激效果。</w:t>
      </w:r>
    </w:p>
    <w:p w:rsidR="008701CA" w:rsidRDefault="00D9719E">
      <w:pPr>
        <w:widowControl/>
        <w:spacing w:line="560" w:lineRule="exact"/>
        <w:ind w:firstLineChars="200" w:firstLine="640"/>
        <w:jc w:val="left"/>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（二）国内研究进展背景</w:t>
      </w:r>
    </w:p>
    <w:p w:rsidR="008701CA" w:rsidRDefault="00D9719E">
      <w:pPr>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国内研究现状及趋势：穴位刺激为祖国传统医学中的重要组成部分，临床广泛应用针灸、电针、经皮神经电刺激（</w:t>
      </w:r>
      <w:r>
        <w:rPr>
          <w:rFonts w:ascii="仿宋_GB2312" w:eastAsia="仿宋_GB2312" w:hAnsi="宋体" w:cs="宋体" w:hint="eastAsia"/>
          <w:color w:val="000000"/>
          <w:kern w:val="0"/>
          <w:sz w:val="32"/>
          <w:szCs w:val="32"/>
        </w:rPr>
        <w:t>Transcutaneous electric nerve stimulation</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TENS</w:t>
      </w:r>
      <w:r>
        <w:rPr>
          <w:rFonts w:ascii="仿宋_GB2312" w:eastAsia="仿宋_GB2312" w:hAnsi="宋体" w:cs="宋体" w:hint="eastAsia"/>
          <w:color w:val="000000"/>
          <w:kern w:val="0"/>
          <w:sz w:val="32"/>
          <w:szCs w:val="32"/>
        </w:rPr>
        <w:t>）及穴位刺激等来治疗临床疾病。围手术期穴位刺激具有众多的临床意义，其有助于减少麻醉剂和镇痛剂的消耗，减少并发症，包括术后恶心及呕吐、围术期血流动力学不稳定和插管相关并发症。此外，穴位刺激对器官的保护作用支持了其在围手术期的应用。围术期穴位刺激不仅有利于更好控制围术期疼痛管理，还能够发挥一定的镇静、抗焦虑等作用。近年来，</w:t>
      </w:r>
      <w:r>
        <w:rPr>
          <w:rFonts w:ascii="仿宋_GB2312" w:eastAsia="仿宋_GB2312" w:hAnsi="宋体" w:cs="宋体" w:hint="eastAsia"/>
          <w:color w:val="000000"/>
          <w:kern w:val="0"/>
          <w:sz w:val="32"/>
          <w:szCs w:val="32"/>
        </w:rPr>
        <w:t>穴位刺激的优势逐渐被临床医师重视，由于其无创性，易操作性，穴位刺激而成为围术期医学的一项重要治疗措施，其临床应用也受到越来越广泛的认可。术后疼痛管理不当不仅影响术后生活质量，还容易导致术后相关并发症发生，一定程度上增加患者术后长期慢性疼痛的风险。研</w:t>
      </w:r>
      <w:r>
        <w:rPr>
          <w:rFonts w:ascii="仿宋_GB2312" w:eastAsia="仿宋_GB2312" w:hAnsi="宋体" w:cs="宋体" w:hint="eastAsia"/>
          <w:color w:val="000000"/>
          <w:kern w:val="0"/>
          <w:sz w:val="32"/>
          <w:szCs w:val="32"/>
        </w:rPr>
        <w:lastRenderedPageBreak/>
        <w:t>究证实，</w:t>
      </w:r>
      <w:r>
        <w:rPr>
          <w:rFonts w:ascii="仿宋_GB2312" w:eastAsia="仿宋_GB2312" w:hAnsi="宋体" w:cs="宋体" w:hint="eastAsia"/>
          <w:color w:val="000000"/>
          <w:kern w:val="0"/>
          <w:sz w:val="32"/>
          <w:szCs w:val="32"/>
        </w:rPr>
        <w:t xml:space="preserve">TEAS </w:t>
      </w:r>
      <w:r>
        <w:rPr>
          <w:rFonts w:ascii="仿宋_GB2312" w:eastAsia="仿宋_GB2312" w:hAnsi="宋体" w:cs="宋体" w:hint="eastAsia"/>
          <w:color w:val="000000"/>
          <w:kern w:val="0"/>
          <w:sz w:val="32"/>
          <w:szCs w:val="32"/>
        </w:rPr>
        <w:t>可通过促进体内镇痛物质的释放而发挥围术期镇痛效应，有利于减少术后镇痛药物需要，降低术后不良反应发生率。除了</w:t>
      </w:r>
      <w:r>
        <w:rPr>
          <w:rFonts w:ascii="仿宋_GB2312" w:eastAsia="仿宋_GB2312" w:hAnsi="宋体" w:cs="宋体" w:hint="eastAsia"/>
          <w:color w:val="000000"/>
          <w:kern w:val="0"/>
          <w:sz w:val="32"/>
          <w:szCs w:val="32"/>
        </w:rPr>
        <w:t xml:space="preserve"> TEAS </w:t>
      </w:r>
      <w:r>
        <w:rPr>
          <w:rFonts w:ascii="仿宋_GB2312" w:eastAsia="仿宋_GB2312" w:hAnsi="宋体" w:cs="宋体" w:hint="eastAsia"/>
          <w:color w:val="000000"/>
          <w:kern w:val="0"/>
          <w:sz w:val="32"/>
          <w:szCs w:val="32"/>
        </w:rPr>
        <w:t>的上述作用外，</w:t>
      </w:r>
      <w:r>
        <w:rPr>
          <w:rFonts w:ascii="仿宋_GB2312" w:eastAsia="仿宋_GB2312" w:hAnsi="宋体" w:cs="宋体" w:hint="eastAsia"/>
          <w:color w:val="000000"/>
          <w:kern w:val="0"/>
          <w:sz w:val="32"/>
          <w:szCs w:val="32"/>
        </w:rPr>
        <w:t xml:space="preserve">TEAS </w:t>
      </w:r>
      <w:r>
        <w:rPr>
          <w:rFonts w:ascii="仿宋_GB2312" w:eastAsia="仿宋_GB2312" w:hAnsi="宋体" w:cs="宋体" w:hint="eastAsia"/>
          <w:color w:val="000000"/>
          <w:kern w:val="0"/>
          <w:sz w:val="32"/>
          <w:szCs w:val="32"/>
        </w:rPr>
        <w:t>还用于提供术前镇静、抗焦虑；调节术后胃肠功能，促进术后胃肠功能快速恢复；稳定围术期血流动力学稳定；治疗术</w:t>
      </w:r>
      <w:r>
        <w:rPr>
          <w:rFonts w:ascii="仿宋_GB2312" w:eastAsia="仿宋_GB2312" w:hAnsi="宋体" w:cs="宋体" w:hint="eastAsia"/>
          <w:color w:val="000000"/>
          <w:kern w:val="0"/>
          <w:sz w:val="32"/>
          <w:szCs w:val="32"/>
        </w:rPr>
        <w:t>后尿潴留等。</w:t>
      </w:r>
    </w:p>
    <w:p w:rsidR="008701CA" w:rsidRDefault="00D9719E">
      <w:pPr>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本研究组提出的新的跨学科联合镇痛新方法——针灸疗法联合麻醉镇痛技术，观察其快速康复外科的围术期应用效果。随着对围术期加速康复外科（</w:t>
      </w:r>
      <w:r>
        <w:rPr>
          <w:rFonts w:ascii="仿宋_GB2312" w:eastAsia="仿宋_GB2312" w:hAnsi="宋体" w:cs="宋体" w:hint="eastAsia"/>
          <w:color w:val="000000"/>
          <w:kern w:val="0"/>
          <w:sz w:val="32"/>
          <w:szCs w:val="32"/>
        </w:rPr>
        <w:t>Enhanced recovery after surgery</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ERAS</w:t>
      </w:r>
      <w:r>
        <w:rPr>
          <w:rFonts w:ascii="仿宋_GB2312" w:eastAsia="仿宋_GB2312" w:hAnsi="宋体" w:cs="宋体" w:hint="eastAsia"/>
          <w:color w:val="000000"/>
          <w:kern w:val="0"/>
          <w:sz w:val="32"/>
          <w:szCs w:val="32"/>
        </w:rPr>
        <w:t>）理念理解的不断深入，</w:t>
      </w:r>
      <w:r>
        <w:rPr>
          <w:rFonts w:ascii="仿宋_GB2312" w:eastAsia="仿宋_GB2312" w:hAnsi="宋体" w:cs="宋体" w:hint="eastAsia"/>
          <w:color w:val="000000"/>
          <w:kern w:val="0"/>
          <w:sz w:val="32"/>
          <w:szCs w:val="32"/>
        </w:rPr>
        <w:t xml:space="preserve">ERAS </w:t>
      </w:r>
      <w:r>
        <w:rPr>
          <w:rFonts w:ascii="仿宋_GB2312" w:eastAsia="仿宋_GB2312" w:hAnsi="宋体" w:cs="宋体" w:hint="eastAsia"/>
          <w:color w:val="000000"/>
          <w:kern w:val="0"/>
          <w:sz w:val="32"/>
          <w:szCs w:val="32"/>
        </w:rPr>
        <w:t>管理相关流程迅速成为围术期患者护理的标准策略。而在所有</w:t>
      </w:r>
      <w:r>
        <w:rPr>
          <w:rFonts w:ascii="仿宋_GB2312" w:eastAsia="仿宋_GB2312" w:hAnsi="宋体" w:cs="宋体" w:hint="eastAsia"/>
          <w:color w:val="000000"/>
          <w:kern w:val="0"/>
          <w:sz w:val="32"/>
          <w:szCs w:val="32"/>
        </w:rPr>
        <w:t xml:space="preserve"> ERAS </w:t>
      </w:r>
      <w:r>
        <w:rPr>
          <w:rFonts w:ascii="仿宋_GB2312" w:eastAsia="仿宋_GB2312" w:hAnsi="宋体" w:cs="宋体" w:hint="eastAsia"/>
          <w:color w:val="000000"/>
          <w:kern w:val="0"/>
          <w:sz w:val="32"/>
          <w:szCs w:val="32"/>
        </w:rPr>
        <w:t>方案策略中，围术期多模式镇痛为</w:t>
      </w:r>
      <w:r>
        <w:rPr>
          <w:rFonts w:ascii="仿宋_GB2312" w:eastAsia="仿宋_GB2312" w:hAnsi="宋体" w:cs="宋体" w:hint="eastAsia"/>
          <w:color w:val="000000"/>
          <w:kern w:val="0"/>
          <w:sz w:val="32"/>
          <w:szCs w:val="32"/>
        </w:rPr>
        <w:t xml:space="preserve"> ERAS </w:t>
      </w:r>
      <w:r>
        <w:rPr>
          <w:rFonts w:ascii="仿宋_GB2312" w:eastAsia="仿宋_GB2312" w:hAnsi="宋体" w:cs="宋体" w:hint="eastAsia"/>
          <w:color w:val="000000"/>
          <w:kern w:val="0"/>
          <w:sz w:val="32"/>
          <w:szCs w:val="32"/>
        </w:rPr>
        <w:t>策略的基石。中医针灸疗法常常被用来治疗疼痛，大量的研究证实，针灸疗法治疗术后疼痛安全性高，可操作性强。许多临床研究已经评估了针灸镇痛疗法及其他相关方法作为术</w:t>
      </w:r>
      <w:r>
        <w:rPr>
          <w:rFonts w:ascii="仿宋_GB2312" w:eastAsia="仿宋_GB2312" w:hAnsi="宋体" w:cs="宋体" w:hint="eastAsia"/>
          <w:color w:val="000000"/>
          <w:kern w:val="0"/>
          <w:sz w:val="32"/>
          <w:szCs w:val="32"/>
        </w:rPr>
        <w:t>后镇痛辅助治疗的效果。将针灸疗法联合麻醉镇痛技术在围术期应用，是中西医结合的充分体现，可减少围术期阿片类镇痛药物的使用，完善围术期镇痛效果，促进患者快速康复，缩短住院时间，实践</w:t>
      </w:r>
      <w:r>
        <w:rPr>
          <w:rFonts w:ascii="仿宋_GB2312" w:eastAsia="仿宋_GB2312" w:hAnsi="宋体" w:cs="宋体" w:hint="eastAsia"/>
          <w:color w:val="000000"/>
          <w:kern w:val="0"/>
          <w:sz w:val="32"/>
          <w:szCs w:val="32"/>
        </w:rPr>
        <w:t xml:space="preserve"> ERAS(</w:t>
      </w:r>
      <w:r>
        <w:rPr>
          <w:rFonts w:ascii="仿宋_GB2312" w:eastAsia="仿宋_GB2312" w:hAnsi="宋体" w:cs="宋体" w:hint="eastAsia"/>
          <w:color w:val="000000"/>
          <w:kern w:val="0"/>
          <w:sz w:val="32"/>
          <w:szCs w:val="32"/>
        </w:rPr>
        <w:t>快速康复外科</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理念。</w:t>
      </w:r>
    </w:p>
    <w:p w:rsidR="008701CA" w:rsidRDefault="00D9719E">
      <w:pPr>
        <w:spacing w:line="560" w:lineRule="exact"/>
        <w:ind w:firstLine="640"/>
        <w:rPr>
          <w:rFonts w:ascii="方正黑体_GBK" w:eastAsia="方正黑体_GBK" w:hAnsi="方正黑体_GBK" w:cs="方正黑体_GBK"/>
          <w:color w:val="000000"/>
          <w:kern w:val="0"/>
          <w:sz w:val="32"/>
          <w:szCs w:val="32"/>
        </w:rPr>
      </w:pPr>
      <w:r>
        <w:rPr>
          <w:rFonts w:ascii="方正黑体_GBK" w:eastAsia="方正黑体_GBK" w:hAnsi="方正黑体_GBK" w:cs="方正黑体_GBK" w:hint="eastAsia"/>
          <w:color w:val="000000"/>
          <w:kern w:val="0"/>
          <w:sz w:val="32"/>
          <w:szCs w:val="32"/>
        </w:rPr>
        <w:t>二、研究内容</w:t>
      </w:r>
      <w:r>
        <w:rPr>
          <w:rFonts w:ascii="方正黑体_GBK" w:eastAsia="方正黑体_GBK" w:hAnsi="方正黑体_GBK" w:cs="方正黑体_GBK" w:hint="eastAsia"/>
          <w:color w:val="000000"/>
          <w:kern w:val="0"/>
          <w:sz w:val="32"/>
          <w:szCs w:val="32"/>
        </w:rPr>
        <w:t xml:space="preserve"> </w:t>
      </w:r>
    </w:p>
    <w:p w:rsidR="008701CA" w:rsidRDefault="00D9719E">
      <w:pPr>
        <w:spacing w:line="560" w:lineRule="exact"/>
        <w:ind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（一）具体内容</w:t>
      </w:r>
    </w:p>
    <w:p w:rsidR="008701CA" w:rsidRDefault="00D9719E">
      <w:pPr>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拟解决的关键科学与技术问题：围术期疼痛不仅给患者带来痛苦和不良情绪，甚至可引起患者正常生理功能紊乱，严重时可导致术后生理功能障碍，影响预后。接受外科手术的患者比例急剧增加，如何在手术患者实施围手术期多模式镇痛低阿片方案加</w:t>
      </w:r>
      <w:r>
        <w:rPr>
          <w:rFonts w:ascii="仿宋_GB2312" w:eastAsia="仿宋_GB2312" w:hAnsi="宋体" w:cs="宋体" w:hint="eastAsia"/>
          <w:color w:val="000000"/>
          <w:kern w:val="0"/>
          <w:sz w:val="32"/>
          <w:szCs w:val="32"/>
        </w:rPr>
        <w:lastRenderedPageBreak/>
        <w:t>速其术后康复进程，是麻醉医师以及疼痛管理团队需要关注的重要问题。围术期患者由于其脏器功能的脆弱性，围手术期过多依赖阿片类药物实施镇痛</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抗应激，会导致诸多的不良反应并延迟术后肠功能恢复。合理化使用阿片类药物的镇痛、抗应激效应，同时控制其对</w:t>
      </w:r>
      <w:r>
        <w:rPr>
          <w:rFonts w:ascii="仿宋_GB2312" w:eastAsia="仿宋_GB2312" w:hAnsi="宋体" w:cs="宋体" w:hint="eastAsia"/>
          <w:color w:val="000000"/>
          <w:kern w:val="0"/>
          <w:sz w:val="32"/>
          <w:szCs w:val="32"/>
        </w:rPr>
        <w:t xml:space="preserve"> ERAS </w:t>
      </w:r>
      <w:r>
        <w:rPr>
          <w:rFonts w:ascii="仿宋_GB2312" w:eastAsia="仿宋_GB2312" w:hAnsi="宋体" w:cs="宋体" w:hint="eastAsia"/>
          <w:color w:val="000000"/>
          <w:kern w:val="0"/>
          <w:sz w:val="32"/>
          <w:szCs w:val="32"/>
        </w:rPr>
        <w:t>的影响将是围手术期多模式镇痛低阿片方案的永恒</w:t>
      </w:r>
      <w:r>
        <w:rPr>
          <w:rFonts w:ascii="仿宋_GB2312" w:eastAsia="仿宋_GB2312" w:hAnsi="宋体" w:cs="宋体" w:hint="eastAsia"/>
          <w:color w:val="000000"/>
          <w:kern w:val="0"/>
          <w:sz w:val="32"/>
          <w:szCs w:val="32"/>
        </w:rPr>
        <w:t>目标。已有较多专家共识对促进中国老年患者围手术期多模式镇痛的规范化做出指导。本研究旨在评价中医针灸疗法联合麻醉镇痛技术在快速康复外科的围术期应用效果，可以有效减少阿片类药物的使用，实现围手术期多模式镇痛低阿片方案的目标。本项目研究采用国内外均有报道过的有效性、安全性高且易于实施的两种镇痛技术，将针灸疗法技术应用到医临床工作中，观察其在快速康复外科的围术期应用效果，对于外科患者的疼痛管理呈现哪些显著优势，将是一种创新的，有效的围术期镇痛方法。通过对拟行外科手术的患者进行随机对照临床试验，对比研究组与对照组围术</w:t>
      </w:r>
      <w:r>
        <w:rPr>
          <w:rFonts w:ascii="仿宋_GB2312" w:eastAsia="仿宋_GB2312" w:hAnsi="宋体" w:cs="宋体" w:hint="eastAsia"/>
          <w:color w:val="000000"/>
          <w:kern w:val="0"/>
          <w:sz w:val="32"/>
          <w:szCs w:val="32"/>
        </w:rPr>
        <w:t>期镇痛效果、镇痛评分、术后快速康复情况、术后不良反应与并发症发生情况、总住院时间及术后住院时间、术后进食时间和切口引流管拔除时间、早期康复锻炼时间、术后总并发症发生率、各并发症发生率、病死率、再手术率以及再住院率，患者满意度等指标，为拟行外科手术的患者提供一种创新的、有效的、易于广泛推广的中医针灸疗法联合麻醉常规镇痛技术。</w:t>
      </w:r>
    </w:p>
    <w:p w:rsidR="008701CA" w:rsidRDefault="00D9719E">
      <w:pPr>
        <w:spacing w:line="560" w:lineRule="exact"/>
        <w:ind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（二）研究意义</w:t>
      </w:r>
    </w:p>
    <w:p w:rsidR="008701CA" w:rsidRDefault="00D9719E">
      <w:pPr>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中医针灸疗法联合麻醉镇痛技术在围术期应用，可减少围术</w:t>
      </w:r>
      <w:r>
        <w:rPr>
          <w:rFonts w:ascii="仿宋_GB2312" w:eastAsia="仿宋_GB2312" w:hAnsi="宋体" w:cs="宋体" w:hint="eastAsia"/>
          <w:color w:val="000000"/>
          <w:kern w:val="0"/>
          <w:sz w:val="32"/>
          <w:szCs w:val="32"/>
        </w:rPr>
        <w:lastRenderedPageBreak/>
        <w:t>期阿片类镇痛药物的使用，完善围术期镇痛效果，促进患者快速康复，缩短住院时间，实践</w:t>
      </w:r>
      <w:r>
        <w:rPr>
          <w:rFonts w:ascii="仿宋_GB2312" w:eastAsia="仿宋_GB2312" w:hAnsi="宋体" w:cs="宋体" w:hint="eastAsia"/>
          <w:color w:val="000000"/>
          <w:kern w:val="0"/>
          <w:sz w:val="32"/>
          <w:szCs w:val="32"/>
        </w:rPr>
        <w:t xml:space="preserve"> ERAS(</w:t>
      </w:r>
      <w:r>
        <w:rPr>
          <w:rFonts w:ascii="仿宋_GB2312" w:eastAsia="仿宋_GB2312" w:hAnsi="宋体" w:cs="宋体" w:hint="eastAsia"/>
          <w:color w:val="000000"/>
          <w:kern w:val="0"/>
          <w:sz w:val="32"/>
          <w:szCs w:val="32"/>
        </w:rPr>
        <w:t>快速康复外科</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理念。</w:t>
      </w:r>
    </w:p>
    <w:p w:rsidR="008701CA" w:rsidRDefault="00D9719E">
      <w:pPr>
        <w:spacing w:line="560" w:lineRule="exact"/>
        <w:ind w:firstLine="640"/>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（三</w:t>
      </w:r>
      <w:r>
        <w:rPr>
          <w:rFonts w:ascii="楷体_GB2312" w:eastAsia="楷体_GB2312" w:hAnsi="楷体_GB2312" w:cs="楷体_GB2312" w:hint="eastAsia"/>
          <w:color w:val="000000"/>
          <w:kern w:val="0"/>
          <w:sz w:val="32"/>
          <w:szCs w:val="32"/>
        </w:rPr>
        <w:t>）研究目标</w:t>
      </w:r>
    </w:p>
    <w:p w:rsidR="008701CA" w:rsidRDefault="00D9719E">
      <w:pPr>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、减少患者的住院总花费</w:t>
      </w:r>
      <w:r>
        <w:rPr>
          <w:rFonts w:ascii="仿宋_GB2312" w:eastAsia="仿宋_GB2312" w:hAnsi="宋体" w:cs="宋体" w:hint="eastAsia"/>
          <w:color w:val="000000"/>
          <w:kern w:val="0"/>
          <w:sz w:val="32"/>
          <w:szCs w:val="32"/>
        </w:rPr>
        <w:t xml:space="preserve"> </w:t>
      </w:r>
    </w:p>
    <w:p w:rsidR="008701CA" w:rsidRDefault="00D9719E">
      <w:pPr>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、促进患者快速康复，缩短住院时间</w:t>
      </w:r>
      <w:r>
        <w:rPr>
          <w:rFonts w:ascii="仿宋_GB2312" w:eastAsia="仿宋_GB2312" w:hAnsi="宋体" w:cs="宋体" w:hint="eastAsia"/>
          <w:color w:val="000000"/>
          <w:kern w:val="0"/>
          <w:sz w:val="32"/>
          <w:szCs w:val="32"/>
        </w:rPr>
        <w:t xml:space="preserve"> </w:t>
      </w:r>
    </w:p>
    <w:p w:rsidR="008701CA" w:rsidRDefault="00D9719E">
      <w:pPr>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、实践</w:t>
      </w:r>
      <w:r>
        <w:rPr>
          <w:rFonts w:ascii="仿宋_GB2312" w:eastAsia="仿宋_GB2312" w:hAnsi="宋体" w:cs="宋体" w:hint="eastAsia"/>
          <w:color w:val="000000"/>
          <w:kern w:val="0"/>
          <w:sz w:val="32"/>
          <w:szCs w:val="32"/>
        </w:rPr>
        <w:t xml:space="preserve"> ERAS(</w:t>
      </w:r>
      <w:r>
        <w:rPr>
          <w:rFonts w:ascii="仿宋_GB2312" w:eastAsia="仿宋_GB2312" w:hAnsi="宋体" w:cs="宋体" w:hint="eastAsia"/>
          <w:color w:val="000000"/>
          <w:kern w:val="0"/>
          <w:sz w:val="32"/>
          <w:szCs w:val="32"/>
        </w:rPr>
        <w:t>快速康复外科</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理念，契合</w:t>
      </w:r>
      <w:r>
        <w:rPr>
          <w:rFonts w:ascii="仿宋_GB2312" w:eastAsia="仿宋_GB2312" w:hAnsi="宋体" w:cs="宋体" w:hint="eastAsia"/>
          <w:color w:val="000000"/>
          <w:kern w:val="0"/>
          <w:sz w:val="32"/>
          <w:szCs w:val="32"/>
        </w:rPr>
        <w:t>ERAS</w:t>
      </w:r>
      <w:r>
        <w:rPr>
          <w:rFonts w:ascii="仿宋_GB2312" w:eastAsia="仿宋_GB2312" w:hAnsi="宋体" w:cs="宋体" w:hint="eastAsia"/>
          <w:color w:val="000000"/>
          <w:kern w:val="0"/>
          <w:sz w:val="32"/>
          <w:szCs w:val="32"/>
        </w:rPr>
        <w:t>相关指南</w:t>
      </w:r>
      <w:r>
        <w:rPr>
          <w:rFonts w:ascii="仿宋_GB2312" w:eastAsia="仿宋_GB2312" w:hAnsi="宋体" w:cs="宋体" w:hint="eastAsia"/>
          <w:color w:val="000000"/>
          <w:kern w:val="0"/>
          <w:sz w:val="32"/>
          <w:szCs w:val="32"/>
        </w:rPr>
        <w:t xml:space="preserve"> </w:t>
      </w:r>
    </w:p>
    <w:p w:rsidR="008701CA" w:rsidRDefault="00D9719E">
      <w:pPr>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、延长部分</w:t>
      </w:r>
      <w:bookmarkStart w:id="6" w:name="_GoBack"/>
      <w:bookmarkEnd w:id="6"/>
      <w:r>
        <w:rPr>
          <w:rFonts w:ascii="仿宋_GB2312" w:eastAsia="仿宋_GB2312" w:hAnsi="宋体" w:cs="宋体" w:hint="eastAsia"/>
          <w:color w:val="000000"/>
          <w:kern w:val="0"/>
          <w:sz w:val="32"/>
          <w:szCs w:val="32"/>
        </w:rPr>
        <w:t>患者寿命，提高患者术后生存质量</w:t>
      </w:r>
      <w:r>
        <w:rPr>
          <w:rFonts w:ascii="仿宋_GB2312" w:eastAsia="仿宋_GB2312" w:hAnsi="宋体" w:cs="宋体" w:hint="eastAsia"/>
          <w:color w:val="000000"/>
          <w:kern w:val="0"/>
          <w:sz w:val="32"/>
          <w:szCs w:val="32"/>
        </w:rPr>
        <w:t xml:space="preserve"> </w:t>
      </w:r>
    </w:p>
    <w:p w:rsidR="008701CA" w:rsidRDefault="00D9719E">
      <w:pPr>
        <w:spacing w:line="560" w:lineRule="exact"/>
        <w:ind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、为临床提供一种一种创新的，有效的、患者满意度高、舒适度高的围术期镇痛方法</w:t>
      </w:r>
    </w:p>
    <w:p w:rsidR="008701CA" w:rsidRDefault="00D9719E">
      <w:pPr>
        <w:spacing w:line="560" w:lineRule="exact"/>
        <w:ind w:firstLineChars="200" w:firstLine="640"/>
        <w:jc w:val="left"/>
        <w:rPr>
          <w:rFonts w:ascii="黑体" w:eastAsia="黑体" w:hAnsi="黑体" w:cs="宋体"/>
          <w:bCs/>
          <w:color w:val="000000"/>
          <w:sz w:val="32"/>
          <w:szCs w:val="32"/>
        </w:rPr>
      </w:pPr>
      <w:r>
        <w:rPr>
          <w:rFonts w:ascii="黑体" w:eastAsia="黑体" w:hAnsi="黑体" w:cs="宋体" w:hint="eastAsia"/>
          <w:bCs/>
          <w:color w:val="000000"/>
          <w:sz w:val="32"/>
          <w:szCs w:val="32"/>
        </w:rPr>
        <w:t>三、考核指标</w:t>
      </w:r>
    </w:p>
    <w:p w:rsidR="008701CA" w:rsidRDefault="00D9719E">
      <w:pPr>
        <w:spacing w:line="560" w:lineRule="exact"/>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、发表相关科技论文、报告。</w:t>
      </w:r>
    </w:p>
    <w:p w:rsidR="008701CA" w:rsidRDefault="00D9719E">
      <w:pPr>
        <w:spacing w:line="560" w:lineRule="exact"/>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、申请相关专利等。</w:t>
      </w:r>
    </w:p>
    <w:p w:rsidR="008701CA" w:rsidRDefault="00D9719E">
      <w:pPr>
        <w:spacing w:line="560" w:lineRule="exact"/>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3</w:t>
      </w:r>
      <w:r>
        <w:rPr>
          <w:rFonts w:ascii="仿宋_GB2312" w:eastAsia="仿宋_GB2312" w:hAnsi="宋体" w:cs="宋体" w:hint="eastAsia"/>
          <w:color w:val="000000"/>
          <w:sz w:val="32"/>
          <w:szCs w:val="32"/>
        </w:rPr>
        <w:t>、降低患者围术期</w:t>
      </w:r>
      <w:r>
        <w:rPr>
          <w:rFonts w:ascii="仿宋_GB2312" w:eastAsia="仿宋_GB2312" w:hAnsi="宋体" w:cs="宋体" w:hint="eastAsia"/>
          <w:color w:val="000000"/>
          <w:sz w:val="32"/>
          <w:szCs w:val="32"/>
        </w:rPr>
        <w:t>VAS</w:t>
      </w:r>
      <w:r>
        <w:rPr>
          <w:rFonts w:ascii="仿宋_GB2312" w:eastAsia="仿宋_GB2312" w:hAnsi="宋体" w:cs="宋体" w:hint="eastAsia"/>
          <w:color w:val="000000"/>
          <w:sz w:val="32"/>
          <w:szCs w:val="32"/>
        </w:rPr>
        <w:t>疼痛评分至</w:t>
      </w:r>
      <w:r>
        <w:rPr>
          <w:rFonts w:ascii="仿宋_GB2312" w:eastAsia="仿宋_GB2312" w:hAnsi="宋体" w:cs="宋体" w:hint="eastAsia"/>
          <w:color w:val="000000"/>
          <w:sz w:val="32"/>
          <w:szCs w:val="32"/>
        </w:rPr>
        <w:t>4</w:t>
      </w:r>
      <w:r>
        <w:rPr>
          <w:rFonts w:ascii="仿宋_GB2312" w:eastAsia="仿宋_GB2312" w:hAnsi="宋体" w:cs="宋体" w:hint="eastAsia"/>
          <w:color w:val="000000"/>
          <w:sz w:val="32"/>
          <w:szCs w:val="32"/>
        </w:rPr>
        <w:t>分以下（</w:t>
      </w:r>
      <w:r>
        <w:rPr>
          <w:rFonts w:ascii="仿宋_GB2312" w:eastAsia="仿宋_GB2312" w:hAnsi="宋体" w:cs="宋体" w:hint="eastAsia"/>
          <w:color w:val="000000"/>
          <w:sz w:val="32"/>
          <w:szCs w:val="32"/>
        </w:rPr>
        <w:t>VAS</w:t>
      </w:r>
      <w:r>
        <w:rPr>
          <w:rFonts w:ascii="仿宋_GB2312" w:eastAsia="仿宋_GB2312" w:hAnsi="宋体" w:cs="宋体" w:hint="eastAsia"/>
          <w:color w:val="000000"/>
          <w:sz w:val="32"/>
          <w:szCs w:val="32"/>
        </w:rPr>
        <w:t>评分≤</w:t>
      </w:r>
      <w:r>
        <w:rPr>
          <w:rFonts w:ascii="仿宋_GB2312" w:eastAsia="仿宋_GB2312" w:hAnsi="宋体" w:cs="宋体" w:hint="eastAsia"/>
          <w:color w:val="000000"/>
          <w:sz w:val="32"/>
          <w:szCs w:val="32"/>
        </w:rPr>
        <w:t>4</w:t>
      </w:r>
      <w:r>
        <w:rPr>
          <w:rFonts w:ascii="仿宋_GB2312" w:eastAsia="仿宋_GB2312" w:hAnsi="宋体" w:cs="宋体" w:hint="eastAsia"/>
          <w:color w:val="000000"/>
          <w:sz w:val="32"/>
          <w:szCs w:val="32"/>
        </w:rPr>
        <w:t>为轻度疼痛或无痛）</w:t>
      </w:r>
    </w:p>
    <w:p w:rsidR="008701CA" w:rsidRDefault="00D9719E">
      <w:pPr>
        <w:spacing w:line="560" w:lineRule="exact"/>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4</w:t>
      </w:r>
      <w:r>
        <w:rPr>
          <w:rFonts w:ascii="仿宋_GB2312" w:eastAsia="仿宋_GB2312" w:hAnsi="宋体" w:cs="宋体" w:hint="eastAsia"/>
          <w:color w:val="000000"/>
          <w:sz w:val="32"/>
          <w:szCs w:val="32"/>
        </w:rPr>
        <w:t>、减少患者的住院总花费</w:t>
      </w:r>
    </w:p>
    <w:p w:rsidR="008701CA" w:rsidRDefault="00D9719E">
      <w:pPr>
        <w:spacing w:line="560" w:lineRule="exact"/>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5</w:t>
      </w:r>
      <w:r>
        <w:rPr>
          <w:rFonts w:ascii="仿宋_GB2312" w:eastAsia="仿宋_GB2312" w:hAnsi="宋体" w:cs="宋体" w:hint="eastAsia"/>
          <w:color w:val="000000"/>
          <w:sz w:val="32"/>
          <w:szCs w:val="32"/>
        </w:rPr>
        <w:t>、促进患者快速康复，缩短总住院时间</w:t>
      </w:r>
    </w:p>
    <w:p w:rsidR="008701CA" w:rsidRDefault="00D9719E">
      <w:pPr>
        <w:spacing w:line="560" w:lineRule="exact"/>
        <w:ind w:firstLineChars="200" w:firstLine="640"/>
        <w:jc w:val="left"/>
        <w:rPr>
          <w:rFonts w:ascii="仿宋_GB2312" w:eastAsia="仿宋_GB2312" w:hAnsi="宋体" w:cs="宋体"/>
          <w:color w:val="000000"/>
          <w:sz w:val="32"/>
          <w:szCs w:val="32"/>
        </w:rPr>
      </w:pPr>
      <w:r>
        <w:rPr>
          <w:rFonts w:ascii="仿宋_GB2312" w:eastAsia="仿宋_GB2312" w:hAnsi="宋体" w:cs="宋体" w:hint="eastAsia"/>
          <w:color w:val="000000"/>
          <w:sz w:val="32"/>
          <w:szCs w:val="32"/>
        </w:rPr>
        <w:t>6</w:t>
      </w:r>
      <w:r>
        <w:rPr>
          <w:rFonts w:ascii="仿宋_GB2312" w:eastAsia="仿宋_GB2312" w:hAnsi="宋体" w:cs="宋体" w:hint="eastAsia"/>
          <w:color w:val="000000"/>
          <w:sz w:val="32"/>
          <w:szCs w:val="32"/>
        </w:rPr>
        <w:t>、提高患者围术期满意度</w:t>
      </w:r>
    </w:p>
    <w:p w:rsidR="008701CA" w:rsidRDefault="00D9719E" w:rsidP="00C51CD7">
      <w:pPr>
        <w:spacing w:line="560" w:lineRule="exact"/>
        <w:ind w:firstLineChars="200" w:firstLine="643"/>
        <w:jc w:val="left"/>
        <w:rPr>
          <w:rFonts w:ascii="仿宋_GB2312" w:eastAsia="仿宋_GB2312" w:hAnsi="宋体" w:cs="宋体"/>
          <w:b/>
          <w:color w:val="000000"/>
          <w:sz w:val="32"/>
          <w:szCs w:val="32"/>
        </w:rPr>
      </w:pPr>
      <w:r>
        <w:rPr>
          <w:rFonts w:ascii="仿宋_GB2312" w:eastAsia="仿宋_GB2312" w:hAnsi="宋体" w:cs="宋体" w:hint="eastAsia"/>
          <w:b/>
          <w:color w:val="000000"/>
          <w:sz w:val="32"/>
          <w:szCs w:val="32"/>
        </w:rPr>
        <w:t>项目拟总投入：</w:t>
      </w:r>
      <w:r>
        <w:rPr>
          <w:rFonts w:ascii="仿宋_GB2312" w:eastAsia="仿宋_GB2312" w:hAnsi="宋体" w:cs="宋体" w:hint="eastAsia"/>
          <w:b/>
          <w:color w:val="000000"/>
          <w:sz w:val="32"/>
          <w:szCs w:val="32"/>
        </w:rPr>
        <w:t>10</w:t>
      </w:r>
      <w:r>
        <w:rPr>
          <w:rFonts w:ascii="仿宋_GB2312" w:eastAsia="仿宋_GB2312" w:hAnsi="宋体" w:cs="宋体" w:hint="eastAsia"/>
          <w:b/>
          <w:color w:val="000000"/>
          <w:sz w:val="32"/>
          <w:szCs w:val="32"/>
        </w:rPr>
        <w:t>万元</w:t>
      </w:r>
    </w:p>
    <w:p w:rsidR="008701CA" w:rsidRDefault="00D9719E" w:rsidP="00C51CD7">
      <w:pPr>
        <w:spacing w:line="560" w:lineRule="exact"/>
        <w:ind w:firstLineChars="200" w:firstLine="643"/>
        <w:jc w:val="left"/>
        <w:rPr>
          <w:rFonts w:ascii="仿宋_GB2312" w:eastAsia="仿宋_GB2312" w:hAnsi="宋体" w:cs="宋体"/>
          <w:b/>
          <w:color w:val="000000"/>
          <w:sz w:val="32"/>
          <w:szCs w:val="32"/>
        </w:rPr>
      </w:pPr>
      <w:r>
        <w:rPr>
          <w:rFonts w:ascii="仿宋_GB2312" w:eastAsia="仿宋_GB2312" w:hAnsi="宋体" w:cs="宋体" w:hint="eastAsia"/>
          <w:b/>
          <w:color w:val="000000"/>
          <w:sz w:val="32"/>
          <w:szCs w:val="32"/>
        </w:rPr>
        <w:t>项目联系人：王会月</w:t>
      </w:r>
      <w:r>
        <w:rPr>
          <w:rFonts w:ascii="仿宋_GB2312" w:eastAsia="仿宋_GB2312" w:hAnsi="宋体" w:cs="宋体" w:hint="eastAsia"/>
          <w:b/>
          <w:color w:val="000000"/>
          <w:sz w:val="32"/>
          <w:szCs w:val="32"/>
        </w:rPr>
        <w:t xml:space="preserve"> 18732223107</w:t>
      </w: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8701CA">
      <w:pPr>
        <w:spacing w:line="560" w:lineRule="exact"/>
        <w:ind w:firstLineChars="200" w:firstLine="640"/>
        <w:rPr>
          <w:rFonts w:ascii="仿宋_GB2312" w:eastAsia="仿宋_GB2312" w:hAnsi="仿宋"/>
          <w:sz w:val="32"/>
          <w:szCs w:val="32"/>
        </w:rPr>
      </w:pPr>
    </w:p>
    <w:p w:rsidR="008701CA" w:rsidRDefault="00D9719E">
      <w:pPr>
        <w:rPr>
          <w:rFonts w:ascii="仿宋_GB2312" w:eastAsia="仿宋_GB2312" w:hAnsi="仿宋"/>
          <w:sz w:val="32"/>
          <w:szCs w:val="32"/>
        </w:rPr>
      </w:pPr>
      <w:r>
        <w:rPr>
          <w:rFonts w:ascii="仿宋_GB2312" w:eastAsia="仿宋_GB2312" w:hAnsi="仿宋"/>
          <w:sz w:val="32"/>
          <w:szCs w:val="32"/>
        </w:rPr>
        <w:br w:type="page"/>
      </w:r>
    </w:p>
    <w:p w:rsidR="008701CA" w:rsidRDefault="00D9719E">
      <w:pPr>
        <w:spacing w:line="560" w:lineRule="exact"/>
        <w:rPr>
          <w:rFonts w:ascii="仿宋_GB2312" w:eastAsia="仿宋_GB2312" w:hAnsi="仿宋"/>
          <w:sz w:val="32"/>
          <w:szCs w:val="32"/>
        </w:rPr>
      </w:pPr>
      <w:r>
        <w:rPr>
          <w:rFonts w:ascii="仿宋_GB2312" w:eastAsia="仿宋_GB2312" w:hAnsi="仿宋" w:hint="eastAsia"/>
          <w:sz w:val="32"/>
          <w:szCs w:val="32"/>
        </w:rPr>
        <w:lastRenderedPageBreak/>
        <w:t>2022</w:t>
      </w:r>
      <w:r>
        <w:rPr>
          <w:rFonts w:ascii="仿宋_GB2312" w:eastAsia="仿宋_GB2312" w:hAnsi="仿宋" w:hint="eastAsia"/>
          <w:sz w:val="32"/>
          <w:szCs w:val="32"/>
        </w:rPr>
        <w:t>转</w:t>
      </w:r>
      <w:r>
        <w:rPr>
          <w:rFonts w:ascii="仿宋_GB2312" w:eastAsia="仿宋_GB2312" w:hAnsi="仿宋" w:hint="eastAsia"/>
          <w:sz w:val="32"/>
          <w:szCs w:val="32"/>
        </w:rPr>
        <w:t>002</w:t>
      </w:r>
    </w:p>
    <w:p w:rsidR="008701CA" w:rsidRDefault="008701CA">
      <w:pPr>
        <w:spacing w:line="560" w:lineRule="exact"/>
        <w:ind w:firstLineChars="200" w:firstLine="640"/>
        <w:rPr>
          <w:rFonts w:ascii="仿宋_GB2312" w:eastAsia="仿宋_GB2312" w:hAnsi="仿宋"/>
          <w:sz w:val="32"/>
          <w:szCs w:val="32"/>
        </w:rPr>
      </w:pPr>
    </w:p>
    <w:p w:rsidR="008701CA" w:rsidRDefault="00D9719E">
      <w:pPr>
        <w:spacing w:line="56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超宽带、高稳定及高效率近红外荧光材料</w:t>
      </w:r>
    </w:p>
    <w:p w:rsidR="008701CA" w:rsidRDefault="00D9719E">
      <w:pPr>
        <w:spacing w:line="560" w:lineRule="exact"/>
        <w:jc w:val="center"/>
        <w:rPr>
          <w:rFonts w:ascii="仿宋" w:eastAsia="仿宋" w:hAnsi="仿宋" w:cs="仿宋"/>
          <w:sz w:val="24"/>
        </w:rPr>
      </w:pPr>
      <w:r>
        <w:rPr>
          <w:rFonts w:ascii="方正小标宋简体" w:eastAsia="方正小标宋简体" w:hAnsi="仿宋" w:cs="仿宋" w:hint="eastAsia"/>
          <w:sz w:val="44"/>
          <w:szCs w:val="44"/>
        </w:rPr>
        <w:t>产业化开发榜单</w:t>
      </w:r>
    </w:p>
    <w:p w:rsidR="008701CA" w:rsidRDefault="00D9719E">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（河北大学）</w:t>
      </w:r>
    </w:p>
    <w:p w:rsidR="008701CA" w:rsidRDefault="00D9719E">
      <w:pPr>
        <w:numPr>
          <w:ilvl w:val="0"/>
          <w:numId w:val="3"/>
        </w:num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提出背景</w:t>
      </w:r>
    </w:p>
    <w:p w:rsidR="008701CA" w:rsidRDefault="00D9719E">
      <w:pPr>
        <w:snapToGrid w:val="0"/>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近年来，食品安全和健康饮食越来越受到人们的关注，由于无法确定食品是否新鲜、卡路里是否超标等问题，每年造成的浪费达数百万吨，目前，主要采用近红外光谱技术检测农作物及食品成分，但是，该技术主要集成在体型较大的台式设备中，在实验室或专门的检测机构使用。随着手机功能日益强大，若将近红外光谱技术集成到手机等便携设备中，则能随时检测食品的新鲜度、热量及营养成分等，对于解决食物浪费及健康饮食等问题具有重大的意义，前提是要有适合集成的小型化高性能宽带近红外光源。</w:t>
      </w:r>
      <w:r>
        <w:rPr>
          <w:rFonts w:ascii="仿宋_GB2312" w:eastAsia="仿宋_GB2312" w:hAnsi="仿宋" w:cs="仿宋" w:hint="eastAsia"/>
          <w:sz w:val="32"/>
          <w:szCs w:val="32"/>
        </w:rPr>
        <w:t>2016</w:t>
      </w:r>
      <w:r>
        <w:rPr>
          <w:rFonts w:ascii="仿宋_GB2312" w:eastAsia="仿宋_GB2312" w:hAnsi="仿宋" w:cs="仿宋" w:hint="eastAsia"/>
          <w:sz w:val="32"/>
          <w:szCs w:val="32"/>
        </w:rPr>
        <w:t>年底，德国欧司朗公司借鉴白光</w:t>
      </w:r>
      <w:r>
        <w:rPr>
          <w:rFonts w:ascii="仿宋_GB2312" w:eastAsia="仿宋_GB2312" w:hAnsi="仿宋" w:cs="仿宋" w:hint="eastAsia"/>
          <w:sz w:val="32"/>
          <w:szCs w:val="32"/>
        </w:rPr>
        <w:t>LED</w:t>
      </w:r>
      <w:r>
        <w:rPr>
          <w:rFonts w:ascii="仿宋_GB2312" w:eastAsia="仿宋_GB2312" w:hAnsi="仿宋" w:cs="仿宋" w:hint="eastAsia"/>
          <w:sz w:val="32"/>
          <w:szCs w:val="32"/>
        </w:rPr>
        <w:t>的实现方式，推出了世</w:t>
      </w:r>
      <w:r>
        <w:rPr>
          <w:rFonts w:ascii="仿宋_GB2312" w:eastAsia="仿宋_GB2312" w:hAnsi="仿宋" w:cs="仿宋" w:hint="eastAsia"/>
          <w:sz w:val="32"/>
          <w:szCs w:val="32"/>
        </w:rPr>
        <w:t>界首款宽带</w:t>
      </w:r>
      <w:r>
        <w:rPr>
          <w:rFonts w:ascii="仿宋_GB2312" w:eastAsia="仿宋_GB2312" w:hAnsi="仿宋" w:cs="仿宋" w:hint="eastAsia"/>
          <w:sz w:val="32"/>
          <w:szCs w:val="32"/>
        </w:rPr>
        <w:t>NIR LED</w:t>
      </w:r>
      <w:r>
        <w:rPr>
          <w:rFonts w:ascii="仿宋_GB2312" w:eastAsia="仿宋_GB2312" w:hAnsi="仿宋" w:cs="仿宋" w:hint="eastAsia"/>
          <w:sz w:val="32"/>
          <w:szCs w:val="32"/>
        </w:rPr>
        <w:t>光源</w:t>
      </w:r>
      <w:r>
        <w:rPr>
          <w:rFonts w:ascii="仿宋_GB2312" w:eastAsia="仿宋_GB2312" w:hAnsi="仿宋" w:cs="仿宋" w:hint="eastAsia"/>
          <w:sz w:val="32"/>
          <w:szCs w:val="32"/>
        </w:rPr>
        <w:t>SFH 4735</w:t>
      </w:r>
      <w:r>
        <w:rPr>
          <w:rFonts w:ascii="仿宋_GB2312" w:eastAsia="仿宋_GB2312" w:hAnsi="仿宋" w:cs="仿宋" w:hint="eastAsia"/>
          <w:sz w:val="32"/>
          <w:szCs w:val="32"/>
        </w:rPr>
        <w:t>，即“蓝光芯片</w:t>
      </w:r>
      <w:r>
        <w:rPr>
          <w:rFonts w:ascii="仿宋_GB2312" w:eastAsia="仿宋_GB2312" w:hAnsi="仿宋" w:cs="仿宋" w:hint="eastAsia"/>
          <w:sz w:val="32"/>
          <w:szCs w:val="32"/>
        </w:rPr>
        <w:t>+</w:t>
      </w:r>
      <w:r>
        <w:rPr>
          <w:rFonts w:ascii="仿宋_GB2312" w:eastAsia="仿宋_GB2312" w:hAnsi="仿宋" w:cs="仿宋" w:hint="eastAsia"/>
          <w:sz w:val="32"/>
          <w:szCs w:val="32"/>
        </w:rPr>
        <w:t>宽带近红外荧光粉”型器件（</w:t>
      </w:r>
      <w:r>
        <w:rPr>
          <w:rFonts w:ascii="仿宋_GB2312" w:eastAsia="仿宋_GB2312" w:hAnsi="仿宋" w:cs="仿宋" w:hint="eastAsia"/>
          <w:sz w:val="32"/>
          <w:szCs w:val="32"/>
        </w:rPr>
        <w:t>pc-LED</w:t>
      </w:r>
      <w:r>
        <w:rPr>
          <w:rFonts w:ascii="仿宋_GB2312" w:eastAsia="仿宋_GB2312" w:hAnsi="仿宋" w:cs="仿宋" w:hint="eastAsia"/>
          <w:sz w:val="32"/>
          <w:szCs w:val="32"/>
        </w:rPr>
        <w:t>），发射</w:t>
      </w:r>
      <w:r>
        <w:rPr>
          <w:rFonts w:ascii="仿宋_GB2312" w:eastAsia="仿宋_GB2312" w:hAnsi="仿宋" w:cs="仿宋" w:hint="eastAsia"/>
          <w:sz w:val="32"/>
          <w:szCs w:val="32"/>
        </w:rPr>
        <w:t>650 nm-1050 nm</w:t>
      </w:r>
      <w:r>
        <w:rPr>
          <w:rFonts w:ascii="仿宋_GB2312" w:eastAsia="仿宋_GB2312" w:hAnsi="仿宋" w:cs="仿宋" w:hint="eastAsia"/>
          <w:sz w:val="32"/>
          <w:szCs w:val="32"/>
        </w:rPr>
        <w:t>的近红外光，</w:t>
      </w:r>
      <w:r>
        <w:rPr>
          <w:rFonts w:ascii="仿宋_GB2312" w:eastAsia="仿宋_GB2312" w:hAnsi="仿宋" w:cs="仿宋" w:hint="eastAsia"/>
          <w:sz w:val="32"/>
          <w:szCs w:val="32"/>
        </w:rPr>
        <w:t>2018</w:t>
      </w:r>
      <w:r>
        <w:rPr>
          <w:rFonts w:ascii="仿宋_GB2312" w:eastAsia="仿宋_GB2312" w:hAnsi="仿宋" w:cs="仿宋" w:hint="eastAsia"/>
          <w:sz w:val="32"/>
          <w:szCs w:val="32"/>
        </w:rPr>
        <w:t>年欧司朗又推出了</w:t>
      </w:r>
      <w:r>
        <w:rPr>
          <w:rFonts w:ascii="仿宋_GB2312" w:eastAsia="仿宋_GB2312" w:hAnsi="仿宋" w:cs="仿宋" w:hint="eastAsia"/>
          <w:sz w:val="32"/>
          <w:szCs w:val="32"/>
        </w:rPr>
        <w:t>NIR pc-LED SFH 4736</w:t>
      </w:r>
      <w:r>
        <w:rPr>
          <w:rFonts w:ascii="仿宋_GB2312" w:eastAsia="仿宋_GB2312" w:hAnsi="仿宋" w:cs="仿宋" w:hint="eastAsia"/>
          <w:sz w:val="32"/>
          <w:szCs w:val="32"/>
        </w:rPr>
        <w:t>，这些产品均在红外探测和遥感方面获得了广泛的应用。然而，宽带近红外</w:t>
      </w:r>
      <w:r>
        <w:rPr>
          <w:rFonts w:ascii="仿宋_GB2312" w:eastAsia="仿宋_GB2312" w:hAnsi="仿宋" w:cs="仿宋" w:hint="eastAsia"/>
          <w:sz w:val="32"/>
          <w:szCs w:val="32"/>
        </w:rPr>
        <w:t>pc-LED</w:t>
      </w:r>
      <w:r>
        <w:rPr>
          <w:rFonts w:ascii="仿宋_GB2312" w:eastAsia="仿宋_GB2312" w:hAnsi="仿宋" w:cs="仿宋" w:hint="eastAsia"/>
          <w:sz w:val="32"/>
          <w:szCs w:val="32"/>
        </w:rPr>
        <w:t>的研究尚处于初始阶段，仍存在发射谱带较窄、转化效率较低以及输出功率小等问题，尚不能很好地满足实际应用需求。就目前的该方向的发展要求而言：</w:t>
      </w:r>
      <w:r>
        <w:rPr>
          <w:rFonts w:ascii="仿宋_GB2312" w:eastAsia="仿宋_GB2312" w:hAnsi="仿宋" w:cs="仿宋" w:hint="eastAsia"/>
          <w:kern w:val="0"/>
          <w:sz w:val="32"/>
          <w:szCs w:val="32"/>
        </w:rPr>
        <w:t>1</w:t>
      </w:r>
      <w:r>
        <w:rPr>
          <w:rFonts w:ascii="仿宋_GB2312" w:eastAsia="仿宋_GB2312" w:hAnsi="仿宋" w:cs="仿宋" w:hint="eastAsia"/>
          <w:kern w:val="0"/>
          <w:sz w:val="32"/>
          <w:szCs w:val="32"/>
        </w:rPr>
        <w:t>、新型宽带近红外发光材料是推动近红外光源的关键，如果开发出高效率、高稳定性、</w:t>
      </w:r>
      <w:r>
        <w:rPr>
          <w:rFonts w:ascii="仿宋_GB2312" w:eastAsia="仿宋_GB2312" w:hAnsi="仿宋" w:cs="仿宋" w:hint="eastAsia"/>
          <w:kern w:val="0"/>
          <w:sz w:val="32"/>
          <w:szCs w:val="32"/>
        </w:rPr>
        <w:lastRenderedPageBreak/>
        <w:t>宽发射带的近</w:t>
      </w:r>
      <w:r>
        <w:rPr>
          <w:rFonts w:ascii="仿宋_GB2312" w:eastAsia="仿宋_GB2312" w:hAnsi="仿宋" w:cs="仿宋" w:hint="eastAsia"/>
          <w:kern w:val="0"/>
          <w:sz w:val="32"/>
          <w:szCs w:val="32"/>
        </w:rPr>
        <w:t>红外材料，将会极大地推动近红外</w:t>
      </w:r>
      <w:r>
        <w:rPr>
          <w:rFonts w:ascii="仿宋_GB2312" w:eastAsia="仿宋_GB2312" w:hAnsi="仿宋" w:cs="仿宋" w:hint="eastAsia"/>
          <w:kern w:val="0"/>
          <w:sz w:val="32"/>
          <w:szCs w:val="32"/>
        </w:rPr>
        <w:t>LED</w:t>
      </w:r>
      <w:r>
        <w:rPr>
          <w:rFonts w:ascii="仿宋_GB2312" w:eastAsia="仿宋_GB2312" w:hAnsi="仿宋" w:cs="仿宋" w:hint="eastAsia"/>
          <w:kern w:val="0"/>
          <w:sz w:val="32"/>
          <w:szCs w:val="32"/>
        </w:rPr>
        <w:t>光源的产业化。</w:t>
      </w:r>
      <w:r>
        <w:rPr>
          <w:rFonts w:ascii="仿宋_GB2312" w:eastAsia="仿宋_GB2312" w:hAnsi="仿宋" w:cs="仿宋" w:hint="eastAsia"/>
          <w:kern w:val="0"/>
          <w:sz w:val="32"/>
          <w:szCs w:val="32"/>
        </w:rPr>
        <w:t>2</w:t>
      </w:r>
      <w:r>
        <w:rPr>
          <w:rFonts w:ascii="仿宋_GB2312" w:eastAsia="仿宋_GB2312" w:hAnsi="仿宋" w:cs="仿宋" w:hint="eastAsia"/>
          <w:kern w:val="0"/>
          <w:sz w:val="32"/>
          <w:szCs w:val="32"/>
        </w:rPr>
        <w:t>、宽带近红外</w:t>
      </w:r>
      <w:r>
        <w:rPr>
          <w:rFonts w:ascii="仿宋_GB2312" w:eastAsia="仿宋_GB2312" w:hAnsi="仿宋" w:cs="仿宋" w:hint="eastAsia"/>
          <w:kern w:val="0"/>
          <w:sz w:val="32"/>
          <w:szCs w:val="32"/>
        </w:rPr>
        <w:t>LED</w:t>
      </w:r>
      <w:r>
        <w:rPr>
          <w:rFonts w:ascii="仿宋_GB2312" w:eastAsia="仿宋_GB2312" w:hAnsi="仿宋" w:cs="仿宋" w:hint="eastAsia"/>
          <w:kern w:val="0"/>
          <w:sz w:val="32"/>
          <w:szCs w:val="32"/>
        </w:rPr>
        <w:t>光源的产业化势必会很好地推动近红外检测设备的小型化，这样就为实时检测农作物及食品成分提供了可能，若集成到手机等便携设备中，则能随时检测食品的新鲜度、热量及营养成分等，对于解决食物浪费及健康饮食等问题具有重大的意义。</w:t>
      </w:r>
      <w:r>
        <w:rPr>
          <w:rFonts w:ascii="仿宋_GB2312" w:eastAsia="仿宋_GB2312" w:hAnsi="仿宋" w:cs="仿宋" w:hint="eastAsia"/>
          <w:sz w:val="32"/>
          <w:szCs w:val="32"/>
        </w:rPr>
        <w:t>实用化的材料要求激发波段处于蓝色光区域，材料发射光谱的半峰宽超过</w:t>
      </w:r>
      <w:r>
        <w:rPr>
          <w:rFonts w:ascii="仿宋_GB2312" w:eastAsia="仿宋_GB2312" w:hAnsi="仿宋" w:cs="仿宋" w:hint="eastAsia"/>
          <w:sz w:val="32"/>
          <w:szCs w:val="32"/>
        </w:rPr>
        <w:t>250nm</w:t>
      </w:r>
      <w:r>
        <w:rPr>
          <w:rFonts w:ascii="仿宋_GB2312" w:eastAsia="仿宋_GB2312" w:hAnsi="仿宋" w:cs="仿宋" w:hint="eastAsia"/>
          <w:sz w:val="32"/>
          <w:szCs w:val="32"/>
        </w:rPr>
        <w:t>，发光的外量子效率大于</w:t>
      </w:r>
      <w:r>
        <w:rPr>
          <w:rFonts w:ascii="仿宋_GB2312" w:eastAsia="仿宋_GB2312" w:hAnsi="仿宋" w:cs="仿宋" w:hint="eastAsia"/>
          <w:sz w:val="32"/>
          <w:szCs w:val="32"/>
        </w:rPr>
        <w:t>30%</w:t>
      </w:r>
      <w:r>
        <w:rPr>
          <w:rFonts w:ascii="仿宋_GB2312" w:eastAsia="仿宋_GB2312" w:hAnsi="仿宋" w:cs="仿宋" w:hint="eastAsia"/>
          <w:sz w:val="32"/>
          <w:szCs w:val="32"/>
        </w:rPr>
        <w:t>。</w:t>
      </w:r>
    </w:p>
    <w:p w:rsidR="008701CA" w:rsidRDefault="00D9719E">
      <w:pPr>
        <w:spacing w:line="560" w:lineRule="exact"/>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hint="eastAsia"/>
          <w:sz w:val="32"/>
          <w:szCs w:val="32"/>
        </w:rPr>
        <w:t>目前，我们课题组已经在该领域取得了较大的突破，获得了适于蓝光</w:t>
      </w:r>
      <w:r>
        <w:rPr>
          <w:rFonts w:ascii="仿宋_GB2312" w:eastAsia="仿宋_GB2312" w:hAnsi="仿宋" w:cs="仿宋" w:hint="eastAsia"/>
          <w:sz w:val="32"/>
          <w:szCs w:val="32"/>
        </w:rPr>
        <w:t>LED</w:t>
      </w:r>
      <w:r>
        <w:rPr>
          <w:rFonts w:ascii="仿宋_GB2312" w:eastAsia="仿宋_GB2312" w:hAnsi="仿宋" w:cs="仿宋" w:hint="eastAsia"/>
          <w:sz w:val="32"/>
          <w:szCs w:val="32"/>
        </w:rPr>
        <w:t>激发，半峰宽超过</w:t>
      </w:r>
      <w:r>
        <w:rPr>
          <w:rFonts w:ascii="仿宋_GB2312" w:eastAsia="仿宋_GB2312" w:hAnsi="仿宋" w:cs="仿宋" w:hint="eastAsia"/>
          <w:sz w:val="32"/>
          <w:szCs w:val="32"/>
        </w:rPr>
        <w:t>250nm</w:t>
      </w:r>
      <w:r>
        <w:rPr>
          <w:rFonts w:ascii="仿宋_GB2312" w:eastAsia="仿宋_GB2312" w:hAnsi="仿宋" w:cs="仿宋" w:hint="eastAsia"/>
          <w:sz w:val="32"/>
          <w:szCs w:val="32"/>
        </w:rPr>
        <w:t>，甚至达到了</w:t>
      </w:r>
      <w:r>
        <w:rPr>
          <w:rFonts w:ascii="仿宋_GB2312" w:eastAsia="仿宋_GB2312" w:hAnsi="仿宋" w:cs="仿宋" w:hint="eastAsia"/>
          <w:sz w:val="32"/>
          <w:szCs w:val="32"/>
        </w:rPr>
        <w:t>300 nm</w:t>
      </w:r>
      <w:r>
        <w:rPr>
          <w:rFonts w:ascii="仿宋_GB2312" w:eastAsia="仿宋_GB2312" w:hAnsi="仿宋" w:cs="仿宋" w:hint="eastAsia"/>
          <w:sz w:val="32"/>
          <w:szCs w:val="32"/>
        </w:rPr>
        <w:t>的多个</w:t>
      </w:r>
      <w:r>
        <w:rPr>
          <w:rFonts w:ascii="仿宋_GB2312" w:eastAsia="仿宋_GB2312" w:hAnsi="仿宋" w:cs="仿宋" w:hint="eastAsia"/>
          <w:sz w:val="32"/>
          <w:szCs w:val="32"/>
        </w:rPr>
        <w:t>材料体系，同时，材料的外量子效率也超过了</w:t>
      </w:r>
      <w:r>
        <w:rPr>
          <w:rFonts w:ascii="仿宋_GB2312" w:eastAsia="仿宋_GB2312" w:hAnsi="仿宋" w:cs="仿宋" w:hint="eastAsia"/>
          <w:sz w:val="32"/>
          <w:szCs w:val="32"/>
        </w:rPr>
        <w:t>30%</w:t>
      </w:r>
      <w:r>
        <w:rPr>
          <w:rFonts w:ascii="仿宋_GB2312" w:eastAsia="仿宋_GB2312" w:hAnsi="仿宋" w:cs="仿宋" w:hint="eastAsia"/>
          <w:sz w:val="32"/>
          <w:szCs w:val="32"/>
        </w:rPr>
        <w:t>，表现出了很好的应用前景。科技成果具备了一定的产业化需求，接下来急需企业能够在生产工艺优化和市场</w:t>
      </w:r>
      <w:r>
        <w:rPr>
          <w:rFonts w:ascii="仿宋_GB2312" w:eastAsia="仿宋_GB2312" w:hAnsi="仿宋" w:cs="仿宋" w:hint="eastAsia"/>
          <w:kern w:val="0"/>
          <w:sz w:val="32"/>
          <w:szCs w:val="32"/>
          <w:shd w:val="clear" w:color="auto" w:fill="FFFFFF"/>
        </w:rPr>
        <w:t>推广应用等方面参与实施。</w:t>
      </w:r>
    </w:p>
    <w:p w:rsidR="008701CA" w:rsidRDefault="00D9719E">
      <w:pPr>
        <w:spacing w:line="560" w:lineRule="exact"/>
        <w:ind w:firstLineChars="200" w:firstLine="640"/>
        <w:rPr>
          <w:rFonts w:ascii="黑体" w:eastAsia="黑体" w:hAnsi="黑体" w:cs="仿宋"/>
          <w:kern w:val="0"/>
          <w:sz w:val="32"/>
          <w:szCs w:val="32"/>
          <w:shd w:val="clear" w:color="auto" w:fill="FFFFFF"/>
        </w:rPr>
      </w:pPr>
      <w:r>
        <w:rPr>
          <w:rFonts w:ascii="黑体" w:eastAsia="黑体" w:hAnsi="黑体" w:cs="仿宋" w:hint="eastAsia"/>
          <w:kern w:val="0"/>
          <w:sz w:val="32"/>
          <w:szCs w:val="32"/>
          <w:shd w:val="clear" w:color="auto" w:fill="FFFFFF"/>
        </w:rPr>
        <w:t>二、</w:t>
      </w:r>
      <w:r>
        <w:rPr>
          <w:rFonts w:ascii="黑体" w:eastAsia="黑体" w:hAnsi="黑体" w:cs="仿宋" w:hint="eastAsia"/>
          <w:kern w:val="0"/>
          <w:sz w:val="32"/>
          <w:szCs w:val="32"/>
          <w:shd w:val="clear" w:color="auto" w:fill="FFFFFF"/>
        </w:rPr>
        <w:t>研究内容</w:t>
      </w:r>
    </w:p>
    <w:p w:rsidR="008701CA" w:rsidRDefault="00D9719E">
      <w:pPr>
        <w:pStyle w:val="Default"/>
        <w:spacing w:line="56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近年来，科研工作者提出了将近红外光谱技术集成到手机等便携设备中的设想，以实现对食品营养成分及人体状态的实时检测，该技术具有快速、非损伤检测的特点，对于解决食品安全、健康饮食、癌症早期诊断等问题均具有重要作用。该技术的基本原理为使用宽带近红外光照射被测物，被测物中含有的物质会吸收特定光波段，引起散射光谱的变化，进而根据散射光谱形状</w:t>
      </w:r>
      <w:r>
        <w:rPr>
          <w:rFonts w:ascii="仿宋_GB2312" w:eastAsia="仿宋_GB2312" w:hAnsi="仿宋" w:cs="仿宋" w:hint="eastAsia"/>
          <w:color w:val="auto"/>
          <w:sz w:val="32"/>
          <w:szCs w:val="32"/>
        </w:rPr>
        <w:t>和强度的改变计算特定物质的种类和含量，而缺乏高效、小型化的宽带近红外光源是实现该技术的瓶颈之一。</w:t>
      </w:r>
      <w:r>
        <w:rPr>
          <w:rFonts w:ascii="仿宋_GB2312" w:eastAsia="仿宋_GB2312" w:hAnsi="仿宋" w:cs="仿宋" w:hint="eastAsia"/>
          <w:color w:val="auto"/>
          <w:sz w:val="32"/>
          <w:szCs w:val="32"/>
        </w:rPr>
        <w:t>LED</w:t>
      </w:r>
      <w:r>
        <w:rPr>
          <w:rFonts w:ascii="仿宋_GB2312" w:eastAsia="仿宋_GB2312" w:hAnsi="仿宋" w:cs="仿宋" w:hint="eastAsia"/>
          <w:color w:val="auto"/>
          <w:sz w:val="32"/>
          <w:szCs w:val="32"/>
        </w:rPr>
        <w:t>光源是近几十年发展起来的高效光源，具有节能环保、小型化、固态化、长寿命等特点。而近红外</w:t>
      </w:r>
      <w:r>
        <w:rPr>
          <w:rFonts w:ascii="仿宋_GB2312" w:eastAsia="仿宋_GB2312" w:hAnsi="仿宋" w:cs="仿宋" w:hint="eastAsia"/>
          <w:color w:val="auto"/>
          <w:sz w:val="32"/>
          <w:szCs w:val="32"/>
        </w:rPr>
        <w:t>LED</w:t>
      </w:r>
      <w:r>
        <w:rPr>
          <w:rFonts w:ascii="仿宋_GB2312" w:eastAsia="仿宋_GB2312" w:hAnsi="仿宋" w:cs="仿宋" w:hint="eastAsia"/>
          <w:color w:val="auto"/>
          <w:sz w:val="32"/>
          <w:szCs w:val="32"/>
        </w:rPr>
        <w:t>芯片的发光为窄带发射，无法满足光谱测</w:t>
      </w:r>
      <w:r>
        <w:rPr>
          <w:rFonts w:ascii="仿宋_GB2312" w:eastAsia="仿宋_GB2312" w:hAnsi="仿宋" w:cs="仿宋" w:hint="eastAsia"/>
          <w:color w:val="auto"/>
          <w:sz w:val="32"/>
          <w:szCs w:val="32"/>
        </w:rPr>
        <w:lastRenderedPageBreak/>
        <w:t>量的需求，因此，开发具有宽带近红外发射特性的</w:t>
      </w:r>
      <w:r>
        <w:rPr>
          <w:rFonts w:ascii="仿宋_GB2312" w:eastAsia="仿宋_GB2312" w:hAnsi="仿宋" w:cs="仿宋" w:hint="eastAsia"/>
          <w:color w:val="auto"/>
          <w:sz w:val="32"/>
          <w:szCs w:val="32"/>
        </w:rPr>
        <w:t>LED</w:t>
      </w:r>
      <w:r>
        <w:rPr>
          <w:rFonts w:ascii="仿宋_GB2312" w:eastAsia="仿宋_GB2312" w:hAnsi="仿宋" w:cs="仿宋" w:hint="eastAsia"/>
          <w:color w:val="auto"/>
          <w:sz w:val="32"/>
          <w:szCs w:val="32"/>
        </w:rPr>
        <w:t>光源是一个技术难点。在众多技术方案中，通过荧光粉转换的</w:t>
      </w:r>
      <w:r>
        <w:rPr>
          <w:rFonts w:ascii="仿宋_GB2312" w:eastAsia="仿宋_GB2312" w:hAnsi="仿宋" w:cs="仿宋" w:hint="eastAsia"/>
          <w:color w:val="auto"/>
          <w:sz w:val="32"/>
          <w:szCs w:val="32"/>
        </w:rPr>
        <w:t>LED</w:t>
      </w:r>
      <w:r>
        <w:rPr>
          <w:rFonts w:ascii="仿宋_GB2312" w:eastAsia="仿宋_GB2312" w:hAnsi="仿宋" w:cs="仿宋" w:hint="eastAsia"/>
          <w:color w:val="auto"/>
          <w:sz w:val="32"/>
          <w:szCs w:val="32"/>
        </w:rPr>
        <w:t>光源（</w:t>
      </w:r>
      <w:r>
        <w:rPr>
          <w:rFonts w:ascii="仿宋_GB2312" w:eastAsia="仿宋_GB2312" w:hAnsi="仿宋" w:cs="仿宋" w:hint="eastAsia"/>
          <w:color w:val="auto"/>
          <w:sz w:val="32"/>
          <w:szCs w:val="32"/>
        </w:rPr>
        <w:t>pc-LED</w:t>
      </w:r>
      <w:r>
        <w:rPr>
          <w:rFonts w:ascii="仿宋_GB2312" w:eastAsia="仿宋_GB2312" w:hAnsi="仿宋" w:cs="仿宋" w:hint="eastAsia"/>
          <w:color w:val="auto"/>
          <w:sz w:val="32"/>
          <w:szCs w:val="32"/>
        </w:rPr>
        <w:t>）展示出最佳应用前景，其方法是在高效的蓝光</w:t>
      </w:r>
      <w:r>
        <w:rPr>
          <w:rFonts w:ascii="仿宋_GB2312" w:eastAsia="仿宋_GB2312" w:hAnsi="仿宋" w:cs="仿宋" w:hint="eastAsia"/>
          <w:color w:val="auto"/>
          <w:sz w:val="32"/>
          <w:szCs w:val="32"/>
        </w:rPr>
        <w:t>LED</w:t>
      </w:r>
      <w:r>
        <w:rPr>
          <w:rFonts w:ascii="仿宋_GB2312" w:eastAsia="仿宋_GB2312" w:hAnsi="仿宋" w:cs="仿宋" w:hint="eastAsia"/>
          <w:color w:val="auto"/>
          <w:sz w:val="32"/>
          <w:szCs w:val="32"/>
        </w:rPr>
        <w:t>芯片上涂覆宽带近红外荧光粉，通过蓝光激发近红外荧光粉实现宽带近红外发射，其优势在于结构成熟、价格便宜、谱带</w:t>
      </w:r>
      <w:r>
        <w:rPr>
          <w:rFonts w:ascii="仿宋_GB2312" w:eastAsia="仿宋_GB2312" w:hAnsi="仿宋" w:cs="仿宋" w:hint="eastAsia"/>
          <w:color w:val="auto"/>
          <w:sz w:val="32"/>
          <w:szCs w:val="32"/>
        </w:rPr>
        <w:t>宽、效率高。因此，适合蓝光激发的宽带近红外荧光粉是一种关键材料，然而，用于蓝光</w:t>
      </w:r>
      <w:r>
        <w:rPr>
          <w:rFonts w:ascii="仿宋_GB2312" w:eastAsia="仿宋_GB2312" w:hAnsi="仿宋" w:cs="仿宋" w:hint="eastAsia"/>
          <w:color w:val="auto"/>
          <w:sz w:val="32"/>
          <w:szCs w:val="32"/>
        </w:rPr>
        <w:t>LED</w:t>
      </w:r>
      <w:r>
        <w:rPr>
          <w:rFonts w:ascii="仿宋_GB2312" w:eastAsia="仿宋_GB2312" w:hAnsi="仿宋" w:cs="仿宋" w:hint="eastAsia"/>
          <w:color w:val="auto"/>
          <w:sz w:val="32"/>
          <w:szCs w:val="32"/>
        </w:rPr>
        <w:t>芯片封装的宽带近红外荧光粉的研究还刚刚起步。目前，适于蓝光芯片激发的宽带近红外材料主要有两类，一类是三价稀土离子</w:t>
      </w:r>
      <w:r>
        <w:rPr>
          <w:rFonts w:ascii="仿宋_GB2312" w:eastAsia="仿宋_GB2312" w:hAnsi="仿宋" w:cs="仿宋" w:hint="eastAsia"/>
          <w:color w:val="auto"/>
          <w:sz w:val="32"/>
          <w:szCs w:val="32"/>
        </w:rPr>
        <w:t>Pr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Yb</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Nd</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Tm</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等掺杂的材料，一类是过渡金属离子</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Mn</w:t>
      </w:r>
      <w:r>
        <w:rPr>
          <w:rFonts w:ascii="仿宋_GB2312" w:eastAsia="仿宋_GB2312" w:hAnsi="仿宋" w:cs="仿宋" w:hint="eastAsia"/>
          <w:color w:val="auto"/>
          <w:sz w:val="32"/>
          <w:szCs w:val="32"/>
          <w:vertAlign w:val="superscript"/>
        </w:rPr>
        <w:t>2+</w:t>
      </w:r>
      <w:r>
        <w:rPr>
          <w:rFonts w:ascii="仿宋_GB2312" w:eastAsia="仿宋_GB2312" w:hAnsi="仿宋" w:cs="仿宋" w:hint="eastAsia"/>
          <w:color w:val="auto"/>
          <w:sz w:val="32"/>
          <w:szCs w:val="32"/>
        </w:rPr>
        <w:t>等掺杂的材料。由于三价稀土离子的</w:t>
      </w:r>
      <w:r>
        <w:rPr>
          <w:rFonts w:ascii="仿宋_GB2312" w:eastAsia="仿宋_GB2312" w:hAnsi="仿宋" w:cs="仿宋" w:hint="eastAsia"/>
          <w:color w:val="auto"/>
          <w:sz w:val="32"/>
          <w:szCs w:val="32"/>
        </w:rPr>
        <w:t>f-f</w:t>
      </w:r>
      <w:r>
        <w:rPr>
          <w:rFonts w:ascii="仿宋_GB2312" w:eastAsia="仿宋_GB2312" w:hAnsi="仿宋" w:cs="仿宋" w:hint="eastAsia"/>
          <w:color w:val="auto"/>
          <w:sz w:val="32"/>
          <w:szCs w:val="32"/>
        </w:rPr>
        <w:t>电子组态内部的电子跃迁是宇称禁戒的，吸收能力较弱，导致该类材料的发光效率较低，限制了其在</w:t>
      </w:r>
      <w:r>
        <w:rPr>
          <w:rFonts w:ascii="仿宋_GB2312" w:eastAsia="仿宋_GB2312" w:hAnsi="仿宋" w:cs="仿宋" w:hint="eastAsia"/>
          <w:color w:val="auto"/>
          <w:sz w:val="32"/>
          <w:szCs w:val="32"/>
        </w:rPr>
        <w:t xml:space="preserve">NIR </w:t>
      </w:r>
      <w:r>
        <w:rPr>
          <w:rFonts w:ascii="仿宋_GB2312" w:eastAsia="仿宋_GB2312" w:hAnsi="仿宋" w:cs="仿宋" w:hint="eastAsia"/>
          <w:color w:val="auto"/>
          <w:sz w:val="32"/>
          <w:szCs w:val="32"/>
        </w:rPr>
        <w:t>pc-LED</w:t>
      </w:r>
      <w:r>
        <w:rPr>
          <w:rFonts w:ascii="仿宋_GB2312" w:eastAsia="仿宋_GB2312" w:hAnsi="仿宋" w:cs="仿宋" w:hint="eastAsia"/>
          <w:color w:val="auto"/>
          <w:sz w:val="32"/>
          <w:szCs w:val="32"/>
        </w:rPr>
        <w:t>领域的应用。过渡金属离子的跃迁来自电子轨道最外层的</w:t>
      </w:r>
      <w:r>
        <w:rPr>
          <w:rFonts w:ascii="仿宋_GB2312" w:eastAsia="仿宋_GB2312" w:hAnsi="仿宋" w:cs="仿宋" w:hint="eastAsia"/>
          <w:color w:val="auto"/>
          <w:sz w:val="32"/>
          <w:szCs w:val="32"/>
        </w:rPr>
        <w:t>3d</w:t>
      </w:r>
      <w:r>
        <w:rPr>
          <w:rFonts w:ascii="仿宋_GB2312" w:eastAsia="仿宋_GB2312" w:hAnsi="仿宋" w:cs="仿宋" w:hint="eastAsia"/>
          <w:color w:val="auto"/>
          <w:sz w:val="32"/>
          <w:szCs w:val="32"/>
        </w:rPr>
        <w:t>电子层内部，对周围晶体场环境变化非常敏感，在不同场强下会产生不同波段的近红外光，尤其是</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掺杂的宽带近红外发光材料已经具备了较高的量子效率和较佳的器件性能，然而，</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掺杂材料的发射谱带主要覆盖</w:t>
      </w:r>
      <w:r>
        <w:rPr>
          <w:rFonts w:ascii="仿宋_GB2312" w:eastAsia="仿宋_GB2312" w:hAnsi="仿宋" w:cs="仿宋" w:hint="eastAsia"/>
          <w:color w:val="auto"/>
          <w:sz w:val="32"/>
          <w:szCs w:val="32"/>
        </w:rPr>
        <w:t>700-1200 nm</w:t>
      </w:r>
      <w:r>
        <w:rPr>
          <w:rFonts w:ascii="仿宋_GB2312" w:eastAsia="仿宋_GB2312" w:hAnsi="仿宋" w:cs="仿宋" w:hint="eastAsia"/>
          <w:color w:val="auto"/>
          <w:sz w:val="32"/>
          <w:szCs w:val="32"/>
        </w:rPr>
        <w:t>，只能匹配廉价的</w:t>
      </w:r>
      <w:r>
        <w:rPr>
          <w:rFonts w:ascii="仿宋_GB2312" w:eastAsia="仿宋_GB2312" w:hAnsi="仿宋" w:cs="仿宋" w:hint="eastAsia"/>
          <w:color w:val="auto"/>
          <w:sz w:val="32"/>
          <w:szCs w:val="32"/>
        </w:rPr>
        <w:t>Si-PIN</w:t>
      </w:r>
      <w:r>
        <w:rPr>
          <w:rFonts w:ascii="仿宋_GB2312" w:eastAsia="仿宋_GB2312" w:hAnsi="仿宋" w:cs="仿宋" w:hint="eastAsia"/>
          <w:color w:val="auto"/>
          <w:sz w:val="32"/>
          <w:szCs w:val="32"/>
        </w:rPr>
        <w:t>的探测范围（</w:t>
      </w:r>
      <w:r>
        <w:rPr>
          <w:rFonts w:ascii="仿宋_GB2312" w:eastAsia="仿宋_GB2312" w:hAnsi="仿宋" w:cs="仿宋" w:hint="eastAsia"/>
          <w:color w:val="auto"/>
          <w:sz w:val="32"/>
          <w:szCs w:val="32"/>
        </w:rPr>
        <w:t>900-1200 nm</w:t>
      </w:r>
      <w:r>
        <w:rPr>
          <w:rFonts w:ascii="仿宋_GB2312" w:eastAsia="仿宋_GB2312" w:hAnsi="仿宋" w:cs="仿宋" w:hint="eastAsia"/>
          <w:color w:val="auto"/>
          <w:sz w:val="32"/>
          <w:szCs w:val="32"/>
        </w:rPr>
        <w:t>），还不能与更先进的</w:t>
      </w:r>
      <w:r>
        <w:rPr>
          <w:rFonts w:ascii="仿宋_GB2312" w:eastAsia="仿宋_GB2312" w:hAnsi="仿宋" w:cs="仿宋" w:hint="eastAsia"/>
          <w:color w:val="auto"/>
          <w:sz w:val="32"/>
          <w:szCs w:val="32"/>
        </w:rPr>
        <w:t>InGaAs</w:t>
      </w:r>
      <w:r>
        <w:rPr>
          <w:rFonts w:ascii="仿宋_GB2312" w:eastAsia="仿宋_GB2312" w:hAnsi="仿宋" w:cs="仿宋" w:hint="eastAsia"/>
          <w:color w:val="auto"/>
          <w:sz w:val="32"/>
          <w:szCs w:val="32"/>
        </w:rPr>
        <w:t>的探测范围（</w:t>
      </w:r>
      <w:r>
        <w:rPr>
          <w:rFonts w:ascii="仿宋_GB2312" w:eastAsia="仿宋_GB2312" w:hAnsi="仿宋" w:cs="仿宋" w:hint="eastAsia"/>
          <w:color w:val="auto"/>
          <w:sz w:val="32"/>
          <w:szCs w:val="32"/>
        </w:rPr>
        <w:t>900-1700 nm</w:t>
      </w:r>
      <w:r>
        <w:rPr>
          <w:rFonts w:ascii="仿宋_GB2312" w:eastAsia="仿宋_GB2312" w:hAnsi="仿宋" w:cs="仿宋" w:hint="eastAsia"/>
          <w:color w:val="auto"/>
          <w:sz w:val="32"/>
          <w:szCs w:val="32"/>
        </w:rPr>
        <w:t>）相比。因此，如何在兼顾效率的同时获取更宽的发射谱带是目前该领域亟待解决的问题之一。</w:t>
      </w:r>
    </w:p>
    <w:p w:rsidR="008701CA" w:rsidRDefault="00D9719E">
      <w:pPr>
        <w:pStyle w:val="Default"/>
        <w:spacing w:line="56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河北大学是</w:t>
      </w:r>
      <w:r>
        <w:rPr>
          <w:rFonts w:ascii="仿宋_GB2312" w:eastAsia="仿宋_GB2312" w:hAnsi="仿宋" w:cs="仿宋" w:hint="eastAsia"/>
          <w:color w:val="auto"/>
          <w:sz w:val="32"/>
          <w:szCs w:val="32"/>
        </w:rPr>
        <w:t>最早从事发光材料及应用研究的院校之一，在该领域已经取得了多项研究成果，近期，团队开始致力于开发新型的宽带近红外发光材料，并取得了一些研究进展。我们在研究</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rPr>
        <w:lastRenderedPageBreak/>
        <w:t>的发光性能时发现，在具有橄榄石、石榴石以及黄长石结构的镓锗酸盐等材料中存在</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的共存发光，其光谱覆盖了近红外一区和二区，例如，在橄榄石结构的</w:t>
      </w:r>
      <w:r>
        <w:rPr>
          <w:rFonts w:ascii="仿宋_GB2312" w:eastAsia="仿宋_GB2312" w:hAnsi="仿宋" w:cs="仿宋" w:hint="eastAsia"/>
          <w:color w:val="auto"/>
          <w:sz w:val="32"/>
          <w:szCs w:val="32"/>
        </w:rPr>
        <w:t>Mg</w:t>
      </w:r>
      <w:r>
        <w:rPr>
          <w:rFonts w:ascii="仿宋_GB2312" w:eastAsia="仿宋_GB2312" w:hAnsi="仿宋" w:cs="仿宋" w:hint="eastAsia"/>
          <w:color w:val="auto"/>
          <w:sz w:val="32"/>
          <w:szCs w:val="32"/>
          <w:vertAlign w:val="subscript"/>
        </w:rPr>
        <w:t>14</w:t>
      </w:r>
      <w:r>
        <w:rPr>
          <w:rFonts w:ascii="仿宋_GB2312" w:eastAsia="仿宋_GB2312" w:hAnsi="仿宋" w:cs="仿宋" w:hint="eastAsia"/>
          <w:color w:val="auto"/>
          <w:sz w:val="32"/>
          <w:szCs w:val="32"/>
        </w:rPr>
        <w:t>Ge</w:t>
      </w:r>
      <w:r>
        <w:rPr>
          <w:rFonts w:ascii="仿宋_GB2312" w:eastAsia="仿宋_GB2312" w:hAnsi="仿宋" w:cs="仿宋" w:hint="eastAsia"/>
          <w:color w:val="auto"/>
          <w:sz w:val="32"/>
          <w:szCs w:val="32"/>
          <w:vertAlign w:val="subscript"/>
        </w:rPr>
        <w:t>5</w:t>
      </w:r>
      <w:r>
        <w:rPr>
          <w:rFonts w:ascii="仿宋_GB2312" w:eastAsia="仿宋_GB2312" w:hAnsi="仿宋" w:cs="仿宋" w:hint="eastAsia"/>
          <w:color w:val="auto"/>
          <w:sz w:val="32"/>
          <w:szCs w:val="32"/>
        </w:rPr>
        <w:t>O</w:t>
      </w:r>
      <w:r>
        <w:rPr>
          <w:rFonts w:ascii="仿宋_GB2312" w:eastAsia="仿宋_GB2312" w:hAnsi="仿宋" w:cs="仿宋" w:hint="eastAsia"/>
          <w:color w:val="auto"/>
          <w:sz w:val="32"/>
          <w:szCs w:val="32"/>
          <w:vertAlign w:val="subscript"/>
        </w:rPr>
        <w:t>24</w:t>
      </w:r>
      <w:r>
        <w:rPr>
          <w:rFonts w:ascii="仿宋_GB2312" w:eastAsia="仿宋_GB2312" w:hAnsi="仿宋" w:cs="仿宋" w:hint="eastAsia"/>
          <w:color w:val="auto"/>
          <w:sz w:val="32"/>
          <w:szCs w:val="32"/>
        </w:rPr>
        <w:t>中实现了</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的共存发光，深入分析了材料呈现混价态发光的原因，同时，利用该材料进行生物组织实验时发现，材料发射的光可以穿透</w:t>
      </w:r>
      <w:r>
        <w:rPr>
          <w:rFonts w:ascii="仿宋_GB2312" w:eastAsia="仿宋_GB2312" w:hAnsi="仿宋" w:cs="仿宋" w:hint="eastAsia"/>
          <w:color w:val="auto"/>
          <w:sz w:val="32"/>
          <w:szCs w:val="32"/>
        </w:rPr>
        <w:t>8 mm</w:t>
      </w:r>
      <w:r>
        <w:rPr>
          <w:rFonts w:ascii="仿宋_GB2312" w:eastAsia="仿宋_GB2312" w:hAnsi="仿宋" w:cs="仿宋" w:hint="eastAsia"/>
          <w:color w:val="auto"/>
          <w:sz w:val="32"/>
          <w:szCs w:val="32"/>
        </w:rPr>
        <w:t>厚的猪肉，说明材料具有很好的生物检测应用</w:t>
      </w:r>
      <w:r>
        <w:rPr>
          <w:rFonts w:ascii="仿宋_GB2312" w:eastAsia="仿宋_GB2312" w:hAnsi="仿宋" w:cs="仿宋" w:hint="eastAsia"/>
          <w:color w:val="auto"/>
          <w:sz w:val="32"/>
          <w:szCs w:val="32"/>
        </w:rPr>
        <w:t>潜力。但是，</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与</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发光强度相差较为悬殊，导致整个发射谱带光强分布不均衡；同时，</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与</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发射谱带之间均存在不同程度的间隙，造成了光谱的不连续性；此外，多价态共存可能会减弱材料的整体发光强度。针对于此，我们持续开展了下面的研究工作：</w:t>
      </w:r>
    </w:p>
    <w:p w:rsidR="008701CA" w:rsidRDefault="00D9719E">
      <w:pPr>
        <w:pStyle w:val="Default"/>
        <w:spacing w:line="56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1</w:t>
      </w:r>
      <w:r>
        <w:rPr>
          <w:rFonts w:ascii="仿宋_GB2312" w:eastAsia="仿宋_GB2312" w:hAnsi="仿宋" w:cs="仿宋" w:hint="eastAsia"/>
          <w:color w:val="auto"/>
          <w:sz w:val="32"/>
          <w:szCs w:val="32"/>
        </w:rPr>
        <w:t>、明确了材料设计体系：以</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rPr>
        <w:t>为激活离子，选择易于产生</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与</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共存的晶体结构（橄榄石、石榴石以及斜辉石结构等）的化合物作为基质，采用固相法制备超宽带近红外材料；借助相关技术手段研究不同晶体结构的基质中实现</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共存的内、外条件，即探究二者</w:t>
      </w:r>
      <w:r>
        <w:rPr>
          <w:rFonts w:ascii="仿宋_GB2312" w:eastAsia="仿宋_GB2312" w:hAnsi="仿宋" w:cs="仿宋" w:hint="eastAsia"/>
          <w:color w:val="auto"/>
          <w:sz w:val="32"/>
          <w:szCs w:val="32"/>
        </w:rPr>
        <w:t>共存与外在合成条件（如气氛、煅烧及退火过程等）及内部因素（如晶体结构、配位环境及场强等）的关系，进而明确设计原则。</w:t>
      </w:r>
    </w:p>
    <w:p w:rsidR="008701CA" w:rsidRDefault="00D9719E">
      <w:pPr>
        <w:pStyle w:val="Default"/>
        <w:spacing w:line="56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2</w:t>
      </w:r>
      <w:r>
        <w:rPr>
          <w:rFonts w:ascii="仿宋_GB2312" w:eastAsia="仿宋_GB2312" w:hAnsi="仿宋" w:cs="仿宋" w:hint="eastAsia"/>
          <w:color w:val="auto"/>
          <w:sz w:val="32"/>
          <w:szCs w:val="32"/>
        </w:rPr>
        <w:t>、分析</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相互转化动力学过程：遴选出在蓝光区域有较强吸收带，</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光强较强且较为可比的基质材料，进一步调控二者光强，使其更均衡。根据强度调控的需要，通过引入合适的电荷补偿离子，造成局域电荷不平衡状态，或者引入半径不同、价态相同的阳离子等调控晶体场，实现</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与</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的相互转化，利用相关技术手段以及第一性原理</w:t>
      </w:r>
      <w:r>
        <w:rPr>
          <w:rFonts w:ascii="仿宋_GB2312" w:eastAsia="仿宋_GB2312" w:hAnsi="仿宋" w:cs="仿宋" w:hint="eastAsia"/>
          <w:color w:val="auto"/>
          <w:sz w:val="32"/>
          <w:szCs w:val="32"/>
        </w:rPr>
        <w:t>DFT</w:t>
      </w:r>
      <w:r>
        <w:rPr>
          <w:rFonts w:ascii="仿宋_GB2312" w:eastAsia="仿宋_GB2312" w:hAnsi="仿宋" w:cs="仿宋" w:hint="eastAsia"/>
          <w:color w:val="auto"/>
          <w:sz w:val="32"/>
          <w:szCs w:val="32"/>
        </w:rPr>
        <w:t>算法分析二者相互转</w:t>
      </w:r>
      <w:r>
        <w:rPr>
          <w:rFonts w:ascii="仿宋_GB2312" w:eastAsia="仿宋_GB2312" w:hAnsi="仿宋" w:cs="仿宋" w:hint="eastAsia"/>
          <w:color w:val="auto"/>
          <w:sz w:val="32"/>
          <w:szCs w:val="32"/>
        </w:rPr>
        <w:lastRenderedPageBreak/>
        <w:t>化的微观动力学过程。</w:t>
      </w:r>
    </w:p>
    <w:p w:rsidR="008701CA" w:rsidRDefault="00D9719E">
      <w:pPr>
        <w:pStyle w:val="Default"/>
        <w:spacing w:line="56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3</w:t>
      </w:r>
      <w:r>
        <w:rPr>
          <w:rFonts w:ascii="仿宋_GB2312" w:eastAsia="仿宋_GB2312" w:hAnsi="仿宋" w:cs="仿宋" w:hint="eastAsia"/>
          <w:color w:val="auto"/>
          <w:sz w:val="32"/>
          <w:szCs w:val="32"/>
        </w:rPr>
        <w:t>、填充</w:t>
      </w:r>
      <w:r>
        <w:rPr>
          <w:rFonts w:ascii="仿宋_GB2312" w:eastAsia="仿宋_GB2312" w:hAnsi="仿宋" w:cs="仿宋" w:hint="eastAsia"/>
          <w:color w:val="auto"/>
          <w:sz w:val="32"/>
          <w:szCs w:val="32"/>
        </w:rPr>
        <w:t>C</w:t>
      </w:r>
      <w:r>
        <w:rPr>
          <w:rFonts w:ascii="仿宋_GB2312" w:eastAsia="仿宋_GB2312" w:hAnsi="仿宋" w:cs="仿宋" w:hint="eastAsia"/>
          <w:color w:val="auto"/>
          <w:sz w:val="32"/>
          <w:szCs w:val="32"/>
        </w:rPr>
        <w:t>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与</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光谱交界处间隙：在以上研究的基础上，通过不同途径提升</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与</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光谱交界处光强，从而获得幅度可连续的近红外光谱。例如，引入在间隙处有特征发射的离子，如</w:t>
      </w:r>
      <w:r>
        <w:rPr>
          <w:rFonts w:ascii="仿宋_GB2312" w:eastAsia="仿宋_GB2312" w:hAnsi="仿宋" w:cs="仿宋" w:hint="eastAsia"/>
          <w:color w:val="auto"/>
          <w:sz w:val="32"/>
          <w:szCs w:val="32"/>
        </w:rPr>
        <w:t>Nd</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w:t>
      </w:r>
      <w:r>
        <w:rPr>
          <w:rFonts w:ascii="仿宋_GB2312" w:eastAsia="仿宋_GB2312" w:hAnsi="仿宋" w:cs="仿宋" w:hint="eastAsia"/>
          <w:color w:val="auto"/>
          <w:sz w:val="32"/>
          <w:szCs w:val="32"/>
        </w:rPr>
        <w:t>Yb</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及</w:t>
      </w:r>
      <w:r>
        <w:rPr>
          <w:rFonts w:ascii="仿宋_GB2312" w:eastAsia="仿宋_GB2312" w:hAnsi="仿宋" w:cs="仿宋" w:hint="eastAsia"/>
          <w:color w:val="auto"/>
          <w:sz w:val="32"/>
          <w:szCs w:val="32"/>
        </w:rPr>
        <w:t>Ho</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等，并借助</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向其进行能量传递，增强了发光强度；通过调节基质组分调控</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与</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所处的晶体场环境，使二者光谱发生红移或蓝移，最终使二者的光谱交叠幅度变大，填充间隙；与此同时，利用相关技术手段细致地分析掺杂离子之间的能量传递机理，总结出</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3+</w:t>
      </w:r>
      <w:r>
        <w:rPr>
          <w:rFonts w:ascii="仿宋_GB2312" w:eastAsia="仿宋_GB2312" w:hAnsi="仿宋" w:cs="仿宋" w:hint="eastAsia"/>
          <w:color w:val="auto"/>
          <w:sz w:val="32"/>
          <w:szCs w:val="32"/>
        </w:rPr>
        <w:t>与</w:t>
      </w:r>
      <w:r>
        <w:rPr>
          <w:rFonts w:ascii="仿宋_GB2312" w:eastAsia="仿宋_GB2312" w:hAnsi="仿宋" w:cs="仿宋" w:hint="eastAsia"/>
          <w:color w:val="auto"/>
          <w:sz w:val="32"/>
          <w:szCs w:val="32"/>
        </w:rPr>
        <w:t>Cr</w:t>
      </w:r>
      <w:r>
        <w:rPr>
          <w:rFonts w:ascii="仿宋_GB2312" w:eastAsia="仿宋_GB2312" w:hAnsi="仿宋" w:cs="仿宋" w:hint="eastAsia"/>
          <w:color w:val="auto"/>
          <w:sz w:val="32"/>
          <w:szCs w:val="32"/>
          <w:vertAlign w:val="superscript"/>
        </w:rPr>
        <w:t>4+</w:t>
      </w:r>
      <w:r>
        <w:rPr>
          <w:rFonts w:ascii="仿宋_GB2312" w:eastAsia="仿宋_GB2312" w:hAnsi="仿宋" w:cs="仿宋" w:hint="eastAsia"/>
          <w:color w:val="auto"/>
          <w:sz w:val="32"/>
          <w:szCs w:val="32"/>
        </w:rPr>
        <w:t>发光性能与晶体场环境的关系。</w:t>
      </w:r>
    </w:p>
    <w:p w:rsidR="008701CA" w:rsidRDefault="00D9719E">
      <w:pPr>
        <w:pStyle w:val="Default"/>
        <w:spacing w:line="560" w:lineRule="exact"/>
        <w:ind w:firstLineChars="200" w:firstLine="640"/>
        <w:jc w:val="both"/>
        <w:rPr>
          <w:rFonts w:ascii="仿宋_GB2312" w:eastAsia="仿宋_GB2312" w:hAnsi="仿宋" w:cs="仿宋"/>
          <w:color w:val="auto"/>
          <w:sz w:val="32"/>
          <w:szCs w:val="32"/>
        </w:rPr>
      </w:pPr>
      <w:r>
        <w:rPr>
          <w:rFonts w:ascii="仿宋_GB2312" w:eastAsia="仿宋_GB2312" w:hAnsi="仿宋" w:cs="仿宋" w:hint="eastAsia"/>
          <w:color w:val="auto"/>
          <w:sz w:val="32"/>
          <w:szCs w:val="32"/>
        </w:rPr>
        <w:t>4</w:t>
      </w:r>
      <w:r>
        <w:rPr>
          <w:rFonts w:ascii="仿宋_GB2312" w:eastAsia="仿宋_GB2312" w:hAnsi="仿宋" w:cs="仿宋" w:hint="eastAsia"/>
          <w:color w:val="auto"/>
          <w:sz w:val="32"/>
          <w:szCs w:val="32"/>
        </w:rPr>
        <w:t>、提升实用价值研究：通过掺入稀土离子以及调节基质组分等方式，提高材料的量子效率以及热稳定性，增进材料对蓝光的吸收，从而提升材料的实用价值；考虑光谱性能、量子效率及热稳定性等性能指标，遴选出高性能的超宽带近红外材料，将其与蓝光</w:t>
      </w:r>
      <w:r>
        <w:rPr>
          <w:rFonts w:ascii="仿宋_GB2312" w:eastAsia="仿宋_GB2312" w:hAnsi="仿宋" w:cs="仿宋" w:hint="eastAsia"/>
          <w:color w:val="auto"/>
          <w:sz w:val="32"/>
          <w:szCs w:val="32"/>
        </w:rPr>
        <w:t>LED</w:t>
      </w:r>
      <w:r>
        <w:rPr>
          <w:rFonts w:ascii="仿宋_GB2312" w:eastAsia="仿宋_GB2312" w:hAnsi="仿宋" w:cs="仿宋" w:hint="eastAsia"/>
          <w:color w:val="auto"/>
          <w:sz w:val="32"/>
          <w:szCs w:val="32"/>
        </w:rPr>
        <w:t>芯片封装组合构成</w:t>
      </w:r>
      <w:r>
        <w:rPr>
          <w:rFonts w:ascii="仿宋_GB2312" w:eastAsia="仿宋_GB2312" w:hAnsi="仿宋" w:cs="仿宋" w:hint="eastAsia"/>
          <w:color w:val="auto"/>
          <w:sz w:val="32"/>
          <w:szCs w:val="32"/>
        </w:rPr>
        <w:t>NIR pc-LED</w:t>
      </w:r>
      <w:r>
        <w:rPr>
          <w:rFonts w:ascii="仿宋_GB2312" w:eastAsia="仿宋_GB2312" w:hAnsi="仿宋" w:cs="仿宋" w:hint="eastAsia"/>
          <w:color w:val="auto"/>
          <w:sz w:val="32"/>
          <w:szCs w:val="32"/>
        </w:rPr>
        <w:t>，通过器件的电致发光光谱、发光效率及光学参数等，来判断其在食品检测等领域的应用价值。</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总之，通过系列研究工作，我们取得了重要研究进展，目前，已有几个系列材料的性能指标，如半峰宽（超过</w:t>
      </w:r>
      <w:r>
        <w:rPr>
          <w:rFonts w:ascii="仿宋_GB2312" w:eastAsia="仿宋_GB2312" w:hAnsi="仿宋" w:cs="仿宋" w:hint="eastAsia"/>
          <w:sz w:val="32"/>
          <w:szCs w:val="32"/>
        </w:rPr>
        <w:t>250nm</w:t>
      </w:r>
      <w:r>
        <w:rPr>
          <w:rFonts w:ascii="仿宋_GB2312" w:eastAsia="仿宋_GB2312" w:hAnsi="仿宋" w:cs="仿宋" w:hint="eastAsia"/>
          <w:sz w:val="32"/>
          <w:szCs w:val="32"/>
        </w:rPr>
        <w:t>），外量子效率（大于</w:t>
      </w:r>
      <w:r>
        <w:rPr>
          <w:rFonts w:ascii="仿宋_GB2312" w:eastAsia="仿宋_GB2312" w:hAnsi="仿宋" w:cs="仿宋" w:hint="eastAsia"/>
          <w:sz w:val="32"/>
          <w:szCs w:val="32"/>
        </w:rPr>
        <w:t>30%</w:t>
      </w:r>
      <w:r>
        <w:rPr>
          <w:rFonts w:ascii="仿宋_GB2312" w:eastAsia="仿宋_GB2312" w:hAnsi="仿宋" w:cs="仿宋" w:hint="eastAsia"/>
          <w:sz w:val="32"/>
          <w:szCs w:val="32"/>
        </w:rPr>
        <w:t>），温度稳定性等达到了应用</w:t>
      </w:r>
      <w:r>
        <w:rPr>
          <w:rFonts w:ascii="仿宋_GB2312" w:eastAsia="仿宋_GB2312" w:hAnsi="仿宋" w:cs="仿宋" w:hint="eastAsia"/>
          <w:sz w:val="32"/>
          <w:szCs w:val="32"/>
        </w:rPr>
        <w:t>的要求。接下来需要借助企业的批量工艺优化能力，提升产品的商业化应用水平，同时，在市场定位和推广方面，给予支持和帮助。</w:t>
      </w:r>
    </w:p>
    <w:p w:rsidR="008701CA" w:rsidRDefault="00D9719E">
      <w:pPr>
        <w:numPr>
          <w:ilvl w:val="0"/>
          <w:numId w:val="3"/>
        </w:num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考核指标</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、对揭榜企业的要求：</w:t>
      </w:r>
    </w:p>
    <w:p w:rsidR="008701CA" w:rsidRDefault="00D9719E">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bCs/>
          <w:sz w:val="32"/>
          <w:szCs w:val="32"/>
        </w:rPr>
        <w:lastRenderedPageBreak/>
        <w:t>（</w:t>
      </w:r>
      <w:r>
        <w:rPr>
          <w:rFonts w:ascii="仿宋_GB2312" w:eastAsia="仿宋_GB2312" w:hAnsi="仿宋" w:cs="仿宋" w:hint="eastAsia"/>
          <w:bCs/>
          <w:sz w:val="32"/>
          <w:szCs w:val="32"/>
        </w:rPr>
        <w:t>1</w:t>
      </w:r>
      <w:r>
        <w:rPr>
          <w:rFonts w:ascii="仿宋_GB2312" w:eastAsia="仿宋_GB2312" w:hAnsi="仿宋" w:cs="仿宋" w:hint="eastAsia"/>
          <w:bCs/>
          <w:sz w:val="32"/>
          <w:szCs w:val="32"/>
        </w:rPr>
        <w:t>）在</w:t>
      </w:r>
      <w:r>
        <w:rPr>
          <w:rFonts w:ascii="仿宋_GB2312" w:eastAsia="仿宋_GB2312" w:hAnsi="仿宋" w:cs="仿宋" w:hint="eastAsia"/>
          <w:sz w:val="32"/>
          <w:szCs w:val="32"/>
        </w:rPr>
        <w:t>半导体照明与显示关键材料方向应具有明显的产业优势和突出的特色。</w:t>
      </w:r>
      <w:r>
        <w:rPr>
          <w:rFonts w:ascii="仿宋_GB2312" w:eastAsia="仿宋_GB2312" w:hAnsi="仿宋" w:cs="仿宋" w:hint="eastAsia"/>
          <w:color w:val="000000"/>
          <w:sz w:val="32"/>
          <w:szCs w:val="32"/>
        </w:rPr>
        <w:t>在确保达到或者超过国际对标产品的基础上，根据产品的应用特点，能批量开发出性能更高的独有的新产品。</w:t>
      </w:r>
    </w:p>
    <w:p w:rsidR="008701CA" w:rsidRDefault="00D9719E">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bCs/>
          <w:sz w:val="32"/>
          <w:szCs w:val="32"/>
        </w:rPr>
        <w:t>（</w:t>
      </w:r>
      <w:r>
        <w:rPr>
          <w:rFonts w:ascii="仿宋_GB2312" w:eastAsia="仿宋_GB2312" w:hAnsi="仿宋" w:cs="仿宋" w:hint="eastAsia"/>
          <w:bCs/>
          <w:sz w:val="32"/>
          <w:szCs w:val="32"/>
        </w:rPr>
        <w:t>2</w:t>
      </w:r>
      <w:r>
        <w:rPr>
          <w:rFonts w:ascii="仿宋_GB2312" w:eastAsia="仿宋_GB2312" w:hAnsi="仿宋" w:cs="仿宋" w:hint="eastAsia"/>
          <w:bCs/>
          <w:sz w:val="32"/>
          <w:szCs w:val="32"/>
        </w:rPr>
        <w:t>）企业要有省部级以上重点实验室，</w:t>
      </w:r>
      <w:r>
        <w:rPr>
          <w:rFonts w:ascii="仿宋_GB2312" w:eastAsia="仿宋_GB2312" w:hAnsi="仿宋" w:cs="仿宋" w:hint="eastAsia"/>
          <w:color w:val="000000"/>
          <w:sz w:val="32"/>
          <w:szCs w:val="32"/>
        </w:rPr>
        <w:t>建立了实验室自身独特的产品开发体系，同时拓展产品开发的上下游，提高开发的可控度。</w:t>
      </w:r>
    </w:p>
    <w:p w:rsidR="008701CA" w:rsidRDefault="00D9719E">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bCs/>
          <w:sz w:val="32"/>
          <w:szCs w:val="32"/>
        </w:rPr>
        <w:t>（</w:t>
      </w:r>
      <w:r>
        <w:rPr>
          <w:rFonts w:ascii="仿宋_GB2312" w:eastAsia="仿宋_GB2312" w:hAnsi="仿宋" w:cs="仿宋" w:hint="eastAsia"/>
          <w:bCs/>
          <w:sz w:val="32"/>
          <w:szCs w:val="32"/>
        </w:rPr>
        <w:t>3</w:t>
      </w:r>
      <w:r>
        <w:rPr>
          <w:rFonts w:ascii="仿宋_GB2312" w:eastAsia="仿宋_GB2312" w:hAnsi="仿宋" w:cs="仿宋" w:hint="eastAsia"/>
          <w:bCs/>
          <w:sz w:val="32"/>
          <w:szCs w:val="32"/>
        </w:rPr>
        <w:t>）企业应有承担</w:t>
      </w:r>
      <w:r>
        <w:rPr>
          <w:rFonts w:ascii="仿宋_GB2312" w:eastAsia="仿宋_GB2312" w:hAnsi="仿宋" w:cs="仿宋" w:hint="eastAsia"/>
          <w:color w:val="000000"/>
          <w:sz w:val="32"/>
          <w:szCs w:val="32"/>
        </w:rPr>
        <w:t>科学技术研究项目的经历。具有自主知识产权，以保证核心技术无论是应用还是拓展均具有独创性和先进性。</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4</w:t>
      </w:r>
      <w:r>
        <w:rPr>
          <w:rFonts w:ascii="仿宋_GB2312" w:eastAsia="仿宋_GB2312" w:hAnsi="仿宋" w:cs="仿宋" w:hint="eastAsia"/>
          <w:color w:val="000000"/>
          <w:sz w:val="32"/>
          <w:szCs w:val="32"/>
        </w:rPr>
        <w:t>）企业应具有样品合成、检测，如</w:t>
      </w:r>
      <w:r>
        <w:rPr>
          <w:rFonts w:ascii="仿宋_GB2312" w:eastAsia="仿宋_GB2312" w:hAnsi="仿宋" w:cs="仿宋" w:hint="eastAsia"/>
          <w:sz w:val="32"/>
          <w:szCs w:val="32"/>
        </w:rPr>
        <w:t>材料烧结合成设备高分辨荧光光谱测试仪、</w:t>
      </w:r>
      <w:r>
        <w:rPr>
          <w:rFonts w:ascii="仿宋_GB2312" w:eastAsia="仿宋_GB2312" w:hAnsi="仿宋" w:cs="仿宋" w:hint="eastAsia"/>
          <w:sz w:val="32"/>
          <w:szCs w:val="32"/>
        </w:rPr>
        <w:t>X</w:t>
      </w:r>
      <w:r>
        <w:rPr>
          <w:rFonts w:ascii="仿宋_GB2312" w:eastAsia="仿宋_GB2312" w:hAnsi="仿宋" w:cs="仿宋" w:hint="eastAsia"/>
          <w:sz w:val="32"/>
          <w:szCs w:val="32"/>
        </w:rPr>
        <w:t>射线衍射仪、</w:t>
      </w:r>
      <w:r>
        <w:rPr>
          <w:rFonts w:ascii="仿宋_GB2312" w:eastAsia="仿宋_GB2312" w:hAnsi="仿宋" w:cs="仿宋" w:hint="eastAsia"/>
          <w:sz w:val="32"/>
          <w:szCs w:val="32"/>
        </w:rPr>
        <w:t>LED</w:t>
      </w:r>
      <w:r>
        <w:rPr>
          <w:rFonts w:ascii="仿宋_GB2312" w:eastAsia="仿宋_GB2312" w:hAnsi="仿宋" w:cs="仿宋" w:hint="eastAsia"/>
          <w:sz w:val="32"/>
          <w:szCs w:val="32"/>
        </w:rPr>
        <w:t>光色测试系统、</w:t>
      </w:r>
      <w:r>
        <w:rPr>
          <w:rFonts w:ascii="仿宋_GB2312" w:eastAsia="仿宋_GB2312" w:hAnsi="仿宋" w:cs="仿宋" w:hint="eastAsia"/>
          <w:sz w:val="32"/>
          <w:szCs w:val="32"/>
        </w:rPr>
        <w:t>ICP</w:t>
      </w:r>
      <w:r>
        <w:rPr>
          <w:rFonts w:ascii="仿宋_GB2312" w:eastAsia="仿宋_GB2312" w:hAnsi="仿宋" w:cs="仿宋" w:hint="eastAsia"/>
          <w:sz w:val="32"/>
          <w:szCs w:val="32"/>
        </w:rPr>
        <w:t>、</w:t>
      </w:r>
      <w:r>
        <w:rPr>
          <w:rFonts w:ascii="仿宋_GB2312" w:eastAsia="仿宋_GB2312" w:hAnsi="仿宋" w:cs="仿宋" w:hint="eastAsia"/>
          <w:sz w:val="32"/>
          <w:szCs w:val="32"/>
        </w:rPr>
        <w:t>SEM</w:t>
      </w:r>
      <w:r>
        <w:rPr>
          <w:rFonts w:ascii="仿宋_GB2312" w:eastAsia="仿宋_GB2312" w:hAnsi="仿宋" w:cs="仿宋" w:hint="eastAsia"/>
          <w:sz w:val="32"/>
          <w:szCs w:val="32"/>
        </w:rPr>
        <w:t>、</w:t>
      </w:r>
      <w:r>
        <w:rPr>
          <w:rFonts w:ascii="仿宋_GB2312" w:eastAsia="仿宋_GB2312" w:hAnsi="仿宋" w:cs="仿宋" w:hint="eastAsia"/>
          <w:sz w:val="32"/>
          <w:szCs w:val="32"/>
        </w:rPr>
        <w:t>LED</w:t>
      </w:r>
      <w:r>
        <w:rPr>
          <w:rFonts w:ascii="仿宋_GB2312" w:eastAsia="仿宋_GB2312" w:hAnsi="仿宋" w:cs="仿宋" w:hint="eastAsia"/>
          <w:sz w:val="32"/>
          <w:szCs w:val="32"/>
        </w:rPr>
        <w:t>老化测试仪、粒度仪等高精度测试设备。同时建有</w:t>
      </w:r>
      <w:r>
        <w:rPr>
          <w:rFonts w:ascii="仿宋_GB2312" w:eastAsia="仿宋_GB2312" w:hAnsi="仿宋" w:cs="仿宋" w:hint="eastAsia"/>
          <w:sz w:val="32"/>
          <w:szCs w:val="32"/>
        </w:rPr>
        <w:t>LED</w:t>
      </w:r>
      <w:r>
        <w:rPr>
          <w:rFonts w:ascii="仿宋_GB2312" w:eastAsia="仿宋_GB2312" w:hAnsi="仿宋" w:cs="仿宋" w:hint="eastAsia"/>
          <w:sz w:val="32"/>
          <w:szCs w:val="32"/>
        </w:rPr>
        <w:t>应用测试平台，包括</w:t>
      </w:r>
      <w:r>
        <w:rPr>
          <w:rFonts w:ascii="仿宋_GB2312" w:eastAsia="仿宋_GB2312" w:hAnsi="仿宋" w:cs="仿宋" w:hint="eastAsia"/>
          <w:sz w:val="32"/>
          <w:szCs w:val="32"/>
        </w:rPr>
        <w:t>LED</w:t>
      </w:r>
      <w:r>
        <w:rPr>
          <w:rFonts w:ascii="仿宋_GB2312" w:eastAsia="仿宋_GB2312" w:hAnsi="仿宋" w:cs="仿宋" w:hint="eastAsia"/>
          <w:sz w:val="32"/>
          <w:szCs w:val="32"/>
        </w:rPr>
        <w:t>封装测试系统和高温高湿环境老化系统等全套</w:t>
      </w:r>
      <w:r>
        <w:rPr>
          <w:rFonts w:ascii="仿宋_GB2312" w:eastAsia="仿宋_GB2312" w:hAnsi="仿宋" w:cs="仿宋" w:hint="eastAsia"/>
          <w:sz w:val="32"/>
          <w:szCs w:val="32"/>
        </w:rPr>
        <w:t>LED</w:t>
      </w:r>
      <w:r>
        <w:rPr>
          <w:rFonts w:ascii="仿宋_GB2312" w:eastAsia="仿宋_GB2312" w:hAnsi="仿宋" w:cs="仿宋" w:hint="eastAsia"/>
          <w:sz w:val="32"/>
          <w:szCs w:val="32"/>
        </w:rPr>
        <w:t>照明及关键材料检测分析仪器等。</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、对企业能达到技术指标的要求：</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1</w:t>
      </w:r>
      <w:r>
        <w:rPr>
          <w:rFonts w:ascii="仿宋_GB2312" w:eastAsia="仿宋_GB2312" w:hAnsi="仿宋" w:cs="仿宋" w:hint="eastAsia"/>
          <w:sz w:val="32"/>
          <w:szCs w:val="32"/>
        </w:rPr>
        <w:t>）具有单次大于</w:t>
      </w:r>
      <w:r>
        <w:rPr>
          <w:rFonts w:ascii="仿宋_GB2312" w:eastAsia="仿宋_GB2312" w:hAnsi="仿宋" w:cs="仿宋" w:hint="eastAsia"/>
          <w:sz w:val="32"/>
          <w:szCs w:val="32"/>
        </w:rPr>
        <w:t>5Kg/</w:t>
      </w:r>
      <w:r>
        <w:rPr>
          <w:rFonts w:ascii="仿宋_GB2312" w:eastAsia="仿宋_GB2312" w:hAnsi="仿宋" w:cs="仿宋" w:hint="eastAsia"/>
          <w:sz w:val="32"/>
          <w:szCs w:val="32"/>
        </w:rPr>
        <w:t>批的生产能力。</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2</w:t>
      </w:r>
      <w:r>
        <w:rPr>
          <w:rFonts w:ascii="仿宋_GB2312" w:eastAsia="仿宋_GB2312" w:hAnsi="仿宋" w:cs="仿宋" w:hint="eastAsia"/>
          <w:sz w:val="32"/>
          <w:szCs w:val="32"/>
        </w:rPr>
        <w:t>）获得批量产品的半峰宽大于</w:t>
      </w:r>
      <w:r>
        <w:rPr>
          <w:rFonts w:ascii="仿宋_GB2312" w:eastAsia="仿宋_GB2312" w:hAnsi="仿宋" w:cs="仿宋" w:hint="eastAsia"/>
          <w:sz w:val="32"/>
          <w:szCs w:val="32"/>
        </w:rPr>
        <w:t>260nm</w:t>
      </w:r>
      <w:r>
        <w:rPr>
          <w:rFonts w:ascii="仿宋_GB2312" w:eastAsia="仿宋_GB2312" w:hAnsi="仿宋" w:cs="仿宋" w:hint="eastAsia"/>
          <w:sz w:val="32"/>
          <w:szCs w:val="32"/>
        </w:rPr>
        <w:t>，外量子效率大于</w:t>
      </w:r>
      <w:r>
        <w:rPr>
          <w:rFonts w:ascii="仿宋_GB2312" w:eastAsia="仿宋_GB2312" w:hAnsi="仿宋" w:cs="仿宋" w:hint="eastAsia"/>
          <w:sz w:val="32"/>
          <w:szCs w:val="32"/>
        </w:rPr>
        <w:t>3</w:t>
      </w:r>
      <w:r>
        <w:rPr>
          <w:rFonts w:ascii="仿宋_GB2312" w:eastAsia="仿宋_GB2312" w:hAnsi="仿宋" w:cs="仿宋" w:hint="eastAsia"/>
          <w:sz w:val="32"/>
          <w:szCs w:val="32"/>
        </w:rPr>
        <w:t>0%</w:t>
      </w:r>
      <w:r>
        <w:rPr>
          <w:rFonts w:ascii="仿宋_GB2312" w:eastAsia="仿宋_GB2312" w:hAnsi="仿宋" w:cs="仿宋" w:hint="eastAsia"/>
          <w:sz w:val="32"/>
          <w:szCs w:val="32"/>
        </w:rPr>
        <w:t>。</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3</w:t>
      </w:r>
      <w:r>
        <w:rPr>
          <w:rFonts w:ascii="仿宋_GB2312" w:eastAsia="仿宋_GB2312" w:hAnsi="仿宋" w:cs="仿宋" w:hint="eastAsia"/>
          <w:sz w:val="32"/>
          <w:szCs w:val="32"/>
        </w:rPr>
        <w:t>）产品中心颗粒大于</w:t>
      </w:r>
      <w:r>
        <w:rPr>
          <w:rFonts w:ascii="仿宋_GB2312" w:eastAsia="仿宋_GB2312" w:hAnsi="仿宋" w:cs="仿宋" w:hint="eastAsia"/>
          <w:sz w:val="32"/>
          <w:szCs w:val="32"/>
        </w:rPr>
        <w:t>8</w:t>
      </w:r>
      <w:r>
        <w:rPr>
          <w:rFonts w:ascii="仿宋_GB2312" w:eastAsia="仿宋_GB2312" w:hAnsi="仿宋" w:cs="仿宋" w:hint="eastAsia"/>
          <w:sz w:val="32"/>
          <w:szCs w:val="32"/>
        </w:rPr>
        <w:t>微米。</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4</w:t>
      </w:r>
      <w:r>
        <w:rPr>
          <w:rFonts w:ascii="仿宋_GB2312" w:eastAsia="仿宋_GB2312" w:hAnsi="仿宋" w:cs="仿宋" w:hint="eastAsia"/>
          <w:sz w:val="32"/>
          <w:szCs w:val="32"/>
        </w:rPr>
        <w:t>）产品双</w:t>
      </w:r>
      <w:r>
        <w:rPr>
          <w:rFonts w:ascii="仿宋_GB2312" w:eastAsia="仿宋_GB2312" w:hAnsi="仿宋" w:cs="仿宋" w:hint="eastAsia"/>
          <w:sz w:val="32"/>
          <w:szCs w:val="32"/>
        </w:rPr>
        <w:t>85</w:t>
      </w:r>
      <w:r>
        <w:rPr>
          <w:rFonts w:ascii="仿宋_GB2312" w:eastAsia="仿宋_GB2312" w:hAnsi="仿宋" w:cs="仿宋" w:hint="eastAsia"/>
          <w:sz w:val="32"/>
          <w:szCs w:val="32"/>
        </w:rPr>
        <w:t>高温高湿老化后亮度变化低于</w:t>
      </w:r>
      <w:r>
        <w:rPr>
          <w:rFonts w:ascii="仿宋_GB2312" w:eastAsia="仿宋_GB2312" w:hAnsi="仿宋" w:cs="仿宋" w:hint="eastAsia"/>
          <w:sz w:val="32"/>
          <w:szCs w:val="32"/>
        </w:rPr>
        <w:t>2%</w:t>
      </w:r>
      <w:r>
        <w:rPr>
          <w:rFonts w:ascii="仿宋_GB2312" w:eastAsia="仿宋_GB2312" w:hAnsi="仿宋" w:cs="仿宋" w:hint="eastAsia"/>
          <w:sz w:val="32"/>
          <w:szCs w:val="32"/>
        </w:rPr>
        <w:t>。</w:t>
      </w:r>
    </w:p>
    <w:p w:rsidR="008701CA" w:rsidRDefault="00D9719E">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Pr>
          <w:rFonts w:ascii="仿宋_GB2312" w:eastAsia="仿宋_GB2312" w:hAnsi="仿宋" w:cs="仿宋" w:hint="eastAsia"/>
          <w:sz w:val="32"/>
          <w:szCs w:val="32"/>
        </w:rPr>
        <w:t>5</w:t>
      </w:r>
      <w:r>
        <w:rPr>
          <w:rFonts w:ascii="仿宋_GB2312" w:eastAsia="仿宋_GB2312" w:hAnsi="仿宋" w:cs="仿宋" w:hint="eastAsia"/>
          <w:sz w:val="32"/>
          <w:szCs w:val="32"/>
        </w:rPr>
        <w:t>）产品的发射光谱在</w:t>
      </w:r>
      <w:r>
        <w:rPr>
          <w:rFonts w:ascii="仿宋_GB2312" w:eastAsia="仿宋_GB2312" w:hAnsi="仿宋" w:cs="仿宋" w:hint="eastAsia"/>
          <w:sz w:val="32"/>
          <w:szCs w:val="32"/>
        </w:rPr>
        <w:t>800-1600nm</w:t>
      </w:r>
      <w:r>
        <w:rPr>
          <w:rFonts w:ascii="仿宋_GB2312" w:eastAsia="仿宋_GB2312" w:hAnsi="仿宋" w:cs="仿宋" w:hint="eastAsia"/>
          <w:sz w:val="32"/>
          <w:szCs w:val="32"/>
        </w:rPr>
        <w:t>可以连续调整。</w:t>
      </w:r>
    </w:p>
    <w:p w:rsidR="008701CA" w:rsidRDefault="00D9719E" w:rsidP="00C51CD7">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项目拟总投入：</w:t>
      </w:r>
      <w:r>
        <w:rPr>
          <w:rFonts w:ascii="仿宋_GB2312" w:eastAsia="仿宋_GB2312" w:hAnsi="仿宋" w:hint="eastAsia"/>
          <w:b/>
          <w:sz w:val="32"/>
          <w:szCs w:val="32"/>
        </w:rPr>
        <w:t>100</w:t>
      </w:r>
      <w:r>
        <w:rPr>
          <w:rFonts w:ascii="仿宋_GB2312" w:eastAsia="仿宋_GB2312" w:hAnsi="仿宋" w:hint="eastAsia"/>
          <w:b/>
          <w:sz w:val="32"/>
          <w:szCs w:val="32"/>
        </w:rPr>
        <w:t>万元</w:t>
      </w:r>
    </w:p>
    <w:p w:rsidR="008701CA" w:rsidRDefault="00D9719E" w:rsidP="003334E6">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项目联系人：李盼来副院长</w:t>
      </w:r>
      <w:r>
        <w:rPr>
          <w:rFonts w:ascii="仿宋_GB2312" w:eastAsia="仿宋_GB2312" w:hAnsi="仿宋" w:hint="eastAsia"/>
          <w:b/>
          <w:sz w:val="32"/>
          <w:szCs w:val="32"/>
        </w:rPr>
        <w:t>13831209527</w:t>
      </w:r>
      <w:r>
        <w:rPr>
          <w:rFonts w:ascii="仿宋_GB2312" w:eastAsia="仿宋_GB2312" w:hAnsi="仿宋" w:hint="eastAsia"/>
          <w:b/>
          <w:sz w:val="32"/>
          <w:szCs w:val="32"/>
        </w:rPr>
        <w:br w:type="page"/>
      </w:r>
    </w:p>
    <w:p w:rsidR="008701CA" w:rsidRDefault="00D9719E">
      <w:pPr>
        <w:widowControl/>
        <w:snapToGrid w:val="0"/>
        <w:spacing w:line="600" w:lineRule="exact"/>
        <w:jc w:val="left"/>
        <w:rPr>
          <w:rFonts w:ascii="仿宋_GB2312" w:eastAsia="仿宋_GB2312"/>
          <w:sz w:val="32"/>
          <w:szCs w:val="32"/>
        </w:rPr>
      </w:pPr>
      <w:r>
        <w:rPr>
          <w:rFonts w:ascii="仿宋_GB2312" w:eastAsia="仿宋_GB2312" w:hint="eastAsia"/>
          <w:sz w:val="32"/>
          <w:szCs w:val="32"/>
        </w:rPr>
        <w:lastRenderedPageBreak/>
        <w:t>2021</w:t>
      </w:r>
      <w:r>
        <w:rPr>
          <w:rFonts w:ascii="仿宋_GB2312" w:eastAsia="仿宋_GB2312" w:hint="eastAsia"/>
          <w:sz w:val="32"/>
          <w:szCs w:val="32"/>
        </w:rPr>
        <w:t>转</w:t>
      </w:r>
      <w:r>
        <w:rPr>
          <w:rFonts w:ascii="仿宋_GB2312" w:eastAsia="仿宋_GB2312" w:hint="eastAsia"/>
          <w:sz w:val="32"/>
          <w:szCs w:val="32"/>
        </w:rPr>
        <w:t>001</w:t>
      </w:r>
    </w:p>
    <w:p w:rsidR="008701CA" w:rsidRDefault="008701CA">
      <w:pPr>
        <w:snapToGrid w:val="0"/>
        <w:spacing w:line="600" w:lineRule="exact"/>
        <w:jc w:val="left"/>
        <w:rPr>
          <w:rFonts w:eastAsia="仿宋_GB2312"/>
          <w:sz w:val="32"/>
          <w:szCs w:val="32"/>
        </w:rPr>
      </w:pPr>
    </w:p>
    <w:p w:rsidR="008701CA" w:rsidRDefault="00D9719E">
      <w:pPr>
        <w:tabs>
          <w:tab w:val="left" w:pos="2414"/>
          <w:tab w:val="center" w:pos="4153"/>
        </w:tabs>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面向电力市场交易的虚拟电厂分层协同优化</w:t>
      </w:r>
    </w:p>
    <w:p w:rsidR="008701CA" w:rsidRDefault="00D9719E">
      <w:pPr>
        <w:tabs>
          <w:tab w:val="left" w:pos="2414"/>
          <w:tab w:val="center" w:pos="4153"/>
        </w:tabs>
        <w:snapToGrid w:val="0"/>
        <w:spacing w:line="600" w:lineRule="exact"/>
        <w:jc w:val="center"/>
        <w:rPr>
          <w:rFonts w:ascii="方正小标宋简体" w:eastAsia="方正小标宋简体"/>
          <w:sz w:val="36"/>
          <w:szCs w:val="36"/>
        </w:rPr>
      </w:pPr>
      <w:r>
        <w:rPr>
          <w:rFonts w:ascii="方正小标宋简体" w:eastAsia="方正小标宋简体" w:hint="eastAsia"/>
          <w:sz w:val="44"/>
          <w:szCs w:val="44"/>
        </w:rPr>
        <w:t>关键技术榜单</w:t>
      </w:r>
    </w:p>
    <w:p w:rsidR="008701CA" w:rsidRDefault="00D9719E">
      <w:pPr>
        <w:tabs>
          <w:tab w:val="left" w:pos="2414"/>
          <w:tab w:val="center" w:pos="4153"/>
        </w:tabs>
        <w:snapToGrid w:val="0"/>
        <w:spacing w:line="600" w:lineRule="exact"/>
        <w:jc w:val="center"/>
        <w:rPr>
          <w:rFonts w:ascii="楷体_GB2312" w:eastAsia="楷体_GB2312" w:hAnsi="楷体_GB2312" w:cs="楷体_GB2312"/>
          <w:sz w:val="32"/>
          <w:szCs w:val="44"/>
        </w:rPr>
      </w:pPr>
      <w:r>
        <w:rPr>
          <w:rFonts w:ascii="楷体_GB2312" w:eastAsia="楷体_GB2312" w:hAnsi="楷体_GB2312" w:cs="楷体_GB2312" w:hint="eastAsia"/>
          <w:sz w:val="32"/>
          <w:szCs w:val="44"/>
        </w:rPr>
        <w:t>（华北电力大学）</w:t>
      </w:r>
    </w:p>
    <w:p w:rsidR="008701CA" w:rsidRDefault="00D9719E">
      <w:pPr>
        <w:snapToGrid w:val="0"/>
        <w:spacing w:line="600" w:lineRule="exact"/>
        <w:rPr>
          <w:rFonts w:eastAsia="黑体"/>
          <w:sz w:val="32"/>
          <w:szCs w:val="32"/>
        </w:rPr>
      </w:pPr>
      <w:r>
        <w:rPr>
          <w:rFonts w:eastAsia="黑体"/>
          <w:sz w:val="32"/>
          <w:szCs w:val="32"/>
        </w:rPr>
        <w:t xml:space="preserve">    </w:t>
      </w:r>
      <w:r>
        <w:rPr>
          <w:rFonts w:eastAsia="黑体"/>
          <w:sz w:val="32"/>
          <w:szCs w:val="32"/>
        </w:rPr>
        <w:t>一、提出背景</w:t>
      </w:r>
    </w:p>
    <w:p w:rsidR="008701CA" w:rsidRDefault="00D9719E">
      <w:pPr>
        <w:pStyle w:val="10"/>
        <w:snapToGrid w:val="0"/>
        <w:spacing w:line="540" w:lineRule="exact"/>
        <w:ind w:firstLine="640"/>
        <w:rPr>
          <w:rFonts w:ascii="Times New Roman" w:eastAsia="仿宋_GB2312" w:hAnsi="Times New Roman"/>
          <w:sz w:val="32"/>
          <w:szCs w:val="32"/>
        </w:rPr>
      </w:pPr>
      <w:r>
        <w:rPr>
          <w:rFonts w:ascii="Times New Roman" w:eastAsia="仿宋_GB2312" w:hAnsi="Times New Roman" w:hint="eastAsia"/>
          <w:sz w:val="32"/>
          <w:szCs w:val="32"/>
        </w:rPr>
        <w:t>在构建以新能源为主体的新型电力系统过程中，由于大规模新能源的接入使电力系统的灵活调节能力日益降低，严重影响其可靠供电与新能源消纳能力。目前仅依赖发电侧可调度资源维持系统供需平衡的方式难以为继。用户侧的大量负荷在价格和激励作用下可转变为灵活调节资源，为功率平衡提供支撑。虚拟电厂聚合用户侧海量资源并通过电力市场参与电网运行，是建设新型电力系统的核心技术，不仅能支持保定高渗透率分布式光伏有源配电网和雄安数字化主动电网示范试点建设，还能积极推动电动汽车相关产业链转型升级和分布式光伏整县开发，为实现“创新保定”、“智</w:t>
      </w:r>
      <w:r>
        <w:rPr>
          <w:rFonts w:ascii="Times New Roman" w:eastAsia="仿宋_GB2312" w:hAnsi="Times New Roman" w:hint="eastAsia"/>
          <w:sz w:val="32"/>
          <w:szCs w:val="32"/>
        </w:rPr>
        <w:t>造保定”提供科技支撑</w:t>
      </w:r>
      <w:r>
        <w:rPr>
          <w:rFonts w:ascii="Times New Roman" w:eastAsia="仿宋_GB2312" w:hAnsi="Times New Roman"/>
          <w:sz w:val="32"/>
          <w:szCs w:val="32"/>
        </w:rPr>
        <w:t>。</w:t>
      </w:r>
    </w:p>
    <w:p w:rsidR="008701CA" w:rsidRDefault="00D9719E">
      <w:pPr>
        <w:snapToGrid w:val="0"/>
        <w:spacing w:line="540" w:lineRule="exact"/>
        <w:ind w:firstLine="645"/>
        <w:rPr>
          <w:rFonts w:eastAsia="黑体"/>
          <w:sz w:val="32"/>
          <w:szCs w:val="32"/>
        </w:rPr>
      </w:pPr>
      <w:r>
        <w:rPr>
          <w:rFonts w:eastAsia="黑体"/>
          <w:sz w:val="32"/>
          <w:szCs w:val="32"/>
        </w:rPr>
        <w:t>二、研究内容</w:t>
      </w:r>
    </w:p>
    <w:p w:rsidR="008701CA" w:rsidRDefault="00D9719E">
      <w:pPr>
        <w:pStyle w:val="10"/>
        <w:snapToGrid w:val="0"/>
        <w:spacing w:line="540" w:lineRule="exact"/>
        <w:ind w:firstLine="640"/>
        <w:rPr>
          <w:rFonts w:ascii="Times New Roman" w:eastAsia="仿宋_GB2312" w:hAnsi="Times New Roman"/>
          <w:sz w:val="32"/>
          <w:szCs w:val="32"/>
        </w:rPr>
      </w:pPr>
      <w:r>
        <w:rPr>
          <w:rFonts w:ascii="Times New Roman" w:eastAsia="仿宋_GB2312" w:hAnsi="Times New Roman" w:hint="eastAsia"/>
          <w:bCs/>
          <w:sz w:val="32"/>
          <w:szCs w:val="32"/>
        </w:rPr>
        <w:t>针对面向电力市场交易的虚拟电厂分层协同优化问题，提出了需求侧资源响应特性建模方法，</w:t>
      </w:r>
      <w:r>
        <w:rPr>
          <w:rFonts w:ascii="Times New Roman" w:eastAsia="仿宋_GB2312" w:hAnsi="Times New Roman"/>
          <w:bCs/>
          <w:sz w:val="32"/>
          <w:szCs w:val="32"/>
        </w:rPr>
        <w:t>构建</w:t>
      </w:r>
      <w:r>
        <w:rPr>
          <w:rFonts w:ascii="Times New Roman" w:eastAsia="仿宋_GB2312" w:hAnsi="Times New Roman" w:hint="eastAsia"/>
          <w:bCs/>
          <w:sz w:val="32"/>
          <w:szCs w:val="32"/>
        </w:rPr>
        <w:t>了</w:t>
      </w:r>
      <w:r>
        <w:rPr>
          <w:rFonts w:ascii="Times New Roman" w:eastAsia="仿宋_GB2312" w:hAnsi="Times New Roman"/>
          <w:bCs/>
          <w:sz w:val="32"/>
          <w:szCs w:val="32"/>
        </w:rPr>
        <w:t>具有实时学习与在线修正功能的柔性负荷需求响应能力在线学习模型</w:t>
      </w:r>
      <w:r>
        <w:rPr>
          <w:rFonts w:ascii="Times New Roman" w:eastAsia="仿宋_GB2312" w:hAnsi="Times New Roman" w:hint="eastAsia"/>
          <w:bCs/>
          <w:sz w:val="32"/>
          <w:szCs w:val="32"/>
        </w:rPr>
        <w:t>；提出了多重不确定和高度不对称信息条件下虚拟电厂面向电力市场的最优报价策略；提出了面向多应用场景、多区域空间联动和多时间尺度的</w:t>
      </w:r>
      <w:r>
        <w:rPr>
          <w:rFonts w:ascii="Times New Roman" w:eastAsia="仿宋_GB2312" w:hAnsi="Times New Roman"/>
          <w:bCs/>
          <w:sz w:val="32"/>
          <w:szCs w:val="32"/>
        </w:rPr>
        <w:t>需求侧资源动态聚合优化</w:t>
      </w:r>
      <w:r>
        <w:rPr>
          <w:rFonts w:ascii="Times New Roman" w:eastAsia="仿宋_GB2312" w:hAnsi="Times New Roman" w:hint="eastAsia"/>
          <w:bCs/>
          <w:sz w:val="32"/>
          <w:szCs w:val="32"/>
        </w:rPr>
        <w:t>控制</w:t>
      </w:r>
      <w:r>
        <w:rPr>
          <w:rFonts w:ascii="Times New Roman" w:eastAsia="仿宋_GB2312" w:hAnsi="Times New Roman"/>
          <w:bCs/>
          <w:sz w:val="32"/>
          <w:szCs w:val="32"/>
        </w:rPr>
        <w:t>方法</w:t>
      </w:r>
      <w:r>
        <w:rPr>
          <w:rFonts w:ascii="Times New Roman" w:eastAsia="仿宋_GB2312" w:hAnsi="Times New Roman" w:hint="eastAsia"/>
          <w:bCs/>
          <w:sz w:val="32"/>
          <w:szCs w:val="32"/>
        </w:rPr>
        <w:t>；研发的</w:t>
      </w:r>
      <w:r>
        <w:rPr>
          <w:rFonts w:ascii="Times New Roman" w:eastAsia="仿宋_GB2312" w:hAnsi="Times New Roman" w:hint="eastAsia"/>
          <w:sz w:val="32"/>
          <w:szCs w:val="32"/>
        </w:rPr>
        <w:t>面向电力市场交易的</w:t>
      </w:r>
      <w:r>
        <w:rPr>
          <w:rFonts w:ascii="Times New Roman" w:eastAsia="仿宋_GB2312" w:hAnsi="Times New Roman" w:hint="eastAsia"/>
          <w:sz w:val="32"/>
          <w:szCs w:val="32"/>
        </w:rPr>
        <w:lastRenderedPageBreak/>
        <w:t>虚拟电厂分层协同优化控制关键技术与软件系统，不仅能够支持雄安数字化主动电网、保定市有源配电网和新型电力系统的示范试点建设，同时能够有力支撑智慧园区能源管控、电动汽车有序充电、负荷聚合商等业务的开展。</w:t>
      </w:r>
    </w:p>
    <w:p w:rsidR="008701CA" w:rsidRDefault="00D9719E">
      <w:pPr>
        <w:snapToGrid w:val="0"/>
        <w:spacing w:line="540" w:lineRule="exact"/>
        <w:ind w:firstLine="645"/>
        <w:rPr>
          <w:rFonts w:eastAsia="黑体"/>
          <w:sz w:val="32"/>
          <w:szCs w:val="32"/>
        </w:rPr>
      </w:pPr>
      <w:r>
        <w:rPr>
          <w:rFonts w:eastAsia="黑体"/>
          <w:sz w:val="32"/>
          <w:szCs w:val="32"/>
        </w:rPr>
        <w:t>三、</w:t>
      </w:r>
      <w:r>
        <w:rPr>
          <w:rFonts w:eastAsia="黑体" w:hint="eastAsia"/>
          <w:sz w:val="32"/>
          <w:szCs w:val="32"/>
        </w:rPr>
        <w:t>成果技术</w:t>
      </w:r>
      <w:r>
        <w:rPr>
          <w:rFonts w:eastAsia="黑体"/>
          <w:sz w:val="32"/>
          <w:szCs w:val="32"/>
        </w:rPr>
        <w:t>指标</w:t>
      </w:r>
    </w:p>
    <w:p w:rsidR="008701CA" w:rsidRDefault="00D9719E">
      <w:pPr>
        <w:pStyle w:val="10"/>
        <w:snapToGrid w:val="0"/>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基于“云边协同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物联网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人工智能”整体架构的虚拟电厂分层协同优化调控系统，支撑≥</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点智能终端即插即用安全接入；虚拟电厂兼容接入的可调节资源包括：分布式电源、分布式储能、电动汽车充电桩及温控负荷；接入可控分布式电源的总容量≥</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兆瓦，可调节资源累计总容量≥</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兆瓦，实</w:t>
      </w:r>
      <w:r>
        <w:rPr>
          <w:rFonts w:ascii="仿宋_GB2312" w:eastAsia="仿宋_GB2312" w:hAnsi="仿宋_GB2312" w:cs="仿宋_GB2312" w:hint="eastAsia"/>
          <w:sz w:val="32"/>
          <w:szCs w:val="32"/>
        </w:rPr>
        <w:t>现最高峰值负荷降低≥</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兆瓦；系统具备基线负荷估计、柔性负荷集群在线可调度容量预测、表后分布式光伏实时出力估计等功能，其中个体用户基线负荷估计平均精度≥</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，用户集群基线负荷估计平均精度≥</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，在线可调度容量预测平均精度≥</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，表后分布式光伏实时出力估计平均精度≥</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；分布式需求侧资源聚合响应在线分析计算时间≤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秒；可控智能终端设备响应时间≤</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秒；虚拟电厂调控系统支持智能电网调度控制系统平台（</w:t>
      </w:r>
      <w:r>
        <w:rPr>
          <w:rFonts w:ascii="仿宋_GB2312" w:eastAsia="仿宋_GB2312" w:hAnsi="仿宋_GB2312" w:cs="仿宋_GB2312" w:hint="eastAsia"/>
          <w:sz w:val="32"/>
          <w:szCs w:val="32"/>
        </w:rPr>
        <w:t>D5000</w:t>
      </w:r>
      <w:r>
        <w:rPr>
          <w:rFonts w:ascii="仿宋_GB2312" w:eastAsia="仿宋_GB2312" w:hAnsi="仿宋_GB2312" w:cs="仿宋_GB2312" w:hint="eastAsia"/>
          <w:sz w:val="32"/>
          <w:szCs w:val="32"/>
        </w:rPr>
        <w:t>），可对接电力市场运营系统。</w:t>
      </w:r>
    </w:p>
    <w:p w:rsidR="008701CA" w:rsidRDefault="00D9719E" w:rsidP="00C51CD7">
      <w:pPr>
        <w:pStyle w:val="10"/>
        <w:snapToGrid w:val="0"/>
        <w:spacing w:line="540" w:lineRule="exact"/>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项目拟投入：</w:t>
      </w:r>
      <w:r>
        <w:rPr>
          <w:rFonts w:ascii="仿宋_GB2312" w:eastAsia="仿宋_GB2312" w:hAnsi="仿宋_GB2312" w:cs="仿宋_GB2312" w:hint="eastAsia"/>
          <w:b/>
          <w:bCs/>
          <w:sz w:val="32"/>
          <w:szCs w:val="32"/>
        </w:rPr>
        <w:t>800</w:t>
      </w:r>
      <w:r>
        <w:rPr>
          <w:rFonts w:ascii="仿宋_GB2312" w:eastAsia="仿宋_GB2312" w:hAnsi="仿宋_GB2312" w:cs="仿宋_GB2312" w:hint="eastAsia"/>
          <w:b/>
          <w:bCs/>
          <w:sz w:val="32"/>
          <w:szCs w:val="32"/>
        </w:rPr>
        <w:t>万元</w:t>
      </w:r>
    </w:p>
    <w:p w:rsidR="008701CA" w:rsidRDefault="00D9719E" w:rsidP="00C51CD7">
      <w:pPr>
        <w:pStyle w:val="10"/>
        <w:snapToGrid w:val="0"/>
        <w:spacing w:line="540" w:lineRule="exact"/>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项目联系人：王飞</w:t>
      </w:r>
      <w:r>
        <w:rPr>
          <w:rFonts w:ascii="仿宋_GB2312" w:eastAsia="仿宋_GB2312" w:hAnsi="仿宋_GB2312" w:cs="仿宋_GB2312" w:hint="eastAsia"/>
          <w:b/>
          <w:bCs/>
          <w:sz w:val="32"/>
          <w:szCs w:val="32"/>
        </w:rPr>
        <w:t>13903125055</w:t>
      </w:r>
    </w:p>
    <w:p w:rsidR="008701CA" w:rsidRDefault="008701CA">
      <w:pPr>
        <w:pStyle w:val="10"/>
        <w:snapToGrid w:val="0"/>
        <w:spacing w:line="540" w:lineRule="exact"/>
        <w:ind w:firstLine="640"/>
        <w:rPr>
          <w:rFonts w:ascii="仿宋_GB2312" w:eastAsia="仿宋_GB2312" w:hAnsi="仿宋_GB2312" w:cs="仿宋_GB2312"/>
          <w:sz w:val="32"/>
          <w:szCs w:val="32"/>
        </w:rPr>
      </w:pPr>
    </w:p>
    <w:p w:rsidR="008701CA" w:rsidRDefault="00D9719E">
      <w:pPr>
        <w:rPr>
          <w:rFonts w:eastAsia="仿宋_GB2312"/>
          <w:sz w:val="32"/>
        </w:rPr>
      </w:pPr>
      <w:r>
        <w:rPr>
          <w:rFonts w:eastAsia="仿宋_GB2312"/>
          <w:sz w:val="32"/>
        </w:rPr>
        <w:br w:type="page"/>
      </w:r>
    </w:p>
    <w:p w:rsidR="008701CA" w:rsidRDefault="00D9719E">
      <w:pPr>
        <w:widowControl/>
        <w:snapToGrid w:val="0"/>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2021</w:t>
      </w:r>
      <w:r>
        <w:rPr>
          <w:rFonts w:ascii="仿宋_GB2312" w:eastAsia="仿宋_GB2312" w:hAnsi="仿宋_GB2312" w:cs="仿宋_GB2312" w:hint="eastAsia"/>
          <w:sz w:val="32"/>
          <w:szCs w:val="32"/>
        </w:rPr>
        <w:t>转</w:t>
      </w:r>
      <w:r>
        <w:rPr>
          <w:rFonts w:ascii="仿宋_GB2312" w:eastAsia="仿宋_GB2312" w:hAnsi="仿宋_GB2312" w:cs="仿宋_GB2312" w:hint="eastAsia"/>
          <w:sz w:val="32"/>
          <w:szCs w:val="32"/>
        </w:rPr>
        <w:t>002</w:t>
      </w:r>
    </w:p>
    <w:p w:rsidR="008701CA" w:rsidRDefault="008701CA">
      <w:pPr>
        <w:widowControl/>
        <w:snapToGrid w:val="0"/>
        <w:spacing w:line="600" w:lineRule="exact"/>
        <w:jc w:val="left"/>
        <w:rPr>
          <w:rFonts w:eastAsia="黑体"/>
          <w:sz w:val="32"/>
          <w:szCs w:val="32"/>
        </w:rPr>
      </w:pPr>
    </w:p>
    <w:p w:rsidR="008701CA" w:rsidRDefault="00D9719E">
      <w:pPr>
        <w:tabs>
          <w:tab w:val="left" w:pos="2414"/>
          <w:tab w:val="center" w:pos="4153"/>
        </w:tabs>
        <w:snapToGrid w:val="0"/>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高精度光伏发电功率多时空尺度预测系统</w:t>
      </w:r>
    </w:p>
    <w:p w:rsidR="008701CA" w:rsidRDefault="00D9719E">
      <w:pPr>
        <w:tabs>
          <w:tab w:val="left" w:pos="2414"/>
          <w:tab w:val="center" w:pos="4153"/>
        </w:tabs>
        <w:snapToGrid w:val="0"/>
        <w:spacing w:line="60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关键技术榜单</w:t>
      </w:r>
    </w:p>
    <w:p w:rsidR="008701CA" w:rsidRDefault="00D9719E">
      <w:pPr>
        <w:tabs>
          <w:tab w:val="left" w:pos="2414"/>
          <w:tab w:val="center" w:pos="4153"/>
        </w:tabs>
        <w:snapToGrid w:val="0"/>
        <w:spacing w:line="600" w:lineRule="exact"/>
        <w:jc w:val="center"/>
        <w:rPr>
          <w:rFonts w:ascii="楷体_GB2312" w:eastAsia="楷体_GB2312" w:hAnsi="楷体_GB2312" w:cs="楷体_GB2312"/>
          <w:sz w:val="32"/>
          <w:szCs w:val="44"/>
        </w:rPr>
      </w:pPr>
      <w:r>
        <w:rPr>
          <w:rFonts w:ascii="楷体_GB2312" w:eastAsia="楷体_GB2312" w:hAnsi="楷体_GB2312" w:cs="楷体_GB2312" w:hint="eastAsia"/>
          <w:sz w:val="32"/>
          <w:szCs w:val="44"/>
        </w:rPr>
        <w:t>（华北电力大学）</w:t>
      </w:r>
    </w:p>
    <w:p w:rsidR="008701CA" w:rsidRDefault="00D9719E">
      <w:pPr>
        <w:snapToGrid w:val="0"/>
        <w:spacing w:line="560" w:lineRule="exact"/>
        <w:rPr>
          <w:rFonts w:eastAsia="黑体"/>
          <w:sz w:val="32"/>
          <w:szCs w:val="32"/>
        </w:rPr>
      </w:pPr>
      <w:r>
        <w:rPr>
          <w:rFonts w:eastAsia="黑体"/>
          <w:sz w:val="32"/>
          <w:szCs w:val="32"/>
        </w:rPr>
        <w:t xml:space="preserve">    </w:t>
      </w:r>
      <w:r>
        <w:rPr>
          <w:rFonts w:eastAsia="黑体"/>
          <w:sz w:val="32"/>
          <w:szCs w:val="32"/>
        </w:rPr>
        <w:t>一、提出背景</w:t>
      </w:r>
    </w:p>
    <w:p w:rsidR="008701CA" w:rsidRDefault="00D9719E">
      <w:pPr>
        <w:pStyle w:val="10"/>
        <w:snapToGrid w:val="0"/>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光伏出力具有随机性、间歇性和波动性的特点，以新能源为主体的新型电力系统中大规模集中式和海量分布式光伏发电的接入使电力系统灵活调节能力日益降低，对电力系统的调度控制、安全稳定运行和电能质量等带来严峻挑战。对光伏发电输出功率进行预测对于电力系统运行而言具有非常重要的意义。准确的光伏功率预测已成为提高新型电力系统运行水平的核心技术之一，其预测准确度的提高不仅可增强电网消纳光伏发电的能力，还能够帮助</w:t>
      </w:r>
      <w:r>
        <w:rPr>
          <w:rFonts w:ascii="Times New Roman" w:eastAsia="仿宋_GB2312" w:hAnsi="Times New Roman" w:hint="eastAsia"/>
          <w:sz w:val="32"/>
          <w:szCs w:val="32"/>
        </w:rPr>
        <w:t>光伏电站减少由于限电带来的经济损失，减少系统旋转备用成本，对促进新能源发展和能源结构绿色转型具有重要意义。</w:t>
      </w:r>
    </w:p>
    <w:p w:rsidR="008701CA" w:rsidRDefault="00D9719E">
      <w:pPr>
        <w:snapToGrid w:val="0"/>
        <w:spacing w:line="560" w:lineRule="exact"/>
        <w:ind w:firstLine="645"/>
        <w:rPr>
          <w:rFonts w:eastAsia="黑体"/>
          <w:sz w:val="32"/>
          <w:szCs w:val="32"/>
        </w:rPr>
      </w:pPr>
      <w:r>
        <w:rPr>
          <w:rFonts w:eastAsia="黑体"/>
          <w:sz w:val="32"/>
          <w:szCs w:val="32"/>
        </w:rPr>
        <w:t>二、研究内容</w:t>
      </w:r>
    </w:p>
    <w:p w:rsidR="008701CA" w:rsidRDefault="00D9719E">
      <w:pPr>
        <w:pStyle w:val="10"/>
        <w:snapToGrid w:val="0"/>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针对高精度光伏发电功率多时空尺度预测，首先基于地基全天空图像与天基卫星遥感云图，提出了具有高鲁棒性的云团位移快速精确计算方法，研究云团运动过程的追踪与预测方法，开发光伏发电功率超短期与分钟级精确预测技术；然后基于数值天气预报、微气象站、卫星云图等数据获取辐照度、温度等功率气象影响因子的时空分布信息，采用本地观测数据快速循环同化技术</w:t>
      </w:r>
      <w:r>
        <w:rPr>
          <w:rFonts w:ascii="Times New Roman" w:eastAsia="仿宋_GB2312" w:hAnsi="Times New Roman" w:hint="eastAsia"/>
          <w:sz w:val="32"/>
          <w:szCs w:val="32"/>
        </w:rPr>
        <w:lastRenderedPageBreak/>
        <w:t>可以构建不同光伏出力模式下的气象波动过程模型，构建面向气象</w:t>
      </w:r>
      <w:r>
        <w:rPr>
          <w:rFonts w:ascii="Times New Roman" w:eastAsia="仿宋_GB2312" w:hAnsi="Times New Roman" w:hint="eastAsia"/>
          <w:sz w:val="32"/>
          <w:szCs w:val="32"/>
        </w:rPr>
        <w:t>波动过程的光伏发电功率多时空尺度概率预测模型；最后基于统一平台的应用开发架构和方法，能够实现多维、多源生产运行数据快速读取、存储、传送和大规模计算，通过智能预测算法在系统上的开发、封装、部署和调用，建立包含图像、图表、出力等多元丰富可视化界面的发电功率预测系统。</w:t>
      </w:r>
    </w:p>
    <w:p w:rsidR="008701CA" w:rsidRDefault="00D9719E">
      <w:pPr>
        <w:snapToGrid w:val="0"/>
        <w:spacing w:line="560" w:lineRule="exact"/>
        <w:ind w:firstLine="645"/>
        <w:rPr>
          <w:rFonts w:eastAsia="黑体"/>
          <w:sz w:val="32"/>
          <w:szCs w:val="32"/>
        </w:rPr>
      </w:pPr>
      <w:r>
        <w:rPr>
          <w:rFonts w:eastAsia="黑体"/>
          <w:sz w:val="32"/>
          <w:szCs w:val="32"/>
        </w:rPr>
        <w:t>三、</w:t>
      </w:r>
      <w:r>
        <w:rPr>
          <w:rFonts w:eastAsia="黑体" w:hint="eastAsia"/>
          <w:sz w:val="32"/>
          <w:szCs w:val="32"/>
        </w:rPr>
        <w:t>成果技术</w:t>
      </w:r>
      <w:r>
        <w:rPr>
          <w:rFonts w:eastAsia="黑体"/>
          <w:sz w:val="32"/>
          <w:szCs w:val="32"/>
        </w:rPr>
        <w:t>指标</w:t>
      </w:r>
    </w:p>
    <w:p w:rsidR="008701CA" w:rsidRDefault="00D9719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开发高精度光伏发电功率多时空尺度预测系统，实现对光伏场站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集群发电的分钟级、超短期、短期功率精准预测。空间尺度上具备：单个、多个大规模集中式光伏电站以及海量分布式光伏发电出力的预测功能，时间尺度上具备：分钟级（</w:t>
      </w:r>
      <w:r>
        <w:rPr>
          <w:rFonts w:ascii="仿宋_GB2312" w:eastAsia="仿宋_GB2312" w:hAnsi="仿宋_GB2312" w:cs="仿宋_GB2312" w:hint="eastAsia"/>
          <w:sz w:val="32"/>
          <w:szCs w:val="32"/>
        </w:rPr>
        <w:t>0~15min</w:t>
      </w:r>
      <w:r>
        <w:rPr>
          <w:rFonts w:ascii="仿宋_GB2312" w:eastAsia="仿宋_GB2312" w:hAnsi="仿宋_GB2312" w:cs="仿宋_GB2312" w:hint="eastAsia"/>
          <w:sz w:val="32"/>
          <w:szCs w:val="32"/>
        </w:rPr>
        <w:t>，时间分辨率</w:t>
      </w:r>
      <w:r>
        <w:rPr>
          <w:rFonts w:ascii="仿宋_GB2312" w:eastAsia="仿宋_GB2312" w:hAnsi="仿宋_GB2312" w:cs="仿宋_GB2312" w:hint="eastAsia"/>
          <w:sz w:val="32"/>
          <w:szCs w:val="32"/>
        </w:rPr>
        <w:t>1min</w:t>
      </w:r>
      <w:r>
        <w:rPr>
          <w:rFonts w:ascii="仿宋_GB2312" w:eastAsia="仿宋_GB2312" w:hAnsi="仿宋_GB2312" w:cs="仿宋_GB2312" w:hint="eastAsia"/>
          <w:sz w:val="32"/>
          <w:szCs w:val="32"/>
        </w:rPr>
        <w:t>）、超短期（</w:t>
      </w:r>
      <w:r>
        <w:rPr>
          <w:rFonts w:ascii="仿宋_GB2312" w:eastAsia="仿宋_GB2312" w:hAnsi="仿宋_GB2312" w:cs="仿宋_GB2312" w:hint="eastAsia"/>
          <w:sz w:val="32"/>
          <w:szCs w:val="32"/>
        </w:rPr>
        <w:t>0~4h</w:t>
      </w:r>
      <w:r>
        <w:rPr>
          <w:rFonts w:ascii="仿宋_GB2312" w:eastAsia="仿宋_GB2312" w:hAnsi="仿宋_GB2312" w:cs="仿宋_GB2312" w:hint="eastAsia"/>
          <w:sz w:val="32"/>
          <w:szCs w:val="32"/>
        </w:rPr>
        <w:t>，时间分辨率</w:t>
      </w:r>
      <w:r>
        <w:rPr>
          <w:rFonts w:ascii="仿宋_GB2312" w:eastAsia="仿宋_GB2312" w:hAnsi="仿宋_GB2312" w:cs="仿宋_GB2312" w:hint="eastAsia"/>
          <w:sz w:val="32"/>
          <w:szCs w:val="32"/>
        </w:rPr>
        <w:t>15min</w:t>
      </w:r>
      <w:r>
        <w:rPr>
          <w:rFonts w:ascii="仿宋_GB2312" w:eastAsia="仿宋_GB2312" w:hAnsi="仿宋_GB2312" w:cs="仿宋_GB2312" w:hint="eastAsia"/>
          <w:sz w:val="32"/>
          <w:szCs w:val="32"/>
        </w:rPr>
        <w:t>）、短期（</w:t>
      </w:r>
      <w:r>
        <w:rPr>
          <w:rFonts w:ascii="仿宋_GB2312" w:eastAsia="仿宋_GB2312" w:hAnsi="仿宋_GB2312" w:cs="仿宋_GB2312" w:hint="eastAsia"/>
          <w:sz w:val="32"/>
          <w:szCs w:val="32"/>
        </w:rPr>
        <w:t>0~24h</w:t>
      </w:r>
      <w:r>
        <w:rPr>
          <w:rFonts w:ascii="仿宋_GB2312" w:eastAsia="仿宋_GB2312" w:hAnsi="仿宋_GB2312" w:cs="仿宋_GB2312" w:hint="eastAsia"/>
          <w:sz w:val="32"/>
          <w:szCs w:val="32"/>
        </w:rPr>
        <w:t>，时间分辨率</w:t>
      </w:r>
      <w:r>
        <w:rPr>
          <w:rFonts w:ascii="仿宋_GB2312" w:eastAsia="仿宋_GB2312" w:hAnsi="仿宋_GB2312" w:cs="仿宋_GB2312" w:hint="eastAsia"/>
          <w:sz w:val="32"/>
          <w:szCs w:val="32"/>
        </w:rPr>
        <w:t>15min</w:t>
      </w:r>
      <w:r>
        <w:rPr>
          <w:rFonts w:ascii="仿宋_GB2312" w:eastAsia="仿宋_GB2312" w:hAnsi="仿宋_GB2312" w:cs="仿宋_GB2312" w:hint="eastAsia"/>
          <w:sz w:val="32"/>
          <w:szCs w:val="32"/>
        </w:rPr>
        <w:t>）时间尺度下的发电功率预测功能。系统具备预测结果的查询、展示、精度统计与上报功能。对于单个光伏电站或分布式光伏，分钟级预测精度达到</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以上，超短期功率预测精度达到</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以上，短期功率</w:t>
      </w:r>
      <w:r>
        <w:rPr>
          <w:rFonts w:ascii="仿宋_GB2312" w:eastAsia="仿宋_GB2312" w:hAnsi="仿宋_GB2312" w:cs="仿宋_GB2312" w:hint="eastAsia"/>
          <w:sz w:val="32"/>
          <w:szCs w:val="32"/>
        </w:rPr>
        <w:t>预测精度达到</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以上；对于总装机容量不低于</w:t>
      </w:r>
      <w:r>
        <w:rPr>
          <w:rFonts w:ascii="仿宋_GB2312" w:eastAsia="仿宋_GB2312" w:hAnsi="仿宋_GB2312" w:cs="仿宋_GB2312" w:hint="eastAsia"/>
          <w:sz w:val="32"/>
          <w:szCs w:val="32"/>
        </w:rPr>
        <w:t>3000</w:t>
      </w:r>
      <w:r>
        <w:rPr>
          <w:rFonts w:ascii="仿宋_GB2312" w:eastAsia="仿宋_GB2312" w:hAnsi="仿宋_GB2312" w:cs="仿宋_GB2312" w:hint="eastAsia"/>
          <w:sz w:val="32"/>
        </w:rPr>
        <w:t>兆瓦</w:t>
      </w:r>
      <w:r>
        <w:rPr>
          <w:rFonts w:ascii="仿宋_GB2312" w:eastAsia="仿宋_GB2312" w:hAnsi="仿宋_GB2312" w:cs="仿宋_GB2312" w:hint="eastAsia"/>
          <w:sz w:val="32"/>
          <w:szCs w:val="32"/>
        </w:rPr>
        <w:t>、空间分布在</w:t>
      </w:r>
      <w:r>
        <w:rPr>
          <w:rFonts w:ascii="仿宋_GB2312" w:eastAsia="仿宋_GB2312" w:hAnsi="仿宋_GB2312" w:cs="仿宋_GB2312" w:hint="eastAsia"/>
          <w:sz w:val="32"/>
          <w:szCs w:val="32"/>
        </w:rPr>
        <w:t>500km</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500km</w:t>
      </w:r>
      <w:r>
        <w:rPr>
          <w:rFonts w:ascii="仿宋_GB2312" w:eastAsia="仿宋_GB2312" w:hAnsi="仿宋_GB2312" w:cs="仿宋_GB2312" w:hint="eastAsia"/>
          <w:sz w:val="32"/>
          <w:szCs w:val="32"/>
        </w:rPr>
        <w:t>以上的大规模集中式光伏电站集群，分钟级预测精度达到</w:t>
      </w:r>
      <w:r>
        <w:rPr>
          <w:rFonts w:ascii="仿宋_GB2312" w:eastAsia="仿宋_GB2312" w:hAnsi="仿宋_GB2312" w:cs="仿宋_GB2312" w:hint="eastAsia"/>
          <w:sz w:val="32"/>
          <w:szCs w:val="32"/>
        </w:rPr>
        <w:t>97%</w:t>
      </w:r>
      <w:r>
        <w:rPr>
          <w:rFonts w:ascii="仿宋_GB2312" w:eastAsia="仿宋_GB2312" w:hAnsi="仿宋_GB2312" w:cs="仿宋_GB2312" w:hint="eastAsia"/>
          <w:sz w:val="32"/>
          <w:szCs w:val="32"/>
        </w:rPr>
        <w:t>以上，超短期功率预测精度达到</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以上，短期功率预测精度达到</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以上。</w:t>
      </w:r>
    </w:p>
    <w:p w:rsidR="008701CA" w:rsidRDefault="00D9719E" w:rsidP="00C51CD7">
      <w:pPr>
        <w:snapToGrid w:val="0"/>
        <w:spacing w:line="560" w:lineRule="exact"/>
        <w:ind w:firstLineChars="200" w:firstLine="643"/>
        <w:rPr>
          <w:rFonts w:ascii="仿宋_GB2312" w:eastAsia="仿宋_GB2312" w:hAnsi="仿宋_GB2312" w:cs="仿宋_GB2312"/>
          <w:b/>
          <w:bCs/>
          <w:sz w:val="32"/>
        </w:rPr>
      </w:pPr>
      <w:r>
        <w:rPr>
          <w:rFonts w:ascii="仿宋_GB2312" w:eastAsia="仿宋_GB2312" w:hAnsi="仿宋_GB2312" w:cs="仿宋_GB2312" w:hint="eastAsia"/>
          <w:b/>
          <w:bCs/>
          <w:sz w:val="32"/>
        </w:rPr>
        <w:t>项目拟投入：</w:t>
      </w:r>
      <w:r>
        <w:rPr>
          <w:rFonts w:ascii="仿宋_GB2312" w:eastAsia="仿宋_GB2312" w:hAnsi="仿宋_GB2312" w:cs="仿宋_GB2312" w:hint="eastAsia"/>
          <w:b/>
          <w:bCs/>
          <w:sz w:val="32"/>
        </w:rPr>
        <w:t>800</w:t>
      </w:r>
      <w:r>
        <w:rPr>
          <w:rFonts w:ascii="仿宋_GB2312" w:eastAsia="仿宋_GB2312" w:hAnsi="仿宋_GB2312" w:cs="仿宋_GB2312" w:hint="eastAsia"/>
          <w:b/>
          <w:bCs/>
          <w:sz w:val="32"/>
        </w:rPr>
        <w:t>万元</w:t>
      </w:r>
    </w:p>
    <w:p w:rsidR="008701CA" w:rsidRDefault="00D9719E" w:rsidP="00C51CD7">
      <w:pPr>
        <w:snapToGrid w:val="0"/>
        <w:spacing w:line="560" w:lineRule="exact"/>
        <w:ind w:firstLineChars="200" w:firstLine="643"/>
        <w:rPr>
          <w:rFonts w:ascii="仿宋_GB2312" w:eastAsia="仿宋_GB2312" w:hAnsi="仿宋_GB2312" w:cs="仿宋_GB2312"/>
          <w:b/>
          <w:bCs/>
          <w:sz w:val="32"/>
        </w:rPr>
      </w:pPr>
      <w:r>
        <w:rPr>
          <w:rFonts w:ascii="仿宋_GB2312" w:eastAsia="仿宋_GB2312" w:hAnsi="仿宋_GB2312" w:cs="仿宋_GB2312" w:hint="eastAsia"/>
          <w:b/>
          <w:bCs/>
          <w:sz w:val="32"/>
        </w:rPr>
        <w:t>项目联系人：王飞</w:t>
      </w:r>
      <w:r>
        <w:rPr>
          <w:rFonts w:ascii="仿宋_GB2312" w:eastAsia="仿宋_GB2312" w:hAnsi="仿宋_GB2312" w:cs="仿宋_GB2312" w:hint="eastAsia"/>
          <w:b/>
          <w:bCs/>
          <w:sz w:val="32"/>
        </w:rPr>
        <w:t>13903125055</w:t>
      </w:r>
    </w:p>
    <w:p w:rsidR="008701CA" w:rsidRDefault="00D9719E">
      <w:pPr>
        <w:rPr>
          <w:rFonts w:eastAsia="仿宋_GB2312"/>
          <w:sz w:val="32"/>
        </w:rPr>
      </w:pPr>
      <w:r>
        <w:rPr>
          <w:rFonts w:eastAsia="仿宋_GB2312"/>
          <w:sz w:val="32"/>
        </w:rPr>
        <w:br w:type="page"/>
      </w:r>
    </w:p>
    <w:p w:rsidR="008701CA" w:rsidRDefault="00D9719E">
      <w:pPr>
        <w:snapToGrid w:val="0"/>
        <w:spacing w:line="600" w:lineRule="exact"/>
        <w:jc w:val="left"/>
        <w:rPr>
          <w:rFonts w:ascii="仿宋_GB2312" w:eastAsia="仿宋_GB2312" w:hAnsi="宋体" w:cs="宋体"/>
          <w:bCs/>
          <w:sz w:val="32"/>
          <w:szCs w:val="32"/>
        </w:rPr>
      </w:pPr>
      <w:r>
        <w:rPr>
          <w:rFonts w:ascii="仿宋_GB2312" w:eastAsia="仿宋_GB2312" w:hAnsi="宋体" w:cs="宋体" w:hint="eastAsia"/>
          <w:bCs/>
          <w:sz w:val="32"/>
          <w:szCs w:val="32"/>
        </w:rPr>
        <w:lastRenderedPageBreak/>
        <w:t>2021</w:t>
      </w:r>
      <w:r>
        <w:rPr>
          <w:rFonts w:ascii="仿宋_GB2312" w:eastAsia="仿宋_GB2312" w:hAnsi="宋体" w:cs="宋体" w:hint="eastAsia"/>
          <w:bCs/>
          <w:sz w:val="32"/>
          <w:szCs w:val="32"/>
        </w:rPr>
        <w:t>转</w:t>
      </w:r>
      <w:r>
        <w:rPr>
          <w:rFonts w:ascii="仿宋_GB2312" w:eastAsia="仿宋_GB2312" w:hAnsi="宋体" w:cs="宋体" w:hint="eastAsia"/>
          <w:bCs/>
          <w:sz w:val="32"/>
          <w:szCs w:val="32"/>
        </w:rPr>
        <w:t>005</w:t>
      </w:r>
    </w:p>
    <w:p w:rsidR="008701CA" w:rsidRDefault="008701CA">
      <w:pPr>
        <w:snapToGrid w:val="0"/>
        <w:spacing w:line="600" w:lineRule="exact"/>
        <w:jc w:val="left"/>
        <w:rPr>
          <w:rFonts w:ascii="宋体" w:hAnsi="宋体" w:cs="宋体"/>
          <w:bCs/>
          <w:sz w:val="28"/>
          <w:szCs w:val="28"/>
        </w:rPr>
      </w:pPr>
    </w:p>
    <w:p w:rsidR="008701CA" w:rsidRDefault="00D9719E">
      <w:pPr>
        <w:snapToGrid w:val="0"/>
        <w:spacing w:line="600" w:lineRule="exact"/>
        <w:jc w:val="center"/>
        <w:rPr>
          <w:b/>
          <w:sz w:val="44"/>
          <w:szCs w:val="44"/>
        </w:rPr>
      </w:pPr>
      <w:r>
        <w:rPr>
          <w:rFonts w:ascii="方正小标宋_GBK" w:eastAsia="方正小标宋_GBK" w:hAnsi="方正小标宋_GBK" w:cs="方正小标宋_GBK" w:hint="eastAsia"/>
          <w:sz w:val="44"/>
          <w:szCs w:val="44"/>
        </w:rPr>
        <w:t>婴童纺织品抗病毒纳米整理技术榜单</w:t>
      </w:r>
    </w:p>
    <w:p w:rsidR="008701CA" w:rsidRDefault="00D9719E">
      <w:pPr>
        <w:snapToGrid w:val="0"/>
        <w:spacing w:line="600" w:lineRule="exact"/>
        <w:jc w:val="center"/>
        <w:rPr>
          <w:rFonts w:ascii="楷体_GB2312" w:eastAsia="楷体_GB2312" w:hAnsi="楷体_GB2312" w:cs="楷体_GB2312"/>
          <w:sz w:val="32"/>
          <w:szCs w:val="44"/>
        </w:rPr>
      </w:pPr>
      <w:r>
        <w:rPr>
          <w:rFonts w:ascii="楷体_GB2312" w:eastAsia="楷体_GB2312" w:hAnsi="楷体_GB2312" w:cs="楷体_GB2312" w:hint="eastAsia"/>
          <w:sz w:val="32"/>
          <w:szCs w:val="44"/>
        </w:rPr>
        <w:t>（河北瑞春纺织有限公司）</w:t>
      </w:r>
    </w:p>
    <w:p w:rsidR="008701CA" w:rsidRDefault="008701CA">
      <w:pPr>
        <w:snapToGrid w:val="0"/>
        <w:spacing w:line="560" w:lineRule="exact"/>
        <w:ind w:firstLineChars="200" w:firstLine="640"/>
        <w:rPr>
          <w:rFonts w:eastAsia="黑体"/>
          <w:sz w:val="32"/>
          <w:szCs w:val="32"/>
        </w:rPr>
      </w:pPr>
    </w:p>
    <w:p w:rsidR="008701CA" w:rsidRDefault="00D9719E">
      <w:pPr>
        <w:snapToGrid w:val="0"/>
        <w:spacing w:line="560" w:lineRule="exact"/>
        <w:ind w:firstLineChars="200" w:firstLine="640"/>
        <w:rPr>
          <w:rFonts w:eastAsia="黑体"/>
          <w:sz w:val="32"/>
          <w:szCs w:val="32"/>
        </w:rPr>
      </w:pPr>
      <w:r>
        <w:rPr>
          <w:rFonts w:eastAsia="黑体"/>
          <w:sz w:val="32"/>
          <w:szCs w:val="32"/>
        </w:rPr>
        <w:t>一、提出背景</w:t>
      </w:r>
    </w:p>
    <w:p w:rsidR="008701CA" w:rsidRDefault="00D9719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世纪是一个大健康时代，随着人们物质生活水平的提高，对婴童类、内衣类、毛巾类等和人体皮肤密切接触纺织品的功能性要求越来越高。婴童免疫力差，容易受到病毒、细菌等微生物的侵袭而影响健康发育。目前国内、外纺织品的抗菌技术，大多是采用金属阳离子型整理剂和纤维表面的阴离子结合而达到抗菌目的。其制造过程为，在后处理染色后，加入一定量的金属离子型抗菌整理剂，经过渗透烘干后达到抗菌的效果。从以上加工过程可以看出，传统的抗菌整理技术，由于采用的是金属阳离子型整理剂对纺织品加工，产品在使用过程中往往有金属离子析出，如银离子、</w:t>
      </w:r>
      <w:r>
        <w:rPr>
          <w:rFonts w:ascii="仿宋_GB2312" w:eastAsia="仿宋_GB2312" w:hAnsi="仿宋_GB2312" w:cs="仿宋_GB2312" w:hint="eastAsia"/>
          <w:sz w:val="32"/>
          <w:szCs w:val="32"/>
        </w:rPr>
        <w:t>铜离子等。析出的金属离子一方面使得产品发硬影响织物的柔软性、吸水性等使用性能；另一方面也会刺激皮肤产生不舒适的感觉，从而损害人体健康。我们研发的这项婴童纺织品抗病毒纳米整理技术，利用纳米活性氧化锌非离子整理技术，在使用过程中无金属离子析出，不会刺激皮肤。属于纺织领域抗病毒、抗菌整理技术的重大突破。</w:t>
      </w:r>
    </w:p>
    <w:p w:rsidR="008701CA" w:rsidRDefault="00D9719E">
      <w:pPr>
        <w:spacing w:line="560" w:lineRule="exact"/>
        <w:ind w:firstLineChars="200" w:firstLine="640"/>
        <w:rPr>
          <w:rFonts w:ascii="仿宋" w:eastAsia="仿宋" w:hAnsi="仿宋" w:cs="仿宋"/>
          <w:sz w:val="28"/>
          <w:szCs w:val="28"/>
        </w:rPr>
      </w:pPr>
      <w:r>
        <w:rPr>
          <w:rFonts w:ascii="黑体" w:eastAsia="黑体" w:hAnsi="黑体" w:cs="黑体" w:hint="eastAsia"/>
          <w:sz w:val="32"/>
          <w:szCs w:val="32"/>
        </w:rPr>
        <w:t>二、研究内容</w:t>
      </w:r>
    </w:p>
    <w:p w:rsidR="008701CA" w:rsidRDefault="00D9719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河北瑞春纺织有限公司与天津工业大学合作研发的这项《婴童纺织品抗病毒纳米整理技术》项目，属于功能性纺织品纳米整理材料应用领域，突破了目前国内外现有的抗菌纺织品采用金属阳离子型整理剂的技术方案，利用活性</w:t>
      </w:r>
      <w:r>
        <w:rPr>
          <w:rFonts w:ascii="仿宋_GB2312" w:eastAsia="仿宋_GB2312" w:hAnsi="仿宋_GB2312" w:cs="仿宋_GB2312" w:hint="eastAsia"/>
          <w:sz w:val="32"/>
          <w:szCs w:val="32"/>
        </w:rPr>
        <w:t>氧化锌纳米技术制作非离子型整理剂，纳米活性氧化锌的比表面积大，收敛吸附性强，让细菌失去生存繁殖的条件，应用在婴童类、内衣类、毛巾类等和人体皮肤密切接触的纺织品上，具有抗病毒、抗菌、消臭、防霉的功能，且对人体无伤害达到可食用安全级别。这项整理技术是在纺织品水洗或者染色后，浸入到含有这种助剂一定浓度的溶液中，让纺织品充分渗透后脱水烘干，助剂用量少，作用大，经济实用，操作简单，水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次还能达到</w:t>
      </w:r>
      <w:r>
        <w:rPr>
          <w:rFonts w:ascii="仿宋_GB2312" w:eastAsia="仿宋_GB2312" w:hAnsi="仿宋_GB2312" w:cs="仿宋_GB2312" w:hint="eastAsia"/>
          <w:sz w:val="32"/>
          <w:szCs w:val="32"/>
        </w:rPr>
        <w:t>99%</w:t>
      </w:r>
      <w:r>
        <w:rPr>
          <w:rFonts w:ascii="仿宋_GB2312" w:eastAsia="仿宋_GB2312" w:hAnsi="仿宋_GB2312" w:cs="仿宋_GB2312" w:hint="eastAsia"/>
          <w:sz w:val="32"/>
          <w:szCs w:val="32"/>
        </w:rPr>
        <w:t>功效，远远大于国家标准水洗</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次后保留功效的规定。特别适合在婴童类、内衣类、毛巾类等纺织品上使用。由于该整理剂属</w:t>
      </w:r>
      <w:r>
        <w:rPr>
          <w:rFonts w:ascii="仿宋_GB2312" w:eastAsia="仿宋_GB2312" w:hAnsi="仿宋_GB2312" w:cs="仿宋_GB2312" w:hint="eastAsia"/>
          <w:sz w:val="32"/>
          <w:szCs w:val="32"/>
        </w:rPr>
        <w:t>于非离子型整理剂，在使用过程中无金属离子析出，不会刺激皮肤，这是该项技术和国内外其它的抗菌整理技术相比最大的优点。</w:t>
      </w:r>
    </w:p>
    <w:p w:rsidR="008701CA" w:rsidRDefault="00D9719E">
      <w:pPr>
        <w:snapToGrid w:val="0"/>
        <w:spacing w:line="560" w:lineRule="exact"/>
        <w:ind w:firstLineChars="200" w:firstLine="640"/>
        <w:rPr>
          <w:rFonts w:eastAsia="黑体"/>
          <w:sz w:val="32"/>
          <w:szCs w:val="32"/>
        </w:rPr>
      </w:pPr>
      <w:r>
        <w:rPr>
          <w:rFonts w:eastAsia="黑体"/>
          <w:sz w:val="32"/>
          <w:szCs w:val="32"/>
        </w:rPr>
        <w:t>三、考核指标</w:t>
      </w:r>
    </w:p>
    <w:p w:rsidR="008701CA" w:rsidRDefault="00D9719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应用该项纳米抗病毒整理技术加工过的婴童多层纱布块、毛巾布块，经国内权威检测机构测试，可达到以下性能指标：</w:t>
      </w:r>
    </w:p>
    <w:p w:rsidR="008701CA" w:rsidRDefault="00D9719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抗病毒性能：经过对甲型流感病毒</w:t>
      </w:r>
      <w:r>
        <w:rPr>
          <w:rFonts w:ascii="仿宋_GB2312" w:eastAsia="仿宋_GB2312" w:hAnsi="仿宋_GB2312" w:cs="仿宋_GB2312" w:hint="eastAsia"/>
          <w:sz w:val="32"/>
          <w:szCs w:val="32"/>
        </w:rPr>
        <w:t>H3N2</w:t>
      </w:r>
      <w:r>
        <w:rPr>
          <w:rFonts w:ascii="仿宋_GB2312" w:eastAsia="仿宋_GB2312" w:hAnsi="仿宋_GB2312" w:cs="仿宋_GB2312" w:hint="eastAsia"/>
          <w:sz w:val="32"/>
          <w:szCs w:val="32"/>
        </w:rPr>
        <w:t>测试，毛巾布块的抗病毒活性值为</w:t>
      </w:r>
      <w:r>
        <w:rPr>
          <w:rFonts w:ascii="仿宋_GB2312" w:eastAsia="仿宋_GB2312" w:hAnsi="仿宋_GB2312" w:cs="仿宋_GB2312" w:hint="eastAsia"/>
          <w:sz w:val="32"/>
          <w:szCs w:val="32"/>
        </w:rPr>
        <w:t>3.03</w:t>
      </w:r>
      <w:r>
        <w:rPr>
          <w:rFonts w:ascii="仿宋_GB2312" w:eastAsia="仿宋_GB2312" w:hAnsi="仿宋_GB2312" w:cs="仿宋_GB2312" w:hint="eastAsia"/>
          <w:sz w:val="32"/>
          <w:szCs w:val="32"/>
        </w:rPr>
        <w:t>，抗病毒活性率为</w:t>
      </w:r>
      <w:r>
        <w:rPr>
          <w:rFonts w:ascii="仿宋_GB2312" w:eastAsia="仿宋_GB2312" w:hAnsi="仿宋_GB2312" w:cs="仿宋_GB2312" w:hint="eastAsia"/>
          <w:sz w:val="32"/>
          <w:szCs w:val="32"/>
        </w:rPr>
        <w:t>99.91%</w:t>
      </w:r>
      <w:r>
        <w:rPr>
          <w:rFonts w:ascii="仿宋_GB2312" w:eastAsia="仿宋_GB2312" w:hAnsi="仿宋_GB2312" w:cs="仿宋_GB2312" w:hint="eastAsia"/>
          <w:sz w:val="32"/>
          <w:szCs w:val="32"/>
        </w:rPr>
        <w:t>；婴童多层纱布的抗病毒活性值为</w:t>
      </w:r>
      <w:r>
        <w:rPr>
          <w:rFonts w:ascii="仿宋_GB2312" w:eastAsia="仿宋_GB2312" w:hAnsi="仿宋_GB2312" w:cs="仿宋_GB2312" w:hint="eastAsia"/>
          <w:sz w:val="32"/>
          <w:szCs w:val="32"/>
        </w:rPr>
        <w:t>3.03</w:t>
      </w:r>
      <w:r>
        <w:rPr>
          <w:rFonts w:ascii="仿宋_GB2312" w:eastAsia="仿宋_GB2312" w:hAnsi="仿宋_GB2312" w:cs="仿宋_GB2312" w:hint="eastAsia"/>
          <w:sz w:val="32"/>
          <w:szCs w:val="32"/>
        </w:rPr>
        <w:t>，抗病毒活性率为</w:t>
      </w:r>
      <w:r>
        <w:rPr>
          <w:rFonts w:ascii="仿宋_GB2312" w:eastAsia="仿宋_GB2312" w:hAnsi="仿宋_GB2312" w:cs="仿宋_GB2312" w:hint="eastAsia"/>
          <w:sz w:val="32"/>
          <w:szCs w:val="32"/>
        </w:rPr>
        <w:t>99.91</w:t>
      </w:r>
      <w:r>
        <w:rPr>
          <w:rFonts w:ascii="仿宋_GB2312" w:eastAsia="仿宋_GB2312" w:hAnsi="仿宋_GB2312" w:cs="仿宋_GB2312" w:hint="eastAsia"/>
          <w:sz w:val="32"/>
          <w:szCs w:val="32"/>
        </w:rPr>
        <w:t>。根据相关标准规定抗病毒活性值超过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具备一般抗病毒性能，</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以上具备较强的抗病毒性。</w:t>
      </w:r>
    </w:p>
    <w:p w:rsidR="008701CA" w:rsidRDefault="00D9719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w:t>
      </w:r>
      <w:r>
        <w:rPr>
          <w:rFonts w:ascii="仿宋_GB2312" w:eastAsia="仿宋_GB2312" w:hAnsi="仿宋_GB2312" w:cs="仿宋_GB2312" w:hint="eastAsia"/>
          <w:sz w:val="32"/>
          <w:szCs w:val="32"/>
        </w:rPr>
        <w:t>抗菌性能</w:t>
      </w:r>
      <w:r>
        <w:rPr>
          <w:rFonts w:ascii="仿宋_GB2312" w:eastAsia="仿宋_GB2312" w:hAnsi="仿宋_GB2312" w:cs="仿宋_GB2312" w:hint="eastAsia"/>
          <w:sz w:val="32"/>
          <w:szCs w:val="32"/>
        </w:rPr>
        <w:t>：经过对大肠杆菌、金黄色葡萄球菌、白色捻珠菌三种菌种的测试，毛巾布块的抑菌值分别为：＞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2.1 </w:t>
      </w:r>
      <w:r>
        <w:rPr>
          <w:rFonts w:ascii="仿宋_GB2312" w:eastAsia="仿宋_GB2312" w:hAnsi="仿宋_GB2312" w:cs="仿宋_GB2312" w:hint="eastAsia"/>
          <w:sz w:val="32"/>
          <w:szCs w:val="32"/>
        </w:rPr>
        <w:t>，抑菌率分别为：＞</w:t>
      </w:r>
      <w:r>
        <w:rPr>
          <w:rFonts w:ascii="仿宋_GB2312" w:eastAsia="仿宋_GB2312" w:hAnsi="仿宋_GB2312" w:cs="仿宋_GB2312" w:hint="eastAsia"/>
          <w:sz w:val="32"/>
          <w:szCs w:val="32"/>
        </w:rPr>
        <w:t>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99</w:t>
      </w:r>
      <w:r>
        <w:rPr>
          <w:rFonts w:ascii="仿宋_GB2312" w:eastAsia="仿宋_GB2312" w:hAnsi="仿宋_GB2312" w:cs="仿宋_GB2312" w:hint="eastAsia"/>
          <w:sz w:val="32"/>
          <w:szCs w:val="32"/>
        </w:rPr>
        <w:t>；婴童多层纱布的抑菌值分别为：＞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，抑菌率分别为：＞</w:t>
      </w:r>
      <w:r>
        <w:rPr>
          <w:rFonts w:ascii="仿宋_GB2312" w:eastAsia="仿宋_GB2312" w:hAnsi="仿宋_GB2312" w:cs="仿宋_GB2312" w:hint="eastAsia"/>
          <w:sz w:val="32"/>
          <w:szCs w:val="32"/>
        </w:rPr>
        <w:t>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99</w:t>
      </w:r>
      <w:r>
        <w:rPr>
          <w:rFonts w:ascii="仿宋_GB2312" w:eastAsia="仿宋_GB2312" w:hAnsi="仿宋_GB2312" w:cs="仿宋_GB2312" w:hint="eastAsia"/>
          <w:sz w:val="32"/>
          <w:szCs w:val="32"/>
        </w:rPr>
        <w:t>。抗菌性能按照纺织行业标准</w:t>
      </w:r>
      <w:r>
        <w:rPr>
          <w:rFonts w:ascii="仿宋_GB2312" w:eastAsia="仿宋_GB2312" w:hAnsi="仿宋_GB2312" w:cs="仿宋_GB2312" w:hint="eastAsia"/>
          <w:sz w:val="32"/>
          <w:szCs w:val="32"/>
        </w:rPr>
        <w:t xml:space="preserve">FZ/T 62015-2009 </w:t>
      </w:r>
      <w:r>
        <w:rPr>
          <w:rFonts w:ascii="仿宋_GB2312" w:eastAsia="仿宋_GB2312" w:hAnsi="仿宋_GB2312" w:cs="仿宋_GB2312" w:hint="eastAsia"/>
          <w:sz w:val="32"/>
          <w:szCs w:val="32"/>
        </w:rPr>
        <w:t>标准规定，可达到</w:t>
      </w:r>
      <w:r>
        <w:rPr>
          <w:rFonts w:ascii="仿宋_GB2312" w:eastAsia="仿宋_GB2312" w:hAnsi="仿宋_GB2312" w:cs="仿宋_GB2312" w:hint="eastAsia"/>
          <w:sz w:val="32"/>
          <w:szCs w:val="32"/>
        </w:rPr>
        <w:t>AAA</w:t>
      </w:r>
      <w:r>
        <w:rPr>
          <w:rFonts w:ascii="仿宋_GB2312" w:eastAsia="仿宋_GB2312" w:hAnsi="仿宋_GB2312" w:cs="仿宋_GB2312" w:hint="eastAsia"/>
          <w:sz w:val="32"/>
          <w:szCs w:val="32"/>
        </w:rPr>
        <w:t>抗菌级别。</w:t>
      </w:r>
    </w:p>
    <w:p w:rsidR="008701CA" w:rsidRDefault="00D9719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消臭性能：经过对氨和醋酸两种气体的测试，毛巾布块对气体的吸收减少率分别为：</w:t>
      </w:r>
      <w:r>
        <w:rPr>
          <w:rFonts w:ascii="仿宋_GB2312" w:eastAsia="仿宋_GB2312" w:hAnsi="仿宋_GB2312" w:cs="仿宋_GB2312" w:hint="eastAsia"/>
          <w:sz w:val="32"/>
          <w:szCs w:val="32"/>
        </w:rPr>
        <w:t>71.8%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80.6%</w:t>
      </w:r>
      <w:r>
        <w:rPr>
          <w:rFonts w:ascii="仿宋_GB2312" w:eastAsia="仿宋_GB2312" w:hAnsi="仿宋_GB2312" w:cs="仿宋_GB2312" w:hint="eastAsia"/>
          <w:sz w:val="32"/>
          <w:szCs w:val="32"/>
        </w:rPr>
        <w:t>；婴童多层纱布块对气体的吸收减少率分别为：</w:t>
      </w:r>
      <w:r>
        <w:rPr>
          <w:rFonts w:ascii="仿宋_GB2312" w:eastAsia="仿宋_GB2312" w:hAnsi="仿宋_GB2312" w:cs="仿宋_GB2312" w:hint="eastAsia"/>
          <w:sz w:val="32"/>
          <w:szCs w:val="32"/>
        </w:rPr>
        <w:t>52.9%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58.1%</w:t>
      </w:r>
      <w:r>
        <w:rPr>
          <w:rFonts w:ascii="仿宋_GB2312" w:eastAsia="仿宋_GB2312" w:hAnsi="仿宋_GB2312" w:cs="仿宋_GB2312" w:hint="eastAsia"/>
          <w:sz w:val="32"/>
          <w:szCs w:val="32"/>
        </w:rPr>
        <w:t>。关于消臭性能方面，目</w:t>
      </w:r>
      <w:r>
        <w:rPr>
          <w:rFonts w:ascii="仿宋_GB2312" w:eastAsia="仿宋_GB2312" w:hAnsi="仿宋_GB2312" w:cs="仿宋_GB2312" w:hint="eastAsia"/>
          <w:sz w:val="32"/>
          <w:szCs w:val="32"/>
        </w:rPr>
        <w:t>前没有具体的比对标准，但从测试数据看，经过抗病毒、抗菌处理后的样块已具备了较好的对异常气味的吸收功能。</w:t>
      </w:r>
    </w:p>
    <w:p w:rsidR="008701CA" w:rsidRDefault="00D9719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防霉性能：依据</w:t>
      </w:r>
      <w:r>
        <w:rPr>
          <w:rFonts w:ascii="仿宋_GB2312" w:eastAsia="仿宋_GB2312" w:hAnsi="仿宋_GB2312" w:cs="仿宋_GB2312" w:hint="eastAsia"/>
          <w:sz w:val="32"/>
          <w:szCs w:val="32"/>
        </w:rPr>
        <w:t xml:space="preserve">GB/T 24346-2009 </w:t>
      </w:r>
      <w:r>
        <w:rPr>
          <w:rFonts w:ascii="仿宋_GB2312" w:eastAsia="仿宋_GB2312" w:hAnsi="仿宋_GB2312" w:cs="仿宋_GB2312" w:hint="eastAsia"/>
          <w:sz w:val="32"/>
          <w:szCs w:val="32"/>
        </w:rPr>
        <w:t>培养皿法测试，毛巾布块和婴童多层纱布块的防霉等级均为“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”级，具备超强的防霉性能，在放大镜下无明显长霉，达到防霉级别的最高等级（防霉指标分</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个等级，依据防霉性能的高低依次为：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p>
    <w:p w:rsidR="008701CA" w:rsidRDefault="00D9719E" w:rsidP="00C51CD7">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项目拟总投入：</w:t>
      </w:r>
      <w:r>
        <w:rPr>
          <w:rFonts w:ascii="仿宋_GB2312" w:eastAsia="仿宋_GB2312" w:hAnsi="仿宋_GB2312" w:cs="仿宋_GB2312" w:hint="eastAsia"/>
          <w:b/>
          <w:bCs/>
          <w:sz w:val="32"/>
          <w:szCs w:val="32"/>
        </w:rPr>
        <w:t>500</w:t>
      </w:r>
      <w:r>
        <w:rPr>
          <w:rFonts w:ascii="仿宋_GB2312" w:eastAsia="仿宋_GB2312" w:hAnsi="仿宋_GB2312" w:cs="仿宋_GB2312" w:hint="eastAsia"/>
          <w:b/>
          <w:bCs/>
          <w:sz w:val="32"/>
          <w:szCs w:val="32"/>
        </w:rPr>
        <w:t>万元</w:t>
      </w:r>
    </w:p>
    <w:p w:rsidR="008701CA" w:rsidRDefault="00D9719E" w:rsidP="00C51CD7">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项目联系人：满全县</w:t>
      </w:r>
      <w:r>
        <w:rPr>
          <w:rFonts w:ascii="仿宋_GB2312" w:eastAsia="仿宋_GB2312" w:hAnsi="仿宋_GB2312" w:cs="仿宋_GB2312" w:hint="eastAsia"/>
          <w:b/>
          <w:bCs/>
          <w:sz w:val="32"/>
          <w:szCs w:val="32"/>
        </w:rPr>
        <w:t xml:space="preserve"> 15533125579</w:t>
      </w:r>
    </w:p>
    <w:p w:rsidR="008701CA" w:rsidRDefault="008701CA">
      <w:pPr>
        <w:snapToGrid w:val="0"/>
        <w:spacing w:line="560" w:lineRule="exact"/>
        <w:ind w:firstLineChars="200" w:firstLine="640"/>
        <w:rPr>
          <w:rFonts w:eastAsia="仿宋_GB2312"/>
          <w:sz w:val="32"/>
          <w:szCs w:val="32"/>
        </w:rPr>
      </w:pPr>
    </w:p>
    <w:p w:rsidR="008701CA" w:rsidRDefault="008701CA">
      <w:pPr>
        <w:spacing w:line="560" w:lineRule="exact"/>
        <w:rPr>
          <w:rFonts w:ascii="仿宋_GB2312" w:eastAsia="仿宋_GB2312" w:hAnsi="仿宋"/>
          <w:b/>
          <w:sz w:val="32"/>
          <w:szCs w:val="32"/>
        </w:rPr>
      </w:pPr>
    </w:p>
    <w:p w:rsidR="008701CA" w:rsidRDefault="008701CA">
      <w:pPr>
        <w:spacing w:line="560" w:lineRule="exact"/>
        <w:rPr>
          <w:rFonts w:ascii="仿宋_GB2312" w:eastAsia="仿宋_GB2312" w:hAnsi="仿宋"/>
          <w:b/>
          <w:sz w:val="32"/>
          <w:szCs w:val="32"/>
        </w:rPr>
      </w:pPr>
    </w:p>
    <w:p w:rsidR="008701CA" w:rsidRDefault="008701CA">
      <w:pPr>
        <w:spacing w:line="560" w:lineRule="exact"/>
        <w:rPr>
          <w:rFonts w:ascii="仿宋_GB2312" w:eastAsia="仿宋_GB2312" w:hAnsi="仿宋"/>
          <w:b/>
          <w:sz w:val="32"/>
          <w:szCs w:val="32"/>
        </w:rPr>
      </w:pPr>
    </w:p>
    <w:p w:rsidR="008701CA" w:rsidRDefault="00D9719E">
      <w:pPr>
        <w:rPr>
          <w:rFonts w:ascii="仿宋_GB2312" w:eastAsia="仿宋_GB2312" w:hAnsi="仿宋"/>
          <w:b/>
          <w:sz w:val="32"/>
          <w:szCs w:val="32"/>
        </w:rPr>
      </w:pPr>
      <w:r>
        <w:rPr>
          <w:rFonts w:ascii="仿宋_GB2312" w:eastAsia="仿宋_GB2312" w:hAnsi="仿宋"/>
          <w:b/>
          <w:sz w:val="32"/>
          <w:szCs w:val="32"/>
        </w:rPr>
        <w:br w:type="page"/>
      </w:r>
    </w:p>
    <w:p w:rsidR="008701CA" w:rsidRDefault="00D9719E">
      <w:pPr>
        <w:widowControl/>
        <w:snapToGrid w:val="0"/>
        <w:spacing w:line="600" w:lineRule="exact"/>
        <w:jc w:val="left"/>
        <w:rPr>
          <w:rFonts w:ascii="仿宋_GB2312" w:eastAsia="仿宋_GB2312"/>
          <w:sz w:val="32"/>
          <w:szCs w:val="32"/>
        </w:rPr>
      </w:pPr>
      <w:r>
        <w:rPr>
          <w:rFonts w:ascii="仿宋_GB2312" w:eastAsia="仿宋_GB2312" w:hint="eastAsia"/>
          <w:sz w:val="32"/>
          <w:szCs w:val="32"/>
        </w:rPr>
        <w:lastRenderedPageBreak/>
        <w:t>2021</w:t>
      </w:r>
      <w:r>
        <w:rPr>
          <w:rFonts w:ascii="仿宋_GB2312" w:eastAsia="仿宋_GB2312" w:hint="eastAsia"/>
          <w:sz w:val="32"/>
          <w:szCs w:val="32"/>
        </w:rPr>
        <w:t>转</w:t>
      </w:r>
      <w:r>
        <w:rPr>
          <w:rFonts w:ascii="仿宋_GB2312" w:eastAsia="仿宋_GB2312" w:hint="eastAsia"/>
          <w:sz w:val="32"/>
          <w:szCs w:val="32"/>
        </w:rPr>
        <w:t>007</w:t>
      </w:r>
    </w:p>
    <w:p w:rsidR="008701CA" w:rsidRDefault="008701CA">
      <w:pPr>
        <w:widowControl/>
        <w:snapToGrid w:val="0"/>
        <w:spacing w:line="600" w:lineRule="exact"/>
        <w:jc w:val="left"/>
        <w:rPr>
          <w:rFonts w:eastAsia="黑体"/>
          <w:sz w:val="32"/>
          <w:szCs w:val="32"/>
        </w:rPr>
      </w:pPr>
    </w:p>
    <w:p w:rsidR="008701CA" w:rsidRDefault="00D9719E">
      <w:pPr>
        <w:tabs>
          <w:tab w:val="left" w:pos="2414"/>
          <w:tab w:val="center" w:pos="4153"/>
        </w:tabs>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有源配电网关键部件数字孪生系统建设</w:t>
      </w:r>
    </w:p>
    <w:p w:rsidR="008701CA" w:rsidRDefault="00D9719E">
      <w:pPr>
        <w:tabs>
          <w:tab w:val="left" w:pos="2414"/>
          <w:tab w:val="center" w:pos="4153"/>
        </w:tabs>
        <w:snapToGrid w:val="0"/>
        <w:spacing w:line="560" w:lineRule="exact"/>
        <w:jc w:val="center"/>
        <w:rPr>
          <w:rFonts w:ascii="方正小标宋简体" w:eastAsia="方正小标宋简体"/>
          <w:sz w:val="36"/>
          <w:szCs w:val="36"/>
        </w:rPr>
      </w:pPr>
      <w:r>
        <w:rPr>
          <w:rFonts w:ascii="方正小标宋简体" w:eastAsia="方正小标宋简体" w:hint="eastAsia"/>
          <w:sz w:val="44"/>
          <w:szCs w:val="44"/>
        </w:rPr>
        <w:t>关键技术榜单</w:t>
      </w:r>
    </w:p>
    <w:p w:rsidR="008701CA" w:rsidRDefault="00D9719E">
      <w:pPr>
        <w:tabs>
          <w:tab w:val="left" w:pos="2414"/>
          <w:tab w:val="center" w:pos="4153"/>
        </w:tabs>
        <w:snapToGrid w:val="0"/>
        <w:spacing w:line="560" w:lineRule="exact"/>
        <w:jc w:val="center"/>
        <w:rPr>
          <w:rFonts w:ascii="楷体_GB2312" w:eastAsia="楷体_GB2312" w:hAnsi="楷体_GB2312" w:cs="楷体_GB2312"/>
          <w:sz w:val="32"/>
          <w:szCs w:val="44"/>
        </w:rPr>
      </w:pPr>
      <w:r>
        <w:rPr>
          <w:rFonts w:ascii="楷体_GB2312" w:eastAsia="楷体_GB2312" w:hAnsi="楷体_GB2312" w:cs="楷体_GB2312" w:hint="eastAsia"/>
          <w:sz w:val="32"/>
          <w:szCs w:val="44"/>
        </w:rPr>
        <w:t>（华北电力大学）</w:t>
      </w:r>
    </w:p>
    <w:p w:rsidR="008701CA" w:rsidRDefault="008701CA">
      <w:pPr>
        <w:snapToGrid w:val="0"/>
        <w:spacing w:line="560" w:lineRule="exact"/>
        <w:rPr>
          <w:rFonts w:eastAsia="黑体"/>
          <w:sz w:val="32"/>
          <w:szCs w:val="32"/>
        </w:rPr>
      </w:pPr>
    </w:p>
    <w:p w:rsidR="008701CA" w:rsidRDefault="00D9719E">
      <w:pPr>
        <w:snapToGrid w:val="0"/>
        <w:spacing w:line="560" w:lineRule="exact"/>
        <w:rPr>
          <w:rFonts w:eastAsia="黑体"/>
          <w:sz w:val="32"/>
          <w:szCs w:val="32"/>
        </w:rPr>
      </w:pPr>
      <w:r>
        <w:rPr>
          <w:rFonts w:eastAsia="黑体"/>
          <w:sz w:val="32"/>
          <w:szCs w:val="32"/>
        </w:rPr>
        <w:t xml:space="preserve">    </w:t>
      </w:r>
      <w:r>
        <w:rPr>
          <w:rFonts w:eastAsia="黑体"/>
          <w:sz w:val="32"/>
          <w:szCs w:val="32"/>
        </w:rPr>
        <w:t>一、提出背景</w:t>
      </w:r>
    </w:p>
    <w:p w:rsidR="008701CA" w:rsidRDefault="00D9719E">
      <w:pPr>
        <w:pStyle w:val="10"/>
        <w:snapToGrid w:val="0"/>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河北省是用电大省，同时也是电力生产大省。保定市是河北省内的重要工业城市，市内有中国电谷国家高新技术产业开发区，同时有长城汽车、保变电气等诸多关系国计民生的大型企业，同时还承担支援保障雄安新区电力供应的重任，建立绿色低碳、坚强智能的新型电力系统是我市及我省在新时代背景下的紧迫任务。在国家“双碳”战略背景下，新能源占比不断扩大，给电网结构和运行方式带来重大影响。例如，新能源发电因客观气候条件限制给电网带来了强间歇、大随机、强干扰难题，导致供需双侧不匹配，为电网科学调度和</w:t>
      </w:r>
      <w:r>
        <w:rPr>
          <w:rFonts w:ascii="Times New Roman" w:eastAsia="仿宋_GB2312" w:hAnsi="Times New Roman" w:hint="eastAsia"/>
          <w:sz w:val="32"/>
          <w:szCs w:val="32"/>
        </w:rPr>
        <w:t>安全保障带来了巨大挑战。急需采用先进数字化技术解决海量感知设备高效接入、多主体协同互动、运行方式无缝切换、跨域数据交互共享等问题。这其中，有源配网关键部件的数字孪生模型建立，孪生模型的多体交互、自适应演化和信息智能反馈至关重要，是关键瓶颈技术。</w:t>
      </w:r>
    </w:p>
    <w:p w:rsidR="008701CA" w:rsidRDefault="00D9719E">
      <w:pPr>
        <w:snapToGrid w:val="0"/>
        <w:spacing w:line="560" w:lineRule="exact"/>
        <w:ind w:firstLine="645"/>
        <w:rPr>
          <w:rFonts w:eastAsia="黑体"/>
          <w:sz w:val="32"/>
          <w:szCs w:val="32"/>
        </w:rPr>
      </w:pPr>
      <w:r>
        <w:rPr>
          <w:rFonts w:eastAsia="黑体"/>
          <w:sz w:val="32"/>
          <w:szCs w:val="32"/>
        </w:rPr>
        <w:t>二、研究内容</w:t>
      </w:r>
    </w:p>
    <w:p w:rsidR="008701CA" w:rsidRDefault="00D9719E">
      <w:pPr>
        <w:pStyle w:val="10"/>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本项目旨在针对有源配电网</w:t>
      </w:r>
      <w:r>
        <w:rPr>
          <w:rFonts w:ascii="Times New Roman" w:eastAsia="仿宋_GB2312" w:hAnsi="Times New Roman" w:hint="eastAsia"/>
          <w:sz w:val="32"/>
          <w:szCs w:val="32"/>
        </w:rPr>
        <w:t>构建基于通用机理模型与数据</w:t>
      </w:r>
      <w:r>
        <w:rPr>
          <w:rFonts w:ascii="Times New Roman" w:eastAsia="仿宋_GB2312" w:hAnsi="Times New Roman" w:hint="eastAsia"/>
          <w:sz w:val="32"/>
          <w:szCs w:val="32"/>
        </w:rPr>
        <w:lastRenderedPageBreak/>
        <w:t>驱动模型相结合的风电机组、配网变压器、断路器等有源配网关键部件的混合动态孪生模型；研发基于大数据分析、改进人工神经网络预测、智能模式识别与辅助决策的风电机组和配网系统数字孪生模型自适应迭代更新算法，实现</w:t>
      </w:r>
      <w:r>
        <w:rPr>
          <w:rFonts w:ascii="Times New Roman" w:eastAsia="仿宋_GB2312" w:hAnsi="Times New Roman" w:hint="eastAsia"/>
          <w:sz w:val="32"/>
          <w:szCs w:val="32"/>
        </w:rPr>
        <w:t>模型的实时动态更新和智能演化；研发春夏秋冬四季源网荷储不同匹配场景下风电机组、配网变压器、断路器等孪生模型之间的协同互动方法，实现多个单体模型之间的数据交互和协同互动。</w:t>
      </w:r>
    </w:p>
    <w:p w:rsidR="008701CA" w:rsidRDefault="00D9719E">
      <w:pPr>
        <w:snapToGrid w:val="0"/>
        <w:spacing w:line="560" w:lineRule="exact"/>
        <w:ind w:firstLine="645"/>
        <w:rPr>
          <w:rFonts w:eastAsia="黑体"/>
          <w:sz w:val="32"/>
          <w:szCs w:val="32"/>
        </w:rPr>
      </w:pPr>
      <w:r>
        <w:rPr>
          <w:rFonts w:eastAsia="黑体"/>
          <w:sz w:val="32"/>
          <w:szCs w:val="32"/>
        </w:rPr>
        <w:t>三、考核指标</w:t>
      </w:r>
    </w:p>
    <w:p w:rsidR="008701CA" w:rsidRDefault="00D9719E">
      <w:pPr>
        <w:pStyle w:val="1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）构建有源配电网关键部件数字孪生系统，建立基于企业中台的有源配电网源、荷、储关键部件数字孪生模型，数字孪生模型仿真关键运行指标与实际值误差小于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）单体数字孪生模型具备基于机理模型与数据驱动结合的自适应演化功能，多体孪生模型之间可实现数据交互；</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）技术成果进行试点示范应用。</w:t>
      </w:r>
    </w:p>
    <w:p w:rsidR="008701CA" w:rsidRDefault="00D9719E" w:rsidP="00C51CD7">
      <w:pPr>
        <w:snapToGrid w:val="0"/>
        <w:spacing w:line="560" w:lineRule="exact"/>
        <w:ind w:firstLineChars="200" w:firstLine="643"/>
        <w:rPr>
          <w:rFonts w:ascii="仿宋_GB2312" w:eastAsia="仿宋_GB2312"/>
          <w:b/>
          <w:sz w:val="32"/>
        </w:rPr>
      </w:pPr>
      <w:r>
        <w:rPr>
          <w:rFonts w:ascii="仿宋_GB2312" w:eastAsia="仿宋_GB2312" w:hint="eastAsia"/>
          <w:b/>
          <w:sz w:val="32"/>
        </w:rPr>
        <w:t>项目拟投入：</w:t>
      </w:r>
      <w:r>
        <w:rPr>
          <w:rFonts w:ascii="仿宋_GB2312" w:eastAsia="仿宋_GB2312" w:hint="eastAsia"/>
          <w:b/>
          <w:sz w:val="32"/>
        </w:rPr>
        <w:t>60</w:t>
      </w:r>
      <w:r>
        <w:rPr>
          <w:rFonts w:ascii="仿宋_GB2312" w:eastAsia="仿宋_GB2312" w:hint="eastAsia"/>
          <w:b/>
          <w:sz w:val="32"/>
        </w:rPr>
        <w:t>万元</w:t>
      </w:r>
    </w:p>
    <w:p w:rsidR="008701CA" w:rsidRDefault="00D9719E" w:rsidP="00C51CD7">
      <w:pPr>
        <w:snapToGrid w:val="0"/>
        <w:spacing w:line="560" w:lineRule="exact"/>
        <w:ind w:firstLineChars="200" w:firstLine="643"/>
        <w:rPr>
          <w:rFonts w:ascii="仿宋_GB2312" w:eastAsia="仿宋_GB2312"/>
          <w:b/>
          <w:sz w:val="32"/>
        </w:rPr>
      </w:pPr>
      <w:r>
        <w:rPr>
          <w:rFonts w:ascii="仿宋_GB2312" w:eastAsia="仿宋_GB2312" w:hint="eastAsia"/>
          <w:b/>
          <w:sz w:val="32"/>
        </w:rPr>
        <w:t>项目联系人：何玉灵</w:t>
      </w:r>
      <w:r>
        <w:rPr>
          <w:rFonts w:ascii="仿宋_GB2312" w:eastAsia="仿宋_GB2312" w:hint="eastAsia"/>
          <w:b/>
          <w:sz w:val="32"/>
        </w:rPr>
        <w:t>13933976956</w:t>
      </w:r>
    </w:p>
    <w:p w:rsidR="008701CA" w:rsidRDefault="008701CA">
      <w:pPr>
        <w:spacing w:line="560" w:lineRule="exact"/>
        <w:rPr>
          <w:rFonts w:ascii="仿宋_GB2312" w:eastAsia="仿宋_GB2312" w:hAnsi="仿宋"/>
          <w:b/>
          <w:sz w:val="32"/>
          <w:szCs w:val="32"/>
        </w:rPr>
      </w:pPr>
    </w:p>
    <w:p w:rsidR="008701CA" w:rsidRDefault="008701CA">
      <w:pPr>
        <w:spacing w:line="560" w:lineRule="exact"/>
        <w:rPr>
          <w:rFonts w:ascii="仿宋_GB2312" w:eastAsia="仿宋_GB2312" w:hAnsi="仿宋"/>
          <w:b/>
          <w:sz w:val="32"/>
          <w:szCs w:val="32"/>
        </w:rPr>
      </w:pPr>
    </w:p>
    <w:p w:rsidR="008701CA" w:rsidRDefault="008701CA">
      <w:pPr>
        <w:spacing w:line="560" w:lineRule="exact"/>
        <w:rPr>
          <w:rFonts w:ascii="仿宋_GB2312" w:eastAsia="仿宋_GB2312" w:hAnsi="仿宋"/>
          <w:b/>
          <w:sz w:val="32"/>
          <w:szCs w:val="32"/>
        </w:rPr>
      </w:pPr>
    </w:p>
    <w:p w:rsidR="008701CA" w:rsidRDefault="008701CA">
      <w:pPr>
        <w:spacing w:line="560" w:lineRule="exact"/>
        <w:rPr>
          <w:rFonts w:ascii="仿宋_GB2312" w:eastAsia="仿宋_GB2312" w:hAnsi="仿宋"/>
          <w:b/>
          <w:sz w:val="32"/>
          <w:szCs w:val="32"/>
        </w:rPr>
      </w:pPr>
    </w:p>
    <w:p w:rsidR="008701CA" w:rsidRDefault="00D9719E">
      <w:pPr>
        <w:rPr>
          <w:rFonts w:ascii="仿宋_GB2312" w:eastAsia="仿宋_GB2312" w:hAnsi="仿宋"/>
          <w:b/>
          <w:sz w:val="32"/>
          <w:szCs w:val="32"/>
        </w:rPr>
      </w:pPr>
      <w:r>
        <w:rPr>
          <w:rFonts w:ascii="仿宋_GB2312" w:eastAsia="仿宋_GB2312" w:hAnsi="仿宋"/>
          <w:b/>
          <w:sz w:val="32"/>
          <w:szCs w:val="32"/>
        </w:rPr>
        <w:br w:type="page"/>
      </w:r>
    </w:p>
    <w:p w:rsidR="008701CA" w:rsidRDefault="00D9719E">
      <w:pPr>
        <w:spacing w:line="560" w:lineRule="exact"/>
        <w:rPr>
          <w:rFonts w:ascii="仿宋_GB2312" w:eastAsia="仿宋_GB2312" w:hAnsi="仿宋" w:cs="宋体"/>
          <w:sz w:val="32"/>
        </w:rPr>
      </w:pPr>
      <w:r>
        <w:rPr>
          <w:rFonts w:ascii="仿宋_GB2312" w:eastAsia="仿宋_GB2312" w:hAnsi="仿宋" w:cs="宋体" w:hint="eastAsia"/>
          <w:sz w:val="32"/>
        </w:rPr>
        <w:lastRenderedPageBreak/>
        <w:t>2022</w:t>
      </w:r>
      <w:r>
        <w:rPr>
          <w:rFonts w:ascii="仿宋_GB2312" w:eastAsia="仿宋_GB2312" w:hAnsi="仿宋" w:cs="宋体" w:hint="eastAsia"/>
          <w:sz w:val="32"/>
        </w:rPr>
        <w:t>转</w:t>
      </w:r>
      <w:r>
        <w:rPr>
          <w:rFonts w:ascii="仿宋_GB2312" w:eastAsia="仿宋_GB2312" w:hAnsi="仿宋" w:cs="宋体" w:hint="eastAsia"/>
          <w:sz w:val="32"/>
        </w:rPr>
        <w:t>008</w:t>
      </w:r>
    </w:p>
    <w:p w:rsidR="008701CA" w:rsidRDefault="008701CA">
      <w:pPr>
        <w:spacing w:line="560" w:lineRule="exact"/>
        <w:rPr>
          <w:rFonts w:ascii="仿宋_GB2312" w:eastAsia="仿宋_GB2312" w:hAnsi="仿宋" w:cs="宋体"/>
          <w:sz w:val="32"/>
        </w:rPr>
      </w:pPr>
    </w:p>
    <w:p w:rsidR="008701CA" w:rsidRDefault="00D9719E">
      <w:pPr>
        <w:tabs>
          <w:tab w:val="left" w:pos="2414"/>
          <w:tab w:val="center" w:pos="4153"/>
        </w:tabs>
        <w:snapToGrid w:val="0"/>
        <w:spacing w:line="600" w:lineRule="exact"/>
        <w:ind w:firstLineChars="50" w:firstLine="220"/>
        <w:rPr>
          <w:rFonts w:ascii="方正小标宋简体" w:eastAsia="方正小标宋简体"/>
          <w:bCs/>
          <w:sz w:val="44"/>
          <w:szCs w:val="44"/>
        </w:rPr>
      </w:pPr>
      <w:r>
        <w:rPr>
          <w:rFonts w:ascii="方正小标宋简体" w:eastAsia="方正小标宋简体" w:hint="eastAsia"/>
          <w:bCs/>
          <w:sz w:val="44"/>
          <w:szCs w:val="44"/>
        </w:rPr>
        <w:t>医用级聚乳酸及其共聚物生物降解材料榜单</w:t>
      </w:r>
    </w:p>
    <w:p w:rsidR="008701CA" w:rsidRDefault="00D9719E">
      <w:pPr>
        <w:tabs>
          <w:tab w:val="left" w:pos="2414"/>
          <w:tab w:val="center" w:pos="4153"/>
        </w:tabs>
        <w:snapToGrid w:val="0"/>
        <w:spacing w:line="600" w:lineRule="exact"/>
        <w:jc w:val="center"/>
        <w:rPr>
          <w:rFonts w:ascii="楷体_GB2312" w:eastAsia="楷体_GB2312" w:hAnsi="楷体_GB2312" w:cs="楷体_GB2312"/>
          <w:sz w:val="32"/>
          <w:szCs w:val="44"/>
        </w:rPr>
      </w:pPr>
      <w:r>
        <w:rPr>
          <w:rFonts w:ascii="楷体_GB2312" w:eastAsia="楷体_GB2312" w:hAnsi="楷体_GB2312" w:cs="楷体_GB2312" w:hint="eastAsia"/>
          <w:sz w:val="32"/>
          <w:szCs w:val="44"/>
        </w:rPr>
        <w:t>（河北省科学院能源研究所）</w:t>
      </w:r>
    </w:p>
    <w:p w:rsidR="008701CA" w:rsidRDefault="008701CA">
      <w:pPr>
        <w:pStyle w:val="10"/>
        <w:snapToGrid w:val="0"/>
        <w:spacing w:line="560" w:lineRule="exact"/>
        <w:ind w:firstLine="643"/>
        <w:rPr>
          <w:rFonts w:ascii="仿宋" w:eastAsia="仿宋" w:hAnsi="仿宋"/>
          <w:b/>
          <w:bCs/>
          <w:sz w:val="32"/>
          <w:szCs w:val="32"/>
        </w:rPr>
      </w:pPr>
    </w:p>
    <w:p w:rsidR="008701CA" w:rsidRDefault="00D9719E" w:rsidP="00C51CD7">
      <w:pPr>
        <w:pStyle w:val="10"/>
        <w:snapToGrid w:val="0"/>
        <w:spacing w:line="56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一、提出背景</w:t>
      </w:r>
    </w:p>
    <w:p w:rsidR="008701CA" w:rsidRDefault="00D9719E">
      <w:pPr>
        <w:spacing w:line="560" w:lineRule="exact"/>
        <w:ind w:firstLineChars="200" w:firstLine="640"/>
        <w:rPr>
          <w:rFonts w:ascii="仿宋_GB2312" w:eastAsia="仿宋_GB2312" w:hAnsi="仿宋" w:cs="宋体"/>
          <w:sz w:val="32"/>
        </w:rPr>
      </w:pPr>
      <w:r>
        <w:rPr>
          <w:rFonts w:ascii="仿宋_GB2312" w:eastAsia="仿宋_GB2312" w:hAnsi="仿宋" w:cs="宋体" w:hint="eastAsia"/>
          <w:sz w:val="32"/>
        </w:rPr>
        <w:t>聚乳酸由于其具有可靠的生物安全性、生物可降解性、环境友好性、良好的力学性能及易于加工成形等优点，在生物医用高分子、纺织行业、农用地膜和包装等行业具有广阔的应用前景。</w:t>
      </w:r>
    </w:p>
    <w:p w:rsidR="008701CA" w:rsidRDefault="00D9719E">
      <w:pPr>
        <w:spacing w:line="560" w:lineRule="exact"/>
        <w:ind w:firstLineChars="200" w:firstLine="640"/>
        <w:rPr>
          <w:rFonts w:ascii="仿宋_GB2312" w:eastAsia="仿宋_GB2312" w:hAnsi="仿宋" w:cs="宋体"/>
          <w:sz w:val="32"/>
        </w:rPr>
      </w:pPr>
      <w:r>
        <w:rPr>
          <w:rFonts w:ascii="仿宋_GB2312" w:eastAsia="仿宋_GB2312" w:hAnsi="仿宋" w:cs="宋体" w:hint="eastAsia"/>
          <w:sz w:val="32"/>
        </w:rPr>
        <w:t>通用聚乳酸的生产在我国目前属于投资扩产热点领域。其中，聚乳酸生产规模较大的企业为浙江海正生物材料股份有限公司，目前拥有每年</w:t>
      </w:r>
      <w:r>
        <w:rPr>
          <w:rFonts w:ascii="仿宋_GB2312" w:eastAsia="仿宋_GB2312" w:hAnsi="仿宋" w:cs="宋体" w:hint="eastAsia"/>
          <w:sz w:val="32"/>
        </w:rPr>
        <w:t>1.5</w:t>
      </w:r>
      <w:r>
        <w:rPr>
          <w:rFonts w:ascii="仿宋_GB2312" w:eastAsia="仿宋_GB2312" w:hAnsi="仿宋" w:cs="宋体" w:hint="eastAsia"/>
          <w:sz w:val="32"/>
        </w:rPr>
        <w:t>万吨的产能，未来计划扩至</w:t>
      </w:r>
      <w:r>
        <w:rPr>
          <w:rFonts w:ascii="仿宋_GB2312" w:eastAsia="仿宋_GB2312" w:hAnsi="仿宋" w:cs="宋体" w:hint="eastAsia"/>
          <w:sz w:val="32"/>
        </w:rPr>
        <w:t>6.5</w:t>
      </w:r>
      <w:r>
        <w:rPr>
          <w:rFonts w:ascii="仿宋_GB2312" w:eastAsia="仿宋_GB2312" w:hAnsi="仿宋" w:cs="宋体" w:hint="eastAsia"/>
          <w:sz w:val="32"/>
        </w:rPr>
        <w:t>万吨。国内其他企业，如上海同杰良生物材料有限公司、深圳光华伟业股份有限公司、武汉华丽生物材料有限公司等也陆续投资建设了规模不等的聚乳酸生产线。由于聚乳酸存在降解速率不可控，亲水性较差等缺点，通过调控分子结构，满足不同要求的医用级聚乳酸及其共聚物材料，作为医用可吸收材料广泛应用于骨科植入物、支架材料、药物载体、微球、医用薄膜等医疗领域。由于医用级聚乳酸要</w:t>
      </w:r>
      <w:r>
        <w:rPr>
          <w:rFonts w:ascii="仿宋_GB2312" w:eastAsia="仿宋_GB2312" w:hAnsi="仿宋" w:cs="宋体" w:hint="eastAsia"/>
          <w:sz w:val="32"/>
        </w:rPr>
        <w:t>求分子量分布窄、杂质含量控制严格，生产医用级聚乳酸相关产品的公司很少，仅有：</w:t>
      </w:r>
      <w:hyperlink r:id="rId14" w:history="1">
        <w:r>
          <w:rPr>
            <w:rFonts w:ascii="仿宋_GB2312" w:eastAsia="仿宋_GB2312" w:hAnsi="仿宋" w:cs="宋体" w:hint="eastAsia"/>
            <w:sz w:val="32"/>
          </w:rPr>
          <w:t>济南聚福凯生物技术有限公司</w:t>
        </w:r>
      </w:hyperlink>
      <w:r>
        <w:rPr>
          <w:rFonts w:ascii="仿宋_GB2312" w:eastAsia="仿宋_GB2312" w:hAnsi="仿宋" w:cs="宋体" w:hint="eastAsia"/>
          <w:sz w:val="32"/>
        </w:rPr>
        <w:t>、</w:t>
      </w:r>
      <w:hyperlink r:id="rId15" w:history="1">
        <w:r>
          <w:rPr>
            <w:rFonts w:ascii="仿宋_GB2312" w:eastAsia="仿宋_GB2312" w:hAnsi="仿宋" w:cs="宋体" w:hint="eastAsia"/>
            <w:sz w:val="32"/>
          </w:rPr>
          <w:t>深圳市博立生物材料有限公司</w:t>
        </w:r>
      </w:hyperlink>
      <w:r>
        <w:rPr>
          <w:rFonts w:ascii="仿宋_GB2312" w:eastAsia="仿宋_GB2312" w:hAnsi="仿宋" w:cs="宋体" w:hint="eastAsia"/>
          <w:sz w:val="32"/>
        </w:rPr>
        <w:t>等。但仅属实验室规模，其产品性能不稳定，导致国内制药生产厂家使用国外进口产品，但价格昂贵。</w:t>
      </w:r>
    </w:p>
    <w:p w:rsidR="008701CA" w:rsidRDefault="00D9719E" w:rsidP="00C51CD7">
      <w:pPr>
        <w:pStyle w:val="10"/>
        <w:snapToGrid w:val="0"/>
        <w:spacing w:line="56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二、研究内容</w:t>
      </w:r>
    </w:p>
    <w:p w:rsidR="008701CA" w:rsidRDefault="00D9719E">
      <w:pPr>
        <w:spacing w:line="560" w:lineRule="exact"/>
        <w:ind w:firstLineChars="200" w:firstLine="640"/>
        <w:rPr>
          <w:rFonts w:ascii="仿宋_GB2312" w:eastAsia="仿宋_GB2312" w:hAnsi="仿宋" w:cs="宋体"/>
          <w:sz w:val="32"/>
        </w:rPr>
      </w:pPr>
      <w:r>
        <w:rPr>
          <w:rFonts w:ascii="仿宋_GB2312" w:eastAsia="仿宋_GB2312" w:hAnsi="仿宋" w:cs="宋体" w:hint="eastAsia"/>
          <w:sz w:val="32"/>
        </w:rPr>
        <w:t>针对目前我国生产的医用聚乳酸</w:t>
      </w:r>
      <w:r>
        <w:rPr>
          <w:rFonts w:ascii="仿宋_GB2312" w:eastAsia="仿宋_GB2312" w:hAnsi="仿宋" w:cs="宋体" w:hint="eastAsia"/>
          <w:sz w:val="32"/>
        </w:rPr>
        <w:t>类产品存在生产规模小、产品性能不稳定等问题，我所研制开发医用聚乳酸及其共聚物生物降解材料。通过分子结构设计，以乙交酯、聚乙二醇及其衍生物、己内酯等对聚乳酸进行改性，开发不同性能指标的医用级聚乳酸及其共聚物生物降解材料系列产品，满足不同应用要求。通过聚合工艺优化、配方设计等手段控制医用聚乳酸及其共聚物特性粘度，实现降解速度可控。通过设计，可以达到年产</w:t>
      </w:r>
      <w:r>
        <w:rPr>
          <w:rFonts w:ascii="仿宋_GB2312" w:eastAsia="仿宋_GB2312" w:hAnsi="仿宋" w:cs="宋体" w:hint="eastAsia"/>
          <w:sz w:val="32"/>
        </w:rPr>
        <w:t>50</w:t>
      </w:r>
      <w:r>
        <w:rPr>
          <w:rFonts w:ascii="仿宋_GB2312" w:eastAsia="仿宋_GB2312" w:hAnsi="仿宋" w:cs="宋体" w:hint="eastAsia"/>
          <w:sz w:val="32"/>
        </w:rPr>
        <w:t>吨医用级聚乳酸及其共聚物的生产能力。</w:t>
      </w:r>
    </w:p>
    <w:p w:rsidR="008701CA" w:rsidRDefault="00D9719E">
      <w:pPr>
        <w:snapToGrid w:val="0"/>
        <w:spacing w:line="560" w:lineRule="exact"/>
        <w:ind w:firstLine="645"/>
        <w:rPr>
          <w:rFonts w:eastAsia="黑体"/>
          <w:sz w:val="32"/>
          <w:szCs w:val="32"/>
        </w:rPr>
      </w:pPr>
      <w:r>
        <w:rPr>
          <w:rFonts w:eastAsia="黑体"/>
          <w:sz w:val="32"/>
          <w:szCs w:val="32"/>
        </w:rPr>
        <w:t>三、考核指标</w:t>
      </w:r>
    </w:p>
    <w:p w:rsidR="008701CA" w:rsidRDefault="00D9719E">
      <w:pPr>
        <w:spacing w:line="560" w:lineRule="exact"/>
        <w:ind w:firstLineChars="200" w:firstLine="640"/>
        <w:rPr>
          <w:rFonts w:ascii="仿宋_GB2312" w:eastAsia="仿宋_GB2312" w:hAnsi="仿宋" w:cs="宋体"/>
          <w:sz w:val="32"/>
        </w:rPr>
      </w:pPr>
      <w:r>
        <w:rPr>
          <w:rFonts w:ascii="仿宋_GB2312" w:eastAsia="仿宋_GB2312" w:hAnsi="仿宋" w:cs="宋体" w:hint="eastAsia"/>
          <w:sz w:val="32"/>
        </w:rPr>
        <w:t>（</w:t>
      </w:r>
      <w:r>
        <w:rPr>
          <w:rFonts w:ascii="仿宋_GB2312" w:eastAsia="仿宋_GB2312" w:hAnsi="仿宋" w:cs="宋体" w:hint="eastAsia"/>
          <w:sz w:val="32"/>
        </w:rPr>
        <w:t>1</w:t>
      </w:r>
      <w:r>
        <w:rPr>
          <w:rFonts w:ascii="仿宋_GB2312" w:eastAsia="仿宋_GB2312" w:hAnsi="仿宋" w:cs="宋体" w:hint="eastAsia"/>
          <w:sz w:val="32"/>
        </w:rPr>
        <w:t>）研制开发的医用级聚乳酸及其共聚物生物降解材料系列产品，达到《中国药典》和行业标准（</w:t>
      </w:r>
      <w:r>
        <w:rPr>
          <w:rFonts w:ascii="仿宋_GB2312" w:eastAsia="仿宋_GB2312" w:hAnsi="仿宋" w:cs="宋体" w:hint="eastAsia"/>
          <w:sz w:val="32"/>
        </w:rPr>
        <w:t>YYT0510-2</w:t>
      </w:r>
      <w:r>
        <w:rPr>
          <w:rFonts w:ascii="仿宋_GB2312" w:eastAsia="仿宋_GB2312" w:hAnsi="仿宋" w:cs="宋体" w:hint="eastAsia"/>
          <w:sz w:val="32"/>
        </w:rPr>
        <w:t>009</w:t>
      </w:r>
      <w:r>
        <w:rPr>
          <w:rFonts w:ascii="仿宋_GB2312" w:eastAsia="仿宋_GB2312" w:hAnsi="仿宋" w:cs="宋体" w:hint="eastAsia"/>
          <w:sz w:val="32"/>
        </w:rPr>
        <w:t>，</w:t>
      </w:r>
      <w:r>
        <w:rPr>
          <w:rFonts w:ascii="仿宋_GB2312" w:eastAsia="仿宋_GB2312" w:hAnsi="仿宋" w:cs="宋体" w:hint="eastAsia"/>
          <w:sz w:val="32"/>
        </w:rPr>
        <w:t>YYT0661-2017</w:t>
      </w:r>
      <w:r>
        <w:rPr>
          <w:rFonts w:ascii="仿宋_GB2312" w:eastAsia="仿宋_GB2312" w:hAnsi="仿宋" w:cs="宋体" w:hint="eastAsia"/>
          <w:sz w:val="32"/>
        </w:rPr>
        <w:t>）的相关规定。</w:t>
      </w:r>
      <w:r>
        <w:rPr>
          <w:rFonts w:ascii="仿宋_GB2312" w:eastAsia="仿宋_GB2312" w:hAnsi="仿宋" w:cs="宋体" w:hint="eastAsia"/>
          <w:sz w:val="32"/>
        </w:rPr>
        <w:t>（</w:t>
      </w:r>
      <w:r>
        <w:rPr>
          <w:rFonts w:ascii="仿宋_GB2312" w:eastAsia="仿宋_GB2312" w:hAnsi="仿宋" w:cs="宋体" w:hint="eastAsia"/>
          <w:sz w:val="32"/>
        </w:rPr>
        <w:t>2</w:t>
      </w:r>
      <w:r>
        <w:rPr>
          <w:rFonts w:ascii="仿宋_GB2312" w:eastAsia="仿宋_GB2312" w:hAnsi="仿宋" w:cs="宋体" w:hint="eastAsia"/>
          <w:sz w:val="32"/>
        </w:rPr>
        <w:t>）</w:t>
      </w:r>
      <w:r>
        <w:rPr>
          <w:rFonts w:ascii="仿宋_GB2312" w:eastAsia="仿宋_GB2312" w:hAnsi="仿宋" w:cs="宋体" w:hint="eastAsia"/>
          <w:sz w:val="32"/>
        </w:rPr>
        <w:t>技术成果进行试点推广应用。</w:t>
      </w:r>
    </w:p>
    <w:p w:rsidR="008701CA" w:rsidRDefault="00D9719E" w:rsidP="00C51CD7">
      <w:pPr>
        <w:spacing w:line="560" w:lineRule="exact"/>
        <w:ind w:firstLineChars="200" w:firstLine="643"/>
        <w:rPr>
          <w:rFonts w:ascii="仿宋_GB2312" w:eastAsia="仿宋_GB2312" w:hAnsi="仿宋" w:cs="宋体"/>
          <w:b/>
          <w:sz w:val="32"/>
        </w:rPr>
      </w:pPr>
      <w:r>
        <w:rPr>
          <w:rFonts w:ascii="仿宋_GB2312" w:eastAsia="仿宋_GB2312" w:hAnsi="仿宋" w:cs="宋体" w:hint="eastAsia"/>
          <w:b/>
          <w:sz w:val="32"/>
        </w:rPr>
        <w:t>项目需投资</w:t>
      </w:r>
      <w:r>
        <w:rPr>
          <w:rFonts w:ascii="仿宋_GB2312" w:eastAsia="仿宋_GB2312" w:hAnsi="仿宋" w:cs="宋体" w:hint="eastAsia"/>
          <w:b/>
          <w:sz w:val="32"/>
        </w:rPr>
        <w:t>9000</w:t>
      </w:r>
      <w:r>
        <w:rPr>
          <w:rFonts w:ascii="仿宋_GB2312" w:eastAsia="仿宋_GB2312" w:hAnsi="仿宋" w:cs="宋体" w:hint="eastAsia"/>
          <w:b/>
          <w:sz w:val="32"/>
        </w:rPr>
        <w:t>万元，年产值可达</w:t>
      </w:r>
      <w:r>
        <w:rPr>
          <w:rFonts w:ascii="仿宋_GB2312" w:eastAsia="仿宋_GB2312" w:hAnsi="仿宋" w:cs="宋体" w:hint="eastAsia"/>
          <w:b/>
          <w:sz w:val="32"/>
        </w:rPr>
        <w:t>15</w:t>
      </w:r>
      <w:r>
        <w:rPr>
          <w:rFonts w:ascii="仿宋_GB2312" w:eastAsia="仿宋_GB2312" w:hAnsi="仿宋" w:cs="宋体" w:hint="eastAsia"/>
          <w:b/>
          <w:sz w:val="32"/>
        </w:rPr>
        <w:t>亿元。</w:t>
      </w:r>
    </w:p>
    <w:p w:rsidR="008701CA" w:rsidRDefault="00D9719E" w:rsidP="00C51CD7">
      <w:pPr>
        <w:spacing w:line="560" w:lineRule="exact"/>
        <w:ind w:firstLineChars="200" w:firstLine="643"/>
        <w:rPr>
          <w:rFonts w:ascii="仿宋_GB2312" w:eastAsia="仿宋_GB2312" w:hAnsi="仿宋" w:cs="宋体"/>
          <w:b/>
          <w:sz w:val="32"/>
        </w:rPr>
      </w:pPr>
      <w:r>
        <w:rPr>
          <w:rFonts w:ascii="仿宋_GB2312" w:eastAsia="仿宋_GB2312" w:hAnsi="仿宋" w:cs="宋体" w:hint="eastAsia"/>
          <w:b/>
          <w:sz w:val="32"/>
        </w:rPr>
        <w:t>项目联系人：李彦涛</w:t>
      </w:r>
      <w:r>
        <w:rPr>
          <w:rFonts w:ascii="仿宋_GB2312" w:eastAsia="仿宋_GB2312" w:hAnsi="仿宋" w:cs="宋体" w:hint="eastAsia"/>
          <w:b/>
          <w:sz w:val="32"/>
        </w:rPr>
        <w:t>13903116163</w:t>
      </w:r>
    </w:p>
    <w:p w:rsidR="008701CA" w:rsidRDefault="008701CA">
      <w:pPr>
        <w:spacing w:line="360" w:lineRule="auto"/>
        <w:ind w:firstLineChars="200" w:firstLine="640"/>
        <w:rPr>
          <w:rFonts w:ascii="仿宋" w:eastAsia="仿宋" w:hAnsi="仿宋" w:cs="宋体"/>
          <w:sz w:val="32"/>
        </w:rPr>
      </w:pPr>
    </w:p>
    <w:p w:rsidR="008701CA" w:rsidRDefault="008701CA">
      <w:pPr>
        <w:spacing w:line="560" w:lineRule="exact"/>
        <w:rPr>
          <w:rFonts w:ascii="仿宋_GB2312" w:eastAsia="仿宋_GB2312" w:hAnsi="仿宋"/>
          <w:b/>
          <w:sz w:val="32"/>
          <w:szCs w:val="32"/>
        </w:rPr>
      </w:pPr>
    </w:p>
    <w:p w:rsidR="008701CA" w:rsidRDefault="008701CA">
      <w:pPr>
        <w:spacing w:line="560" w:lineRule="exact"/>
        <w:rPr>
          <w:rFonts w:ascii="仿宋_GB2312" w:eastAsia="仿宋_GB2312" w:hAnsi="仿宋"/>
          <w:b/>
          <w:sz w:val="32"/>
          <w:szCs w:val="32"/>
        </w:rPr>
      </w:pPr>
    </w:p>
    <w:p w:rsidR="008701CA" w:rsidRDefault="008701CA">
      <w:pPr>
        <w:spacing w:line="560" w:lineRule="exact"/>
        <w:rPr>
          <w:rFonts w:ascii="仿宋_GB2312" w:eastAsia="仿宋_GB2312" w:hAnsi="仿宋"/>
          <w:b/>
          <w:sz w:val="32"/>
          <w:szCs w:val="32"/>
        </w:rPr>
      </w:pPr>
    </w:p>
    <w:p w:rsidR="008701CA" w:rsidRDefault="00D9719E">
      <w:pPr>
        <w:rPr>
          <w:rFonts w:ascii="仿宋_GB2312" w:eastAsia="仿宋_GB2312" w:hAnsi="仿宋"/>
          <w:b/>
          <w:sz w:val="32"/>
          <w:szCs w:val="32"/>
        </w:rPr>
      </w:pPr>
      <w:r>
        <w:rPr>
          <w:rFonts w:ascii="仿宋_GB2312" w:eastAsia="仿宋_GB2312" w:hAnsi="仿宋"/>
          <w:b/>
          <w:sz w:val="32"/>
          <w:szCs w:val="32"/>
        </w:rPr>
        <w:br w:type="page"/>
      </w:r>
    </w:p>
    <w:p w:rsidR="008701CA" w:rsidRDefault="00D9719E">
      <w:pPr>
        <w:spacing w:line="276"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2022</w:t>
      </w:r>
      <w:r>
        <w:rPr>
          <w:rFonts w:ascii="仿宋_GB2312" w:eastAsia="仿宋_GB2312" w:hAnsi="仿宋_GB2312" w:cs="仿宋_GB2312" w:hint="eastAsia"/>
          <w:sz w:val="32"/>
          <w:szCs w:val="32"/>
        </w:rPr>
        <w:t>转</w:t>
      </w:r>
      <w:r>
        <w:rPr>
          <w:rFonts w:ascii="仿宋_GB2312" w:eastAsia="仿宋_GB2312" w:hAnsi="仿宋_GB2312" w:cs="仿宋_GB2312" w:hint="eastAsia"/>
          <w:sz w:val="32"/>
          <w:szCs w:val="32"/>
        </w:rPr>
        <w:t>009</w:t>
      </w:r>
    </w:p>
    <w:p w:rsidR="008701CA" w:rsidRDefault="008701CA">
      <w:pPr>
        <w:tabs>
          <w:tab w:val="left" w:pos="2414"/>
          <w:tab w:val="center" w:pos="4153"/>
        </w:tabs>
        <w:spacing w:line="600" w:lineRule="exact"/>
        <w:rPr>
          <w:rFonts w:ascii="仿宋" w:eastAsia="仿宋" w:hAnsi="仿宋"/>
          <w:sz w:val="32"/>
          <w:szCs w:val="32"/>
        </w:rPr>
      </w:pPr>
    </w:p>
    <w:p w:rsidR="008701CA" w:rsidRDefault="00D9719E">
      <w:pPr>
        <w:tabs>
          <w:tab w:val="left" w:pos="2414"/>
          <w:tab w:val="center" w:pos="4153"/>
        </w:tabs>
        <w:spacing w:line="600" w:lineRule="exact"/>
        <w:jc w:val="center"/>
        <w:rPr>
          <w:rFonts w:ascii="方正小标宋简体" w:eastAsia="方正小标宋简体"/>
          <w:sz w:val="44"/>
          <w:szCs w:val="44"/>
        </w:rPr>
      </w:pPr>
      <w:r>
        <w:rPr>
          <w:rFonts w:ascii="方正小标宋简体" w:eastAsia="方正小标宋简体" w:hint="eastAsia"/>
          <w:sz w:val="44"/>
          <w:szCs w:val="44"/>
        </w:rPr>
        <w:t>改性磷酸铁锰锂材料制备工艺榜单</w:t>
      </w:r>
    </w:p>
    <w:p w:rsidR="008701CA" w:rsidRDefault="00D9719E">
      <w:pPr>
        <w:spacing w:line="600" w:lineRule="exact"/>
        <w:jc w:val="center"/>
        <w:rPr>
          <w:rFonts w:ascii="楷体_GB2312" w:eastAsia="楷体_GB2312" w:hAnsi="楷体_GB2312" w:cs="楷体_GB2312"/>
          <w:b/>
          <w:sz w:val="36"/>
          <w:szCs w:val="36"/>
        </w:rPr>
      </w:pPr>
      <w:r>
        <w:rPr>
          <w:rFonts w:ascii="楷体_GB2312" w:eastAsia="楷体_GB2312" w:hAnsi="楷体_GB2312" w:cs="楷体_GB2312" w:hint="eastAsia"/>
          <w:sz w:val="32"/>
          <w:szCs w:val="32"/>
        </w:rPr>
        <w:t>（河北省科学院能源研究所）</w:t>
      </w:r>
    </w:p>
    <w:p w:rsidR="008701CA" w:rsidRDefault="008701CA">
      <w:pPr>
        <w:pStyle w:val="a8"/>
        <w:snapToGrid w:val="0"/>
        <w:spacing w:line="560" w:lineRule="exact"/>
        <w:ind w:firstLine="640"/>
        <w:rPr>
          <w:rFonts w:ascii="Times New Roman" w:eastAsia="黑体" w:hAnsi="Times New Roman"/>
          <w:sz w:val="32"/>
          <w:szCs w:val="32"/>
        </w:rPr>
      </w:pPr>
    </w:p>
    <w:p w:rsidR="008701CA" w:rsidRDefault="00D9719E">
      <w:pPr>
        <w:pStyle w:val="a8"/>
        <w:snapToGrid w:val="0"/>
        <w:spacing w:line="560" w:lineRule="exact"/>
        <w:ind w:firstLine="64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hint="eastAsia"/>
          <w:sz w:val="32"/>
          <w:szCs w:val="32"/>
        </w:rPr>
        <w:t>提出背景</w:t>
      </w:r>
    </w:p>
    <w:p w:rsidR="008701CA" w:rsidRDefault="00D9719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当前，国内外电池种类丰富多样，而市场对锂离子电池最关心的关键指标集中在五大方面：安全稳定性能、循环寿命、耐宽温性、充电速度和能量密度。在这五个指标中安全性可谓是重中之重，也是锂电池大规模普及亟需解决的问题，目前锂离子电池依据所用的正极材料不同，可以分为钴酸锂电池、锰酸锂电池、三元电池和磷酸铁锂电池等。钴酸锂电池安全性差、成本高，主要用于小型号电芯，且钴资源稀缺，价格高。锰酸锂电池成本低，但锰酸锂电池容易分解产生气体，循环性能衰减快。三元电池能量密度高，但热稳定性较差，在</w:t>
      </w:r>
      <w:r>
        <w:rPr>
          <w:rFonts w:ascii="仿宋_GB2312" w:eastAsia="仿宋_GB2312" w:hAnsi="仿宋" w:hint="eastAsia"/>
          <w:sz w:val="32"/>
          <w:szCs w:val="32"/>
        </w:rPr>
        <w:t>200</w:t>
      </w:r>
      <w:r>
        <w:rPr>
          <w:rFonts w:ascii="仿宋_GB2312" w:eastAsia="仿宋_GB2312" w:hAnsi="仿宋" w:hint="eastAsia"/>
          <w:sz w:val="32"/>
          <w:szCs w:val="32"/>
        </w:rPr>
        <w:t>℃左右的外界温度下，就会分解并释</w:t>
      </w:r>
      <w:r>
        <w:rPr>
          <w:rFonts w:ascii="仿宋_GB2312" w:eastAsia="仿宋_GB2312" w:hAnsi="仿宋" w:hint="eastAsia"/>
          <w:sz w:val="32"/>
          <w:szCs w:val="32"/>
        </w:rPr>
        <w:t>放出氧气，与电池里的可燃电解液、碳材料一起，一点就着，而且在极短的时间内就会爆燃，安全性能低。磷酸铁锂材料稳定性较高，在</w:t>
      </w:r>
      <w:r>
        <w:rPr>
          <w:rFonts w:ascii="仿宋_GB2312" w:eastAsia="仿宋_GB2312" w:hAnsi="仿宋" w:hint="eastAsia"/>
          <w:sz w:val="32"/>
          <w:szCs w:val="32"/>
        </w:rPr>
        <w:t>700</w:t>
      </w:r>
      <w:r>
        <w:rPr>
          <w:rFonts w:ascii="仿宋_GB2312" w:eastAsia="仿宋_GB2312" w:hAnsi="仿宋" w:hint="eastAsia"/>
          <w:sz w:val="32"/>
          <w:szCs w:val="32"/>
        </w:rPr>
        <w:t>℃时才会发生分解，且不会释放氧气，具有其他正极材料体系无法比拟的安全性，并且循环寿命长，并且磷酸锰铁锂材料具有较高的平台电压，有助于提升锂离子电池的能量密度。</w:t>
      </w:r>
    </w:p>
    <w:p w:rsidR="008701CA" w:rsidRDefault="00D9719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目前磷酸铁锂正极材料已广泛应用于动力及储能等领域，但</w:t>
      </w:r>
      <w:r>
        <w:rPr>
          <w:rFonts w:ascii="仿宋_GB2312" w:eastAsia="仿宋_GB2312" w:hAnsi="仿宋" w:hint="eastAsia"/>
          <w:sz w:val="32"/>
          <w:szCs w:val="32"/>
        </w:rPr>
        <w:lastRenderedPageBreak/>
        <w:t>是容量偏低，在材料的容量和循环性能方面仍有提升空间，本成果主要通过掺杂包覆共改性，制备高性能磷酸锰铁锂正极，材料有效提升材料的综合性能，进一步推动材料的应用领域，扩大产业转型</w:t>
      </w:r>
      <w:r>
        <w:rPr>
          <w:rFonts w:ascii="仿宋_GB2312" w:eastAsia="仿宋_GB2312" w:hAnsi="仿宋" w:hint="eastAsia"/>
          <w:sz w:val="32"/>
          <w:szCs w:val="32"/>
        </w:rPr>
        <w:t>升级。</w:t>
      </w:r>
    </w:p>
    <w:p w:rsidR="008701CA" w:rsidRDefault="00D9719E">
      <w:pPr>
        <w:spacing w:line="560" w:lineRule="exact"/>
        <w:ind w:firstLineChars="200" w:firstLine="640"/>
        <w:rPr>
          <w:rFonts w:eastAsia="黑体"/>
          <w:sz w:val="32"/>
          <w:szCs w:val="32"/>
        </w:rPr>
      </w:pPr>
      <w:r>
        <w:rPr>
          <w:rFonts w:eastAsia="黑体"/>
          <w:sz w:val="32"/>
          <w:szCs w:val="32"/>
        </w:rPr>
        <w:t>二、研究内容</w:t>
      </w:r>
    </w:p>
    <w:p w:rsidR="008701CA" w:rsidRDefault="00D9719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该项目主要针对目前锂离子电池正极材料在实际应用中存在的能量密度低和循环性能差的问题，围绕锂离子电池用磷酸铁锰锂材料的制备及改性进行系统研究，通过工艺筛选确定最佳铁锰配比，采用掺杂与原位包覆对磷酸铁锰锂正极材料进行协同修饰改性，探讨协同改性对复合电极材料的结构和电</w:t>
      </w:r>
      <w:r>
        <w:rPr>
          <w:rFonts w:ascii="仿宋_GB2312" w:eastAsia="仿宋_GB2312" w:hAnsi="仿宋"/>
          <w:sz w:val="32"/>
          <w:szCs w:val="32"/>
        </w:rPr>
        <w:t>化学性能</w:t>
      </w:r>
      <w:r>
        <w:rPr>
          <w:rFonts w:ascii="仿宋_GB2312" w:eastAsia="仿宋_GB2312" w:hAnsi="仿宋" w:hint="eastAsia"/>
          <w:sz w:val="32"/>
          <w:szCs w:val="32"/>
        </w:rPr>
        <w:t>的影响，提高该材料的比容量和循环性能，实现锂离子电池在容量和使用寿命等综合性能上的有效提高。</w:t>
      </w:r>
    </w:p>
    <w:p w:rsidR="008701CA" w:rsidRDefault="00D9719E">
      <w:pPr>
        <w:spacing w:line="560" w:lineRule="exact"/>
        <w:ind w:firstLineChars="200" w:firstLine="640"/>
        <w:rPr>
          <w:rFonts w:eastAsia="黑体"/>
          <w:sz w:val="32"/>
          <w:szCs w:val="32"/>
        </w:rPr>
      </w:pPr>
      <w:r>
        <w:rPr>
          <w:rFonts w:eastAsia="黑体"/>
          <w:sz w:val="32"/>
          <w:szCs w:val="32"/>
        </w:rPr>
        <w:t>三、考核指标</w:t>
      </w:r>
    </w:p>
    <w:p w:rsidR="008701CA" w:rsidRDefault="00D9719E">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）通过工艺优化，改性后的磷酸锰铁锂材料容量提升</w:t>
      </w:r>
      <w:r>
        <w:rPr>
          <w:rFonts w:ascii="仿宋_GB2312" w:eastAsia="仿宋_GB2312" w:hAnsi="仿宋" w:hint="eastAsia"/>
          <w:sz w:val="32"/>
          <w:szCs w:val="32"/>
        </w:rPr>
        <w:t>15%</w:t>
      </w:r>
      <w:r>
        <w:rPr>
          <w:rFonts w:ascii="仿宋_GB2312" w:eastAsia="仿宋_GB2312" w:hAnsi="仿宋" w:hint="eastAsia"/>
          <w:sz w:val="32"/>
          <w:szCs w:val="32"/>
        </w:rPr>
        <w:t>，有效提高锂离子电池的使用寿命；（</w:t>
      </w:r>
      <w:r>
        <w:rPr>
          <w:rFonts w:ascii="仿宋_GB2312" w:eastAsia="仿宋_GB2312" w:hAnsi="仿宋" w:hint="eastAsia"/>
          <w:sz w:val="32"/>
          <w:szCs w:val="32"/>
        </w:rPr>
        <w:t>2</w:t>
      </w:r>
      <w:r>
        <w:rPr>
          <w:rFonts w:ascii="仿宋_GB2312" w:eastAsia="仿宋_GB2312" w:hAnsi="仿宋" w:hint="eastAsia"/>
          <w:sz w:val="32"/>
          <w:szCs w:val="32"/>
        </w:rPr>
        <w:t>）对改性后的磷酸锰铁锂材料进行扣试半电池及全电池组装，进行性能测试；（</w:t>
      </w:r>
      <w:r>
        <w:rPr>
          <w:rFonts w:ascii="仿宋_GB2312" w:eastAsia="仿宋_GB2312" w:hAnsi="仿宋" w:hint="eastAsia"/>
          <w:sz w:val="32"/>
          <w:szCs w:val="32"/>
        </w:rPr>
        <w:t>3</w:t>
      </w:r>
      <w:r>
        <w:rPr>
          <w:rFonts w:ascii="仿宋_GB2312" w:eastAsia="仿宋_GB2312" w:hAnsi="仿宋" w:hint="eastAsia"/>
          <w:sz w:val="32"/>
          <w:szCs w:val="32"/>
        </w:rPr>
        <w:t>）中试放大，试点应用。</w:t>
      </w:r>
    </w:p>
    <w:p w:rsidR="008701CA" w:rsidRDefault="00D9719E" w:rsidP="00C51CD7">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项目拟投入：</w:t>
      </w:r>
      <w:r>
        <w:rPr>
          <w:rFonts w:ascii="仿宋_GB2312" w:eastAsia="仿宋_GB2312" w:hAnsi="仿宋" w:hint="eastAsia"/>
          <w:b/>
          <w:sz w:val="32"/>
          <w:szCs w:val="32"/>
        </w:rPr>
        <w:t>100</w:t>
      </w:r>
      <w:r>
        <w:rPr>
          <w:rFonts w:ascii="仿宋_GB2312" w:eastAsia="仿宋_GB2312" w:hAnsi="仿宋" w:hint="eastAsia"/>
          <w:b/>
          <w:sz w:val="32"/>
          <w:szCs w:val="32"/>
        </w:rPr>
        <w:t>万元</w:t>
      </w:r>
    </w:p>
    <w:p w:rsidR="008701CA" w:rsidRDefault="00D9719E" w:rsidP="00C51CD7">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项目联系人：何蕊</w:t>
      </w:r>
      <w:r>
        <w:rPr>
          <w:rFonts w:ascii="仿宋_GB2312" w:eastAsia="仿宋_GB2312" w:hAnsi="仿宋" w:hint="eastAsia"/>
          <w:b/>
          <w:sz w:val="32"/>
          <w:szCs w:val="32"/>
        </w:rPr>
        <w:t xml:space="preserve">   13832155244</w:t>
      </w:r>
    </w:p>
    <w:p w:rsidR="008701CA" w:rsidRDefault="008701CA">
      <w:pPr>
        <w:spacing w:line="276" w:lineRule="auto"/>
        <w:ind w:firstLineChars="200" w:firstLine="640"/>
        <w:rPr>
          <w:rFonts w:ascii="仿宋" w:eastAsia="仿宋" w:hAnsi="仿宋"/>
          <w:sz w:val="32"/>
          <w:szCs w:val="32"/>
        </w:rPr>
      </w:pPr>
    </w:p>
    <w:p w:rsidR="008701CA" w:rsidRDefault="008701CA">
      <w:pPr>
        <w:spacing w:line="560" w:lineRule="exact"/>
        <w:rPr>
          <w:rFonts w:ascii="仿宋_GB2312" w:eastAsia="仿宋_GB2312" w:hAnsi="仿宋"/>
          <w:b/>
          <w:sz w:val="32"/>
          <w:szCs w:val="32"/>
        </w:rPr>
      </w:pPr>
    </w:p>
    <w:p w:rsidR="008701CA" w:rsidRDefault="00D9719E">
      <w:pPr>
        <w:rPr>
          <w:rFonts w:ascii="仿宋_GB2312" w:eastAsia="仿宋_GB2312" w:hAnsi="仿宋"/>
          <w:b/>
          <w:sz w:val="32"/>
          <w:szCs w:val="32"/>
        </w:rPr>
      </w:pPr>
      <w:r>
        <w:rPr>
          <w:rFonts w:ascii="仿宋_GB2312" w:eastAsia="仿宋_GB2312" w:hAnsi="仿宋"/>
          <w:b/>
          <w:sz w:val="32"/>
          <w:szCs w:val="32"/>
        </w:rPr>
        <w:br w:type="page"/>
      </w:r>
    </w:p>
    <w:p w:rsidR="008701CA" w:rsidRDefault="00D9719E">
      <w:pPr>
        <w:widowControl/>
        <w:snapToGrid w:val="0"/>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2022</w:t>
      </w:r>
      <w:r>
        <w:rPr>
          <w:rFonts w:ascii="仿宋_GB2312" w:eastAsia="仿宋_GB2312" w:hAnsi="仿宋_GB2312" w:cs="仿宋_GB2312" w:hint="eastAsia"/>
          <w:sz w:val="32"/>
          <w:szCs w:val="32"/>
        </w:rPr>
        <w:t>转</w:t>
      </w:r>
      <w:r>
        <w:rPr>
          <w:rFonts w:ascii="仿宋_GB2312" w:eastAsia="仿宋_GB2312" w:hAnsi="仿宋_GB2312" w:cs="仿宋_GB2312" w:hint="eastAsia"/>
          <w:sz w:val="32"/>
          <w:szCs w:val="32"/>
        </w:rPr>
        <w:t>010</w:t>
      </w:r>
    </w:p>
    <w:p w:rsidR="008701CA" w:rsidRDefault="008701CA">
      <w:pPr>
        <w:tabs>
          <w:tab w:val="left" w:pos="2414"/>
          <w:tab w:val="center" w:pos="4153"/>
        </w:tabs>
        <w:snapToGrid w:val="0"/>
        <w:spacing w:line="560" w:lineRule="exact"/>
        <w:jc w:val="center"/>
        <w:rPr>
          <w:b/>
          <w:sz w:val="44"/>
          <w:szCs w:val="44"/>
        </w:rPr>
      </w:pPr>
    </w:p>
    <w:p w:rsidR="008701CA" w:rsidRDefault="00D9719E">
      <w:pPr>
        <w:tabs>
          <w:tab w:val="left" w:pos="2414"/>
          <w:tab w:val="center" w:pos="4153"/>
        </w:tabs>
        <w:snapToGrid w:val="0"/>
        <w:spacing w:line="560" w:lineRule="exact"/>
        <w:jc w:val="center"/>
        <w:rPr>
          <w:rFonts w:ascii="方正小标宋简体" w:eastAsia="方正小标宋简体"/>
          <w:sz w:val="36"/>
          <w:szCs w:val="36"/>
        </w:rPr>
      </w:pPr>
      <w:r>
        <w:rPr>
          <w:rFonts w:ascii="方正小标宋简体" w:eastAsia="方正小标宋简体" w:hint="eastAsia"/>
          <w:sz w:val="44"/>
          <w:szCs w:val="44"/>
        </w:rPr>
        <w:t>阳离子改性淀粉絮凝剂关键技术榜单</w:t>
      </w:r>
    </w:p>
    <w:p w:rsidR="008701CA" w:rsidRDefault="00D9719E">
      <w:pPr>
        <w:tabs>
          <w:tab w:val="left" w:pos="2414"/>
          <w:tab w:val="center" w:pos="4153"/>
        </w:tabs>
        <w:snapToGrid w:val="0"/>
        <w:spacing w:line="560" w:lineRule="exact"/>
        <w:jc w:val="center"/>
        <w:rPr>
          <w:rFonts w:ascii="楷体_GB2312" w:eastAsia="楷体_GB2312" w:hAnsi="楷体_GB2312" w:cs="楷体_GB2312"/>
          <w:sz w:val="32"/>
          <w:szCs w:val="44"/>
        </w:rPr>
      </w:pPr>
      <w:r>
        <w:rPr>
          <w:rFonts w:ascii="楷体_GB2312" w:eastAsia="楷体_GB2312" w:hAnsi="楷体_GB2312" w:cs="楷体_GB2312" w:hint="eastAsia"/>
          <w:sz w:val="32"/>
          <w:szCs w:val="44"/>
        </w:rPr>
        <w:t>（河北省科学院能源研究所）</w:t>
      </w:r>
    </w:p>
    <w:p w:rsidR="008701CA" w:rsidRDefault="008701CA">
      <w:pPr>
        <w:snapToGrid w:val="0"/>
        <w:spacing w:line="560" w:lineRule="exact"/>
        <w:rPr>
          <w:rFonts w:eastAsia="黑体"/>
          <w:sz w:val="32"/>
          <w:szCs w:val="32"/>
        </w:rPr>
      </w:pPr>
    </w:p>
    <w:p w:rsidR="008701CA" w:rsidRDefault="00D9719E">
      <w:pPr>
        <w:snapToGrid w:val="0"/>
        <w:spacing w:line="560" w:lineRule="exact"/>
        <w:rPr>
          <w:rFonts w:eastAsia="黑体"/>
          <w:sz w:val="32"/>
          <w:szCs w:val="32"/>
        </w:rPr>
      </w:pPr>
      <w:r>
        <w:rPr>
          <w:rFonts w:eastAsia="黑体"/>
          <w:sz w:val="32"/>
          <w:szCs w:val="32"/>
        </w:rPr>
        <w:t xml:space="preserve">    </w:t>
      </w:r>
      <w:r>
        <w:rPr>
          <w:rFonts w:eastAsia="黑体"/>
          <w:sz w:val="32"/>
          <w:szCs w:val="32"/>
        </w:rPr>
        <w:t>一、提出背景</w:t>
      </w:r>
    </w:p>
    <w:p w:rsidR="008701CA" w:rsidRDefault="00D9719E">
      <w:pPr>
        <w:pStyle w:val="10"/>
        <w:snapToGrid w:val="0"/>
        <w:spacing w:line="560" w:lineRule="exact"/>
        <w:ind w:firstLine="640"/>
        <w:rPr>
          <w:rFonts w:ascii="仿宋_GB2312" w:eastAsia="仿宋_GB2312"/>
          <w:sz w:val="32"/>
          <w:szCs w:val="32"/>
        </w:rPr>
      </w:pPr>
      <w:r>
        <w:rPr>
          <w:rFonts w:ascii="仿宋_GB2312" w:eastAsia="仿宋_GB2312" w:hint="eastAsia"/>
          <w:sz w:val="32"/>
          <w:szCs w:val="32"/>
        </w:rPr>
        <w:t>工业废水的综合治理已成为当代环境工作亟待解决的重大问题。在这样的背景下，污水处理行业成为新兴产业，目前与自来水生产、供水、排水、中水回用行业处于同等重要地位。</w:t>
      </w:r>
      <w:r>
        <w:rPr>
          <w:rFonts w:ascii="仿宋_GB2312" w:eastAsia="仿宋_GB2312" w:hint="eastAsia"/>
          <w:sz w:val="32"/>
          <w:szCs w:val="32"/>
        </w:rPr>
        <w:t>2007</w:t>
      </w:r>
      <w:r>
        <w:rPr>
          <w:rFonts w:ascii="仿宋_GB2312" w:eastAsia="仿宋_GB2312" w:hint="eastAsia"/>
          <w:sz w:val="32"/>
          <w:szCs w:val="32"/>
        </w:rPr>
        <w:t>年，中国水污染治理投资达到</w:t>
      </w:r>
      <w:r>
        <w:rPr>
          <w:rFonts w:ascii="仿宋_GB2312" w:eastAsia="仿宋_GB2312" w:hint="eastAsia"/>
          <w:sz w:val="32"/>
          <w:szCs w:val="32"/>
        </w:rPr>
        <w:t>3387.6</w:t>
      </w:r>
      <w:r>
        <w:rPr>
          <w:rFonts w:ascii="仿宋_GB2312" w:eastAsia="仿宋_GB2312" w:hint="eastAsia"/>
          <w:sz w:val="32"/>
          <w:szCs w:val="32"/>
        </w:rPr>
        <w:t>亿元，比上年增加</w:t>
      </w:r>
      <w:r>
        <w:rPr>
          <w:rFonts w:ascii="仿宋_GB2312" w:eastAsia="仿宋_GB2312" w:hint="eastAsia"/>
          <w:sz w:val="32"/>
          <w:szCs w:val="32"/>
        </w:rPr>
        <w:t>32%</w:t>
      </w:r>
      <w:r>
        <w:rPr>
          <w:rFonts w:ascii="仿宋_GB2312" w:eastAsia="仿宋_GB2312" w:hint="eastAsia"/>
          <w:sz w:val="32"/>
          <w:szCs w:val="32"/>
        </w:rPr>
        <w:t>，占当年</w:t>
      </w:r>
      <w:r>
        <w:rPr>
          <w:rFonts w:ascii="仿宋_GB2312" w:eastAsia="仿宋_GB2312" w:hint="eastAsia"/>
          <w:sz w:val="32"/>
          <w:szCs w:val="32"/>
        </w:rPr>
        <w:t>GDP</w:t>
      </w:r>
      <w:r>
        <w:rPr>
          <w:rFonts w:ascii="仿宋_GB2312" w:eastAsia="仿宋_GB2312" w:hint="eastAsia"/>
          <w:sz w:val="32"/>
          <w:szCs w:val="32"/>
        </w:rPr>
        <w:t>的</w:t>
      </w:r>
      <w:r>
        <w:rPr>
          <w:rFonts w:ascii="仿宋_GB2312" w:eastAsia="仿宋_GB2312" w:hint="eastAsia"/>
          <w:sz w:val="32"/>
          <w:szCs w:val="32"/>
        </w:rPr>
        <w:t>1.36%</w:t>
      </w:r>
      <w:r>
        <w:rPr>
          <w:rFonts w:ascii="仿宋_GB2312" w:eastAsia="仿宋_GB2312" w:hint="eastAsia"/>
          <w:sz w:val="32"/>
          <w:szCs w:val="32"/>
        </w:rPr>
        <w:t>。</w:t>
      </w:r>
    </w:p>
    <w:p w:rsidR="008701CA" w:rsidRDefault="00D9719E">
      <w:pPr>
        <w:pStyle w:val="10"/>
        <w:snapToGrid w:val="0"/>
        <w:spacing w:line="560" w:lineRule="exact"/>
        <w:ind w:firstLine="640"/>
        <w:rPr>
          <w:rFonts w:ascii="仿宋_GB2312" w:eastAsia="仿宋_GB2312"/>
          <w:sz w:val="32"/>
          <w:szCs w:val="32"/>
        </w:rPr>
      </w:pPr>
      <w:r>
        <w:rPr>
          <w:rFonts w:ascii="仿宋_GB2312" w:eastAsia="仿宋_GB2312" w:hint="eastAsia"/>
          <w:sz w:val="32"/>
          <w:szCs w:val="32"/>
        </w:rPr>
        <w:t>絮凝沉降法是一种重要的水处理方法，絮凝效果的好坏往往决定了后续流程的运行状况、最终出水水质和费用，选择何种絮凝剂，对于提高出水水质、降低制水成本有着重要的技术经济价值。目前，无机高分子和合成有机高分子絮凝剂在污水处理中一直发挥着重要的作用。但是传统的无机高</w:t>
      </w:r>
      <w:r>
        <w:rPr>
          <w:rFonts w:ascii="仿宋_GB2312" w:eastAsia="仿宋_GB2312" w:hint="eastAsia"/>
          <w:sz w:val="32"/>
          <w:szCs w:val="32"/>
        </w:rPr>
        <w:t>分子絮凝剂用药量大，受环境影响大，且由此引发的二次污染也制约其发展。合成有机高分子絮凝剂虽然具有用量小，絮凝能力强，产生浮渣少，效率高等优点，但是很难降解，部分还具有毒副作用，废渣含水率高，产生污泥体积庞大，价格相对较贵。</w:t>
      </w:r>
    </w:p>
    <w:p w:rsidR="008701CA" w:rsidRDefault="00D9719E">
      <w:pPr>
        <w:pStyle w:val="10"/>
        <w:snapToGrid w:val="0"/>
        <w:spacing w:line="560" w:lineRule="exact"/>
        <w:ind w:firstLine="640"/>
        <w:rPr>
          <w:rFonts w:ascii="仿宋_GB2312" w:eastAsia="仿宋_GB2312"/>
          <w:sz w:val="32"/>
          <w:szCs w:val="32"/>
        </w:rPr>
      </w:pPr>
      <w:r>
        <w:rPr>
          <w:rFonts w:ascii="仿宋_GB2312" w:eastAsia="仿宋_GB2312" w:hint="eastAsia"/>
          <w:sz w:val="32"/>
          <w:szCs w:val="32"/>
        </w:rPr>
        <w:t>天然有机高分子结构多样，分子内活性基团多，可以通过化学改性制备高效絮凝剂。天然有机絮凝剂采用最多的是淀粉类絮凝剂，其本身或中间产物对人体无毒，原料来源丰富，价格便宜，</w:t>
      </w:r>
      <w:r>
        <w:rPr>
          <w:rFonts w:ascii="仿宋_GB2312" w:eastAsia="仿宋_GB2312" w:hint="eastAsia"/>
          <w:sz w:val="32"/>
          <w:szCs w:val="32"/>
        </w:rPr>
        <w:lastRenderedPageBreak/>
        <w:t>此类絮凝剂的研制很受青睐。</w:t>
      </w:r>
    </w:p>
    <w:p w:rsidR="008701CA" w:rsidRDefault="00D9719E">
      <w:pPr>
        <w:snapToGrid w:val="0"/>
        <w:spacing w:line="560" w:lineRule="exact"/>
        <w:ind w:firstLine="645"/>
        <w:rPr>
          <w:rFonts w:eastAsia="黑体"/>
          <w:sz w:val="32"/>
          <w:szCs w:val="32"/>
        </w:rPr>
      </w:pPr>
      <w:r>
        <w:rPr>
          <w:rFonts w:eastAsia="黑体"/>
          <w:sz w:val="32"/>
          <w:szCs w:val="32"/>
        </w:rPr>
        <w:t>二、研究内容</w:t>
      </w:r>
    </w:p>
    <w:p w:rsidR="008701CA" w:rsidRDefault="00D9719E">
      <w:pPr>
        <w:pStyle w:val="10"/>
        <w:snapToGrid w:val="0"/>
        <w:spacing w:line="560" w:lineRule="exact"/>
        <w:ind w:firstLine="640"/>
        <w:rPr>
          <w:rFonts w:ascii="仿宋_GB2312" w:eastAsia="仿宋_GB2312"/>
          <w:sz w:val="32"/>
          <w:szCs w:val="32"/>
        </w:rPr>
      </w:pPr>
      <w:r>
        <w:rPr>
          <w:rFonts w:ascii="仿宋_GB2312" w:eastAsia="仿宋_GB2312" w:hint="eastAsia"/>
          <w:sz w:val="32"/>
          <w:szCs w:val="32"/>
        </w:rPr>
        <w:t>本项目针对河北省工业污水处理过程中所用絮凝剂难以生物降解、残留单体有毒等缺点和问</w:t>
      </w:r>
      <w:r>
        <w:rPr>
          <w:rFonts w:ascii="仿宋_GB2312" w:eastAsia="仿宋_GB2312" w:hint="eastAsia"/>
          <w:sz w:val="32"/>
          <w:szCs w:val="32"/>
        </w:rPr>
        <w:t>题，开展高效环保型阳离子淀粉絮凝剂的开发及应用。通过醚化反应和接枝共聚反应，在淀粉骨架上接入含阳离子的低聚物分子链，提高絮凝剂的阳离子度和絮凝性能。</w:t>
      </w:r>
    </w:p>
    <w:p w:rsidR="008701CA" w:rsidRDefault="00D9719E">
      <w:pPr>
        <w:snapToGrid w:val="0"/>
        <w:spacing w:line="560" w:lineRule="exact"/>
        <w:ind w:firstLine="645"/>
        <w:rPr>
          <w:rFonts w:eastAsia="黑体"/>
          <w:sz w:val="32"/>
          <w:szCs w:val="32"/>
        </w:rPr>
      </w:pPr>
      <w:r>
        <w:rPr>
          <w:rFonts w:eastAsia="黑体"/>
          <w:sz w:val="32"/>
          <w:szCs w:val="32"/>
        </w:rPr>
        <w:t>三、考核指标</w:t>
      </w:r>
    </w:p>
    <w:p w:rsidR="008701CA" w:rsidRDefault="00D9719E">
      <w:pPr>
        <w:pStyle w:val="10"/>
        <w:snapToGrid w:val="0"/>
        <w:spacing w:line="560" w:lineRule="exact"/>
        <w:ind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）将淀粉与含季胺基团和双键的单体进行醚化反应或接枝共聚反应，产物的取代度和接枝率达到</w:t>
      </w:r>
      <w:r>
        <w:rPr>
          <w:rFonts w:ascii="仿宋_GB2312" w:eastAsia="仿宋_GB2312" w:hint="eastAsia"/>
          <w:sz w:val="32"/>
          <w:szCs w:val="32"/>
        </w:rPr>
        <w:t>80%</w:t>
      </w:r>
      <w:r>
        <w:rPr>
          <w:rFonts w:ascii="仿宋_GB2312" w:eastAsia="仿宋_GB2312" w:hint="eastAsia"/>
          <w:sz w:val="32"/>
          <w:szCs w:val="32"/>
        </w:rPr>
        <w:t>以上；</w:t>
      </w:r>
    </w:p>
    <w:p w:rsidR="008701CA" w:rsidRDefault="00D9719E">
      <w:pPr>
        <w:pStyle w:val="10"/>
        <w:snapToGrid w:val="0"/>
        <w:spacing w:line="560" w:lineRule="exact"/>
        <w:ind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）产品对浊度的去除率达到</w:t>
      </w:r>
      <w:r>
        <w:rPr>
          <w:rFonts w:ascii="仿宋_GB2312" w:eastAsia="仿宋_GB2312" w:hint="eastAsia"/>
          <w:sz w:val="32"/>
          <w:szCs w:val="32"/>
        </w:rPr>
        <w:t>90%</w:t>
      </w:r>
      <w:r>
        <w:rPr>
          <w:rFonts w:ascii="仿宋_GB2312" w:eastAsia="仿宋_GB2312" w:hint="eastAsia"/>
          <w:sz w:val="32"/>
          <w:szCs w:val="32"/>
        </w:rPr>
        <w:t>，多</w:t>
      </w:r>
      <w:r>
        <w:rPr>
          <w:rFonts w:ascii="仿宋_GB2312" w:eastAsia="仿宋_GB2312" w:hint="eastAsia"/>
          <w:sz w:val="32"/>
          <w:szCs w:val="32"/>
        </w:rPr>
        <w:t>COD</w:t>
      </w:r>
      <w:r>
        <w:rPr>
          <w:rFonts w:ascii="仿宋_GB2312" w:eastAsia="仿宋_GB2312" w:hint="eastAsia"/>
          <w:sz w:val="32"/>
          <w:szCs w:val="32"/>
        </w:rPr>
        <w:t>的去除率达到</w:t>
      </w:r>
      <w:r>
        <w:rPr>
          <w:rFonts w:ascii="仿宋_GB2312" w:eastAsia="仿宋_GB2312" w:hint="eastAsia"/>
          <w:sz w:val="32"/>
          <w:szCs w:val="32"/>
        </w:rPr>
        <w:t>80%</w:t>
      </w:r>
      <w:r>
        <w:rPr>
          <w:rFonts w:ascii="仿宋_GB2312" w:eastAsia="仿宋_GB2312" w:hint="eastAsia"/>
          <w:sz w:val="32"/>
          <w:szCs w:val="32"/>
        </w:rPr>
        <w:t>；</w:t>
      </w:r>
    </w:p>
    <w:p w:rsidR="008701CA" w:rsidRDefault="00D9719E">
      <w:pPr>
        <w:pStyle w:val="10"/>
        <w:snapToGrid w:val="0"/>
        <w:spacing w:line="560" w:lineRule="exact"/>
        <w:ind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）技术成果进行试点</w:t>
      </w:r>
      <w:r>
        <w:rPr>
          <w:rFonts w:ascii="仿宋_GB2312" w:eastAsia="仿宋_GB2312"/>
          <w:sz w:val="32"/>
          <w:szCs w:val="32"/>
        </w:rPr>
        <w:t>示范</w:t>
      </w:r>
      <w:r>
        <w:rPr>
          <w:rFonts w:ascii="仿宋_GB2312" w:eastAsia="仿宋_GB2312" w:hint="eastAsia"/>
          <w:sz w:val="32"/>
          <w:szCs w:val="32"/>
        </w:rPr>
        <w:t>应用</w:t>
      </w:r>
      <w:r>
        <w:rPr>
          <w:rFonts w:ascii="仿宋_GB2312" w:eastAsia="仿宋_GB2312"/>
          <w:sz w:val="32"/>
          <w:szCs w:val="32"/>
        </w:rPr>
        <w:t>。</w:t>
      </w:r>
    </w:p>
    <w:p w:rsidR="008701CA" w:rsidRDefault="00D9719E">
      <w:pPr>
        <w:pStyle w:val="10"/>
        <w:snapToGrid w:val="0"/>
        <w:spacing w:line="560" w:lineRule="exact"/>
        <w:ind w:firstLine="643"/>
        <w:rPr>
          <w:rFonts w:ascii="仿宋_GB2312" w:eastAsia="仿宋_GB2312"/>
          <w:b/>
          <w:sz w:val="32"/>
          <w:szCs w:val="32"/>
        </w:rPr>
      </w:pPr>
      <w:r>
        <w:rPr>
          <w:rFonts w:ascii="仿宋_GB2312" w:eastAsia="仿宋_GB2312" w:hint="eastAsia"/>
          <w:b/>
          <w:sz w:val="32"/>
          <w:szCs w:val="32"/>
        </w:rPr>
        <w:t>项目拟投入：</w:t>
      </w:r>
      <w:r>
        <w:rPr>
          <w:rFonts w:ascii="仿宋_GB2312" w:eastAsia="仿宋_GB2312" w:hint="eastAsia"/>
          <w:b/>
          <w:sz w:val="32"/>
          <w:szCs w:val="32"/>
        </w:rPr>
        <w:t>80</w:t>
      </w:r>
      <w:r>
        <w:rPr>
          <w:rFonts w:ascii="仿宋_GB2312" w:eastAsia="仿宋_GB2312" w:hint="eastAsia"/>
          <w:b/>
          <w:sz w:val="32"/>
          <w:szCs w:val="32"/>
        </w:rPr>
        <w:t>万元</w:t>
      </w:r>
    </w:p>
    <w:p w:rsidR="008701CA" w:rsidRDefault="00D9719E">
      <w:pPr>
        <w:pStyle w:val="10"/>
        <w:snapToGrid w:val="0"/>
        <w:spacing w:line="560" w:lineRule="exact"/>
        <w:ind w:firstLine="643"/>
        <w:rPr>
          <w:rFonts w:ascii="仿宋_GB2312" w:eastAsia="仿宋_GB2312"/>
          <w:b/>
          <w:sz w:val="32"/>
          <w:szCs w:val="32"/>
        </w:rPr>
      </w:pPr>
      <w:r>
        <w:rPr>
          <w:rFonts w:ascii="仿宋_GB2312" w:eastAsia="仿宋_GB2312" w:hint="eastAsia"/>
          <w:b/>
          <w:sz w:val="32"/>
          <w:szCs w:val="32"/>
        </w:rPr>
        <w:t>项目联系人：李海花</w:t>
      </w:r>
      <w:r>
        <w:rPr>
          <w:rFonts w:ascii="仿宋_GB2312" w:eastAsia="仿宋_GB2312" w:hint="eastAsia"/>
          <w:b/>
          <w:sz w:val="32"/>
          <w:szCs w:val="32"/>
        </w:rPr>
        <w:t>13784383035</w:t>
      </w:r>
    </w:p>
    <w:p w:rsidR="008701CA" w:rsidRDefault="008701CA"/>
    <w:p w:rsidR="008701CA" w:rsidRDefault="008701CA"/>
    <w:p w:rsidR="008701CA" w:rsidRDefault="008701CA">
      <w:pPr>
        <w:spacing w:line="560" w:lineRule="exact"/>
        <w:rPr>
          <w:rFonts w:ascii="仿宋_GB2312" w:eastAsia="仿宋_GB2312" w:hAnsi="仿宋"/>
          <w:b/>
          <w:sz w:val="32"/>
          <w:szCs w:val="32"/>
        </w:rPr>
      </w:pPr>
    </w:p>
    <w:p w:rsidR="008701CA" w:rsidRDefault="008701CA">
      <w:pPr>
        <w:spacing w:line="560" w:lineRule="exact"/>
        <w:rPr>
          <w:rFonts w:ascii="仿宋_GB2312" w:eastAsia="仿宋_GB2312" w:hAnsi="仿宋"/>
          <w:b/>
          <w:sz w:val="32"/>
          <w:szCs w:val="32"/>
        </w:rPr>
      </w:pPr>
    </w:p>
    <w:p w:rsidR="008701CA" w:rsidRDefault="00D9719E">
      <w:pPr>
        <w:rPr>
          <w:rFonts w:ascii="仿宋_GB2312" w:eastAsia="仿宋_GB2312" w:hAnsi="仿宋"/>
          <w:b/>
          <w:sz w:val="32"/>
          <w:szCs w:val="32"/>
        </w:rPr>
      </w:pPr>
      <w:r>
        <w:rPr>
          <w:rFonts w:ascii="仿宋_GB2312" w:eastAsia="仿宋_GB2312" w:hAnsi="仿宋"/>
          <w:b/>
          <w:sz w:val="32"/>
          <w:szCs w:val="32"/>
        </w:rPr>
        <w:br w:type="page"/>
      </w:r>
    </w:p>
    <w:p w:rsidR="008701CA" w:rsidRDefault="00D9719E">
      <w:pPr>
        <w:pStyle w:val="10"/>
        <w:snapToGrid w:val="0"/>
        <w:spacing w:line="60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2022</w:t>
      </w:r>
      <w:r>
        <w:rPr>
          <w:rFonts w:ascii="仿宋_GB2312" w:eastAsia="仿宋_GB2312" w:hAnsi="仿宋_GB2312" w:cs="仿宋_GB2312" w:hint="eastAsia"/>
          <w:sz w:val="32"/>
          <w:szCs w:val="32"/>
        </w:rPr>
        <w:t>转</w:t>
      </w:r>
      <w:r>
        <w:rPr>
          <w:rFonts w:ascii="仿宋_GB2312" w:eastAsia="仿宋_GB2312" w:hAnsi="仿宋_GB2312" w:cs="仿宋_GB2312" w:hint="eastAsia"/>
          <w:sz w:val="32"/>
          <w:szCs w:val="32"/>
        </w:rPr>
        <w:t>011</w:t>
      </w:r>
    </w:p>
    <w:p w:rsidR="008701CA" w:rsidRDefault="008701CA">
      <w:pPr>
        <w:pStyle w:val="10"/>
        <w:snapToGrid w:val="0"/>
        <w:spacing w:line="600" w:lineRule="exact"/>
        <w:ind w:firstLineChars="0" w:firstLine="0"/>
        <w:rPr>
          <w:rFonts w:ascii="Times New Roman" w:eastAsia="仿宋_GB2312" w:hAnsi="Times New Roman"/>
          <w:sz w:val="32"/>
          <w:szCs w:val="32"/>
        </w:rPr>
      </w:pPr>
    </w:p>
    <w:p w:rsidR="008701CA" w:rsidRDefault="00D9719E">
      <w:pPr>
        <w:tabs>
          <w:tab w:val="left" w:pos="2414"/>
          <w:tab w:val="center" w:pos="4153"/>
        </w:tabs>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无磷无氮型绿色聚合物水处理药剂</w:t>
      </w:r>
    </w:p>
    <w:p w:rsidR="008701CA" w:rsidRDefault="00D9719E">
      <w:pPr>
        <w:tabs>
          <w:tab w:val="left" w:pos="2414"/>
          <w:tab w:val="center" w:pos="4153"/>
        </w:tabs>
        <w:snapToGrid w:val="0"/>
        <w:spacing w:line="560" w:lineRule="exact"/>
        <w:jc w:val="center"/>
        <w:rPr>
          <w:rFonts w:ascii="方正小标宋简体" w:eastAsia="方正小标宋简体"/>
          <w:sz w:val="36"/>
          <w:szCs w:val="36"/>
        </w:rPr>
      </w:pPr>
      <w:r>
        <w:rPr>
          <w:rFonts w:ascii="方正小标宋简体" w:eastAsia="方正小标宋简体" w:hint="eastAsia"/>
          <w:sz w:val="44"/>
          <w:szCs w:val="44"/>
        </w:rPr>
        <w:t>关键技术榜单</w:t>
      </w:r>
    </w:p>
    <w:p w:rsidR="008701CA" w:rsidRDefault="00D9719E">
      <w:pPr>
        <w:tabs>
          <w:tab w:val="left" w:pos="2414"/>
          <w:tab w:val="center" w:pos="4153"/>
        </w:tabs>
        <w:snapToGrid w:val="0"/>
        <w:spacing w:line="560" w:lineRule="exact"/>
        <w:jc w:val="center"/>
        <w:rPr>
          <w:rFonts w:ascii="楷体_GB2312" w:eastAsia="楷体_GB2312" w:hAnsi="楷体_GB2312" w:cs="楷体_GB2312"/>
          <w:sz w:val="32"/>
          <w:szCs w:val="44"/>
        </w:rPr>
      </w:pPr>
      <w:r>
        <w:rPr>
          <w:rFonts w:ascii="楷体_GB2312" w:eastAsia="楷体_GB2312" w:hAnsi="楷体_GB2312" w:cs="楷体_GB2312" w:hint="eastAsia"/>
          <w:sz w:val="32"/>
          <w:szCs w:val="44"/>
        </w:rPr>
        <w:t>（河北省科学院能源研究所）</w:t>
      </w:r>
    </w:p>
    <w:p w:rsidR="008701CA" w:rsidRDefault="008701CA">
      <w:pPr>
        <w:snapToGrid w:val="0"/>
        <w:spacing w:line="560" w:lineRule="exact"/>
        <w:rPr>
          <w:rFonts w:eastAsia="黑体"/>
          <w:sz w:val="32"/>
          <w:szCs w:val="32"/>
        </w:rPr>
      </w:pPr>
    </w:p>
    <w:p w:rsidR="008701CA" w:rsidRDefault="00D9719E">
      <w:pPr>
        <w:snapToGrid w:val="0"/>
        <w:spacing w:line="560" w:lineRule="exact"/>
        <w:rPr>
          <w:rFonts w:eastAsia="黑体"/>
          <w:sz w:val="32"/>
          <w:szCs w:val="32"/>
        </w:rPr>
      </w:pPr>
      <w:r>
        <w:rPr>
          <w:rFonts w:eastAsia="黑体"/>
          <w:sz w:val="32"/>
          <w:szCs w:val="32"/>
        </w:rPr>
        <w:t xml:space="preserve">    </w:t>
      </w:r>
      <w:r>
        <w:rPr>
          <w:rFonts w:eastAsia="黑体"/>
          <w:sz w:val="32"/>
          <w:szCs w:val="32"/>
        </w:rPr>
        <w:t>一、提出背景</w:t>
      </w:r>
    </w:p>
    <w:p w:rsidR="008701CA" w:rsidRDefault="00D9719E">
      <w:pPr>
        <w:pStyle w:val="1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随着国内外对含磷、氮废水排放的限制和可持续发展战略要求，开发环境友好的阻垢剂和水处理工艺已成为国内外研究重点。目前，国内外对环境友好型水处理药剂研究主要是聚天冬氨酸（</w:t>
      </w:r>
      <w:r>
        <w:rPr>
          <w:rFonts w:ascii="仿宋_GB2312" w:eastAsia="仿宋_GB2312" w:hAnsi="仿宋_GB2312" w:cs="仿宋_GB2312" w:hint="eastAsia"/>
          <w:sz w:val="32"/>
          <w:szCs w:val="32"/>
        </w:rPr>
        <w:t>PASP</w:t>
      </w:r>
      <w:r>
        <w:rPr>
          <w:rFonts w:ascii="仿宋_GB2312" w:eastAsia="仿宋_GB2312" w:hAnsi="仿宋_GB2312" w:cs="仿宋_GB2312" w:hint="eastAsia"/>
          <w:sz w:val="32"/>
          <w:szCs w:val="32"/>
        </w:rPr>
        <w:t>）和聚环氧琥珀酸（</w:t>
      </w:r>
      <w:r>
        <w:rPr>
          <w:rFonts w:ascii="仿宋_GB2312" w:eastAsia="仿宋_GB2312" w:hAnsi="仿宋_GB2312" w:cs="仿宋_GB2312" w:hint="eastAsia"/>
          <w:sz w:val="32"/>
          <w:szCs w:val="32"/>
        </w:rPr>
        <w:t>PESA</w:t>
      </w:r>
      <w:r>
        <w:rPr>
          <w:rFonts w:ascii="仿宋_GB2312" w:eastAsia="仿宋_GB2312" w:hAnsi="仿宋_GB2312" w:cs="仿宋_GB2312" w:hint="eastAsia"/>
          <w:sz w:val="32"/>
          <w:szCs w:val="32"/>
        </w:rPr>
        <w:t>）。聚天冬氨酸无磷、无毒、可生物降解，且具有螯合功能和阻垢作用，但聚天冬氨酸分子中含有氮元素，长期使用亦容易造成水体富营养化，破坏水体环境。聚环氧琥珀酸具有无磷非氮和可生物降解的特点，还兼具阻垢缓蚀双重功能，是一种极具发展前途的环境友好型阻垢剂。但由于聚环氧琥</w:t>
      </w:r>
      <w:r>
        <w:rPr>
          <w:rFonts w:ascii="仿宋_GB2312" w:eastAsia="仿宋_GB2312" w:hAnsi="仿宋_GB2312" w:cs="仿宋_GB2312" w:hint="eastAsia"/>
          <w:sz w:val="32"/>
          <w:szCs w:val="32"/>
        </w:rPr>
        <w:t>珀酸分子结构中主要为羧基官能团，其在阻磷酸钙及分散氧化铁方面几乎没有效果，其应用受到了很大限制，并且在应用于高硬度和高碱度水质时，用量较大。因此，在聚环氧琥珀酸分子结构中引入具有分散功能的功能基团，合成非磷非氮共聚物，提高其综合性能显得尤为重要，也是在环境保护政策日益严格的形势下的大势所趋。</w:t>
      </w:r>
    </w:p>
    <w:p w:rsidR="008701CA" w:rsidRDefault="00D9719E">
      <w:pPr>
        <w:snapToGrid w:val="0"/>
        <w:spacing w:line="560" w:lineRule="exact"/>
        <w:ind w:firstLine="645"/>
        <w:rPr>
          <w:rFonts w:eastAsia="黑体"/>
          <w:sz w:val="32"/>
          <w:szCs w:val="32"/>
        </w:rPr>
      </w:pPr>
      <w:r>
        <w:rPr>
          <w:rFonts w:eastAsia="黑体"/>
          <w:sz w:val="32"/>
          <w:szCs w:val="32"/>
        </w:rPr>
        <w:t>二、研究内容</w:t>
      </w:r>
    </w:p>
    <w:p w:rsidR="008701CA" w:rsidRDefault="00D9719E">
      <w:pPr>
        <w:pStyle w:val="10"/>
        <w:snapToGrid w:val="0"/>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本项目</w:t>
      </w:r>
      <w:r>
        <w:rPr>
          <w:rFonts w:ascii="Times New Roman" w:eastAsia="仿宋_GB2312" w:hAnsi="Times New Roman" w:hint="eastAsia"/>
          <w:sz w:val="32"/>
          <w:szCs w:val="32"/>
        </w:rPr>
        <w:t>在</w:t>
      </w:r>
      <w:r>
        <w:rPr>
          <w:rFonts w:ascii="Times New Roman" w:eastAsia="仿宋_GB2312" w:hAnsi="Times New Roman"/>
          <w:sz w:val="32"/>
          <w:szCs w:val="32"/>
        </w:rPr>
        <w:t>研究聚环氧琥珀酸的基础上</w:t>
      </w:r>
      <w:r>
        <w:rPr>
          <w:rFonts w:ascii="Times New Roman" w:eastAsia="仿宋_GB2312" w:hAnsi="Times New Roman" w:hint="eastAsia"/>
          <w:sz w:val="32"/>
          <w:szCs w:val="32"/>
        </w:rPr>
        <w:t>，</w:t>
      </w:r>
      <w:r>
        <w:rPr>
          <w:rFonts w:ascii="Times New Roman" w:eastAsia="仿宋_GB2312" w:hAnsi="Times New Roman"/>
          <w:sz w:val="32"/>
          <w:szCs w:val="32"/>
        </w:rPr>
        <w:t>在其分子结构中引入磺酸基团</w:t>
      </w:r>
      <w:r>
        <w:rPr>
          <w:rFonts w:ascii="Times New Roman" w:eastAsia="仿宋_GB2312" w:hAnsi="Times New Roman" w:hint="eastAsia"/>
          <w:sz w:val="32"/>
          <w:szCs w:val="32"/>
        </w:rPr>
        <w:t>，开发出无磷</w:t>
      </w:r>
      <w:r>
        <w:rPr>
          <w:rFonts w:ascii="Times New Roman" w:eastAsia="仿宋_GB2312" w:hAnsi="Times New Roman"/>
          <w:sz w:val="32"/>
          <w:szCs w:val="32"/>
        </w:rPr>
        <w:t>无氮型</w:t>
      </w:r>
      <w:r>
        <w:rPr>
          <w:rFonts w:ascii="Times New Roman" w:eastAsia="仿宋_GB2312" w:hAnsi="Times New Roman" w:hint="eastAsia"/>
          <w:sz w:val="32"/>
          <w:szCs w:val="32"/>
        </w:rPr>
        <w:t>具有高性能磺酸基改性聚环氧琥珀酸共聚物水处理</w:t>
      </w:r>
      <w:r>
        <w:rPr>
          <w:rFonts w:ascii="Times New Roman" w:eastAsia="仿宋_GB2312" w:hAnsi="Times New Roman"/>
          <w:sz w:val="32"/>
          <w:szCs w:val="32"/>
        </w:rPr>
        <w:t>药剂</w:t>
      </w:r>
      <w:r>
        <w:rPr>
          <w:rFonts w:ascii="Times New Roman" w:eastAsia="仿宋_GB2312" w:hAnsi="Times New Roman" w:hint="eastAsia"/>
          <w:sz w:val="32"/>
          <w:szCs w:val="32"/>
        </w:rPr>
        <w:t>。主要</w:t>
      </w:r>
      <w:r>
        <w:rPr>
          <w:rFonts w:ascii="Times New Roman" w:eastAsia="仿宋_GB2312" w:hAnsi="Times New Roman"/>
          <w:sz w:val="32"/>
          <w:szCs w:val="32"/>
        </w:rPr>
        <w:t>研究内容</w:t>
      </w:r>
      <w:r>
        <w:rPr>
          <w:rFonts w:ascii="Times New Roman" w:eastAsia="仿宋_GB2312" w:hAnsi="Times New Roman" w:hint="eastAsia"/>
          <w:sz w:val="32"/>
          <w:szCs w:val="32"/>
        </w:rPr>
        <w:t>包括</w:t>
      </w:r>
      <w:r>
        <w:rPr>
          <w:rFonts w:ascii="Times New Roman" w:eastAsia="仿宋_GB2312" w:hAnsi="Times New Roman"/>
          <w:sz w:val="32"/>
          <w:szCs w:val="32"/>
        </w:rPr>
        <w:t>：环氧琥珀酸的合成；</w:t>
      </w:r>
      <w:r>
        <w:rPr>
          <w:rFonts w:ascii="Times New Roman" w:eastAsia="仿宋_GB2312" w:hAnsi="Times New Roman" w:hint="eastAsia"/>
          <w:sz w:val="32"/>
          <w:szCs w:val="32"/>
        </w:rPr>
        <w:t>磺酸基</w:t>
      </w:r>
      <w:r>
        <w:rPr>
          <w:rFonts w:ascii="Times New Roman" w:eastAsia="仿宋_GB2312" w:hAnsi="Times New Roman"/>
          <w:sz w:val="32"/>
          <w:szCs w:val="32"/>
        </w:rPr>
        <w:t>环氧琥珀酸聚合物合成；</w:t>
      </w:r>
      <w:r>
        <w:rPr>
          <w:rFonts w:ascii="Times New Roman" w:eastAsia="仿宋_GB2312" w:hAnsi="Times New Roman" w:hint="eastAsia"/>
          <w:sz w:val="32"/>
          <w:szCs w:val="32"/>
        </w:rPr>
        <w:t>改性</w:t>
      </w:r>
      <w:r>
        <w:rPr>
          <w:rFonts w:ascii="Times New Roman" w:eastAsia="仿宋_GB2312" w:hAnsi="Times New Roman"/>
          <w:sz w:val="32"/>
          <w:szCs w:val="32"/>
        </w:rPr>
        <w:t>聚合物</w:t>
      </w:r>
      <w:r>
        <w:rPr>
          <w:rFonts w:ascii="Times New Roman" w:eastAsia="仿宋_GB2312" w:hAnsi="Times New Roman" w:hint="eastAsia"/>
          <w:sz w:val="32"/>
          <w:szCs w:val="32"/>
        </w:rPr>
        <w:t>对</w:t>
      </w:r>
      <w:r>
        <w:rPr>
          <w:rFonts w:ascii="Times New Roman" w:eastAsia="仿宋_GB2312" w:hAnsi="Times New Roman"/>
          <w:sz w:val="32"/>
          <w:szCs w:val="32"/>
        </w:rPr>
        <w:t>碳酸钙</w:t>
      </w:r>
      <w:r>
        <w:rPr>
          <w:rFonts w:ascii="Times New Roman" w:eastAsia="仿宋_GB2312" w:hAnsi="Times New Roman" w:hint="eastAsia"/>
          <w:sz w:val="32"/>
          <w:szCs w:val="32"/>
        </w:rPr>
        <w:t>、</w:t>
      </w:r>
      <w:r>
        <w:rPr>
          <w:rFonts w:ascii="Times New Roman" w:eastAsia="仿宋_GB2312" w:hAnsi="Times New Roman"/>
          <w:sz w:val="32"/>
          <w:szCs w:val="32"/>
        </w:rPr>
        <w:t>硫酸钙和磷酸钙的性能评定；改性聚合物生物降解性能评定</w:t>
      </w:r>
      <w:r>
        <w:rPr>
          <w:rFonts w:ascii="Times New Roman" w:eastAsia="仿宋_GB2312" w:hAnsi="Times New Roman" w:hint="eastAsia"/>
          <w:sz w:val="32"/>
          <w:szCs w:val="32"/>
        </w:rPr>
        <w:t>；改性</w:t>
      </w:r>
      <w:r>
        <w:rPr>
          <w:rFonts w:ascii="Times New Roman" w:eastAsia="仿宋_GB2312" w:hAnsi="Times New Roman"/>
          <w:sz w:val="32"/>
          <w:szCs w:val="32"/>
        </w:rPr>
        <w:t>聚合物动态阻垢性能评定。</w:t>
      </w:r>
    </w:p>
    <w:p w:rsidR="008701CA" w:rsidRDefault="00D9719E">
      <w:pPr>
        <w:snapToGrid w:val="0"/>
        <w:spacing w:line="560" w:lineRule="exact"/>
        <w:ind w:firstLine="645"/>
        <w:rPr>
          <w:rFonts w:eastAsia="黑体"/>
          <w:sz w:val="32"/>
          <w:szCs w:val="32"/>
        </w:rPr>
      </w:pPr>
      <w:r>
        <w:rPr>
          <w:rFonts w:eastAsia="黑体"/>
          <w:sz w:val="32"/>
          <w:szCs w:val="32"/>
        </w:rPr>
        <w:t>三、考核指标</w:t>
      </w:r>
    </w:p>
    <w:p w:rsidR="008701CA" w:rsidRDefault="00D9719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）聚合物水处理药剂无磷无氮，对碳酸钙、硫酸钙和磷酸钙的阻垢率均达</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）聚合物药剂对氧化铁具有优异的分散性能，透光率低于</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）聚合物药剂的生物降解性能良好，生物降解率达</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）技术成果进行试点</w:t>
      </w:r>
      <w:r>
        <w:rPr>
          <w:rFonts w:ascii="仿宋_GB2312" w:eastAsia="仿宋_GB2312" w:hAnsi="仿宋_GB2312" w:cs="仿宋_GB2312" w:hint="eastAsia"/>
          <w:sz w:val="32"/>
        </w:rPr>
        <w:t>示范推广应用。</w:t>
      </w:r>
    </w:p>
    <w:p w:rsidR="008701CA" w:rsidRDefault="00D9719E" w:rsidP="00C51CD7">
      <w:pPr>
        <w:snapToGrid w:val="0"/>
        <w:spacing w:line="560" w:lineRule="exact"/>
        <w:ind w:firstLineChars="200" w:firstLine="643"/>
        <w:rPr>
          <w:rFonts w:ascii="仿宋_GB2312" w:eastAsia="仿宋_GB2312" w:hAnsi="仿宋_GB2312" w:cs="仿宋_GB2312"/>
          <w:b/>
          <w:sz w:val="32"/>
        </w:rPr>
      </w:pPr>
      <w:r>
        <w:rPr>
          <w:rFonts w:ascii="仿宋_GB2312" w:eastAsia="仿宋_GB2312" w:hAnsi="仿宋_GB2312" w:cs="仿宋_GB2312" w:hint="eastAsia"/>
          <w:b/>
          <w:sz w:val="32"/>
        </w:rPr>
        <w:t>项目拟投入：</w:t>
      </w:r>
      <w:r>
        <w:rPr>
          <w:rFonts w:ascii="仿宋_GB2312" w:eastAsia="仿宋_GB2312" w:hAnsi="仿宋_GB2312" w:cs="仿宋_GB2312" w:hint="eastAsia"/>
          <w:b/>
          <w:sz w:val="32"/>
        </w:rPr>
        <w:t>100</w:t>
      </w:r>
      <w:r>
        <w:rPr>
          <w:rFonts w:ascii="仿宋_GB2312" w:eastAsia="仿宋_GB2312" w:hAnsi="仿宋_GB2312" w:cs="仿宋_GB2312" w:hint="eastAsia"/>
          <w:b/>
          <w:sz w:val="32"/>
        </w:rPr>
        <w:t>万元</w:t>
      </w:r>
    </w:p>
    <w:p w:rsidR="008701CA" w:rsidRDefault="00D9719E" w:rsidP="00C51CD7">
      <w:pPr>
        <w:snapToGrid w:val="0"/>
        <w:spacing w:line="560" w:lineRule="exact"/>
        <w:ind w:firstLineChars="200" w:firstLine="643"/>
        <w:rPr>
          <w:rFonts w:ascii="仿宋_GB2312" w:eastAsia="仿宋_GB2312" w:hAnsi="仿宋_GB2312" w:cs="仿宋_GB2312"/>
          <w:b/>
          <w:sz w:val="32"/>
        </w:rPr>
      </w:pPr>
      <w:r>
        <w:rPr>
          <w:rFonts w:ascii="仿宋_GB2312" w:eastAsia="仿宋_GB2312" w:hAnsi="仿宋_GB2312" w:cs="仿宋_GB2312" w:hint="eastAsia"/>
          <w:b/>
          <w:sz w:val="32"/>
        </w:rPr>
        <w:t>项目联系人：闫美芳</w:t>
      </w:r>
      <w:r>
        <w:rPr>
          <w:rFonts w:ascii="仿宋_GB2312" w:eastAsia="仿宋_GB2312" w:hAnsi="仿宋_GB2312" w:cs="仿宋_GB2312" w:hint="eastAsia"/>
          <w:b/>
          <w:sz w:val="32"/>
        </w:rPr>
        <w:t>13932182462</w:t>
      </w:r>
    </w:p>
    <w:p w:rsidR="008701CA" w:rsidRDefault="008701CA"/>
    <w:p w:rsidR="008701CA" w:rsidRDefault="00D9719E">
      <w:r>
        <w:br w:type="page"/>
      </w:r>
    </w:p>
    <w:p w:rsidR="008701CA" w:rsidRDefault="00D9719E">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2022</w:t>
      </w:r>
      <w:r>
        <w:rPr>
          <w:rFonts w:ascii="仿宋_GB2312" w:eastAsia="仿宋_GB2312" w:hAnsi="仿宋_GB2312" w:cs="仿宋_GB2312" w:hint="eastAsia"/>
          <w:sz w:val="32"/>
          <w:szCs w:val="32"/>
        </w:rPr>
        <w:t>转</w:t>
      </w:r>
      <w:r>
        <w:rPr>
          <w:rFonts w:ascii="仿宋_GB2312" w:eastAsia="仿宋_GB2312" w:hAnsi="仿宋_GB2312" w:cs="仿宋_GB2312" w:hint="eastAsia"/>
          <w:sz w:val="32"/>
          <w:szCs w:val="32"/>
        </w:rPr>
        <w:t>012</w:t>
      </w:r>
    </w:p>
    <w:p w:rsidR="008701CA" w:rsidRDefault="008701CA">
      <w:pPr>
        <w:tabs>
          <w:tab w:val="left" w:pos="2414"/>
          <w:tab w:val="center" w:pos="4153"/>
        </w:tabs>
        <w:snapToGrid w:val="0"/>
        <w:spacing w:line="600" w:lineRule="exact"/>
        <w:jc w:val="center"/>
        <w:rPr>
          <w:b/>
          <w:sz w:val="44"/>
          <w:szCs w:val="44"/>
        </w:rPr>
      </w:pPr>
    </w:p>
    <w:p w:rsidR="008701CA" w:rsidRDefault="00D9719E">
      <w:pPr>
        <w:tabs>
          <w:tab w:val="left" w:pos="2414"/>
          <w:tab w:val="center" w:pos="4153"/>
        </w:tabs>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具有高</w:t>
      </w:r>
      <w:r>
        <w:rPr>
          <w:rFonts w:ascii="方正小标宋简体" w:eastAsia="方正小标宋简体" w:hint="eastAsia"/>
          <w:sz w:val="44"/>
          <w:szCs w:val="44"/>
        </w:rPr>
        <w:t>CO</w:t>
      </w:r>
      <w:r>
        <w:rPr>
          <w:rFonts w:ascii="方正小标宋简体" w:eastAsia="方正小标宋简体" w:hint="eastAsia"/>
          <w:sz w:val="44"/>
          <w:szCs w:val="44"/>
          <w:vertAlign w:val="subscript"/>
        </w:rPr>
        <w:t>2</w:t>
      </w:r>
      <w:r>
        <w:rPr>
          <w:rFonts w:ascii="方正小标宋简体" w:eastAsia="方正小标宋简体" w:hint="eastAsia"/>
          <w:sz w:val="44"/>
          <w:szCs w:val="44"/>
        </w:rPr>
        <w:t>吸附性能的纳米多孔碳材料的</w:t>
      </w:r>
    </w:p>
    <w:p w:rsidR="008701CA" w:rsidRDefault="00D9719E">
      <w:pPr>
        <w:tabs>
          <w:tab w:val="left" w:pos="2414"/>
          <w:tab w:val="center" w:pos="4153"/>
        </w:tabs>
        <w:snapToGrid w:val="0"/>
        <w:spacing w:line="600" w:lineRule="exact"/>
        <w:jc w:val="center"/>
        <w:rPr>
          <w:rFonts w:ascii="方正小标宋简体" w:eastAsia="方正小标宋简体"/>
          <w:sz w:val="36"/>
          <w:szCs w:val="36"/>
        </w:rPr>
      </w:pPr>
      <w:r>
        <w:rPr>
          <w:rFonts w:ascii="方正小标宋简体" w:eastAsia="方正小标宋简体" w:hint="eastAsia"/>
          <w:sz w:val="44"/>
          <w:szCs w:val="44"/>
        </w:rPr>
        <w:t>制备关键技术榜单</w:t>
      </w:r>
    </w:p>
    <w:p w:rsidR="008701CA" w:rsidRDefault="00D9719E">
      <w:pPr>
        <w:tabs>
          <w:tab w:val="left" w:pos="2414"/>
          <w:tab w:val="center" w:pos="4153"/>
        </w:tabs>
        <w:snapToGrid w:val="0"/>
        <w:spacing w:line="600" w:lineRule="exact"/>
        <w:jc w:val="center"/>
        <w:rPr>
          <w:rFonts w:ascii="楷体_GB2312" w:eastAsia="楷体_GB2312" w:hAnsi="楷体_GB2312" w:cs="楷体_GB2312"/>
          <w:sz w:val="32"/>
          <w:szCs w:val="44"/>
        </w:rPr>
      </w:pPr>
      <w:r>
        <w:rPr>
          <w:rFonts w:ascii="楷体_GB2312" w:eastAsia="楷体_GB2312" w:hAnsi="楷体_GB2312" w:cs="楷体_GB2312" w:hint="eastAsia"/>
          <w:sz w:val="32"/>
          <w:szCs w:val="44"/>
        </w:rPr>
        <w:t>（河北省科学院能源研究所）</w:t>
      </w:r>
    </w:p>
    <w:p w:rsidR="008701CA" w:rsidRDefault="008701CA">
      <w:pPr>
        <w:snapToGrid w:val="0"/>
        <w:spacing w:line="560" w:lineRule="exact"/>
        <w:ind w:firstLineChars="200" w:firstLine="640"/>
        <w:rPr>
          <w:rFonts w:eastAsia="黑体"/>
          <w:sz w:val="32"/>
          <w:szCs w:val="32"/>
        </w:rPr>
      </w:pPr>
    </w:p>
    <w:p w:rsidR="008701CA" w:rsidRDefault="00D9719E">
      <w:pPr>
        <w:snapToGrid w:val="0"/>
        <w:spacing w:line="560" w:lineRule="exact"/>
        <w:ind w:firstLineChars="200" w:firstLine="640"/>
        <w:rPr>
          <w:rFonts w:eastAsia="黑体"/>
          <w:sz w:val="32"/>
          <w:szCs w:val="32"/>
        </w:rPr>
      </w:pPr>
      <w:r>
        <w:rPr>
          <w:rFonts w:eastAsia="黑体"/>
          <w:sz w:val="32"/>
          <w:szCs w:val="32"/>
        </w:rPr>
        <w:t>一、提出背景</w:t>
      </w:r>
    </w:p>
    <w:p w:rsidR="008701CA" w:rsidRDefault="00D9719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气候变化是人类面临的全球性问题，随着各国</w:t>
      </w:r>
      <w:r>
        <w:rPr>
          <w:rFonts w:ascii="仿宋_GB2312" w:eastAsia="仿宋_GB2312" w:hAnsi="仿宋_GB2312" w:cs="仿宋_GB2312" w:hint="eastAsia"/>
          <w:sz w:val="32"/>
          <w:szCs w:val="32"/>
        </w:rPr>
        <w:t>CO2</w:t>
      </w:r>
      <w:r>
        <w:rPr>
          <w:rFonts w:ascii="仿宋_GB2312" w:eastAsia="仿宋_GB2312" w:hAnsi="仿宋_GB2312" w:cs="仿宋_GB2312" w:hint="eastAsia"/>
          <w:sz w:val="32"/>
          <w:szCs w:val="32"/>
        </w:rPr>
        <w:t>的排放，温室气体猛增，对生命系统形成威胁，解决这一问题行之有效的方法是对</w:t>
      </w:r>
      <w:r>
        <w:rPr>
          <w:rFonts w:ascii="仿宋_GB2312" w:eastAsia="仿宋_GB2312" w:hAnsi="仿宋_GB2312" w:cs="仿宋_GB2312" w:hint="eastAsia"/>
          <w:sz w:val="32"/>
          <w:szCs w:val="32"/>
        </w:rPr>
        <w:t>CO2</w:t>
      </w:r>
      <w:r>
        <w:rPr>
          <w:rFonts w:ascii="仿宋_GB2312" w:eastAsia="仿宋_GB2312" w:hAnsi="仿宋_GB2312" w:cs="仿宋_GB2312" w:hint="eastAsia"/>
          <w:sz w:val="32"/>
          <w:szCs w:val="32"/>
        </w:rPr>
        <w:t>进行吸附并转化，实现碳中和。在众多吸附材料中，多孔碳材料因其比表面积大、可控性强、稳定性高而备受关注，另外，碳材料成本低、绿色无污染、循环再生能力强的优势使它成为理想的</w:t>
      </w:r>
      <w:r>
        <w:rPr>
          <w:rFonts w:ascii="仿宋_GB2312" w:eastAsia="仿宋_GB2312" w:hAnsi="仿宋_GB2312" w:cs="仿宋_GB2312" w:hint="eastAsia"/>
          <w:sz w:val="32"/>
          <w:szCs w:val="32"/>
        </w:rPr>
        <w:t>CO2</w:t>
      </w:r>
      <w:r>
        <w:rPr>
          <w:rFonts w:ascii="仿宋_GB2312" w:eastAsia="仿宋_GB2312" w:hAnsi="仿宋_GB2312" w:cs="仿宋_GB2312" w:hint="eastAsia"/>
          <w:sz w:val="32"/>
          <w:szCs w:val="32"/>
        </w:rPr>
        <w:t>吸附剂。</w:t>
      </w:r>
    </w:p>
    <w:p w:rsidR="008701CA" w:rsidRDefault="00D9719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决定碳材料对</w:t>
      </w:r>
      <w:r>
        <w:rPr>
          <w:rFonts w:ascii="仿宋_GB2312" w:eastAsia="仿宋_GB2312" w:hAnsi="仿宋_GB2312" w:cs="仿宋_GB2312" w:hint="eastAsia"/>
          <w:sz w:val="32"/>
          <w:szCs w:val="32"/>
        </w:rPr>
        <w:t>CO2</w:t>
      </w:r>
      <w:r>
        <w:rPr>
          <w:rFonts w:ascii="仿宋_GB2312" w:eastAsia="仿宋_GB2312" w:hAnsi="仿宋_GB2312" w:cs="仿宋_GB2312" w:hint="eastAsia"/>
          <w:sz w:val="32"/>
          <w:szCs w:val="32"/>
        </w:rPr>
        <w:t>吸附性能的主要指标是碳材料的比表面积、孔容、氮掺杂量。国内外的研究学者为了优化碳材料的结构和组成、提高吸附</w:t>
      </w:r>
      <w:r>
        <w:rPr>
          <w:rFonts w:ascii="仿宋_GB2312" w:eastAsia="仿宋_GB2312" w:hAnsi="仿宋_GB2312" w:cs="仿宋_GB2312" w:hint="eastAsia"/>
          <w:sz w:val="32"/>
          <w:szCs w:val="32"/>
        </w:rPr>
        <w:t>CO2</w:t>
      </w:r>
      <w:r>
        <w:rPr>
          <w:rFonts w:ascii="仿宋_GB2312" w:eastAsia="仿宋_GB2312" w:hAnsi="仿宋_GB2312" w:cs="仿宋_GB2312" w:hint="eastAsia"/>
          <w:sz w:val="32"/>
          <w:szCs w:val="32"/>
        </w:rPr>
        <w:t>性能，进行了大量研究，开发出了多种制备方法，包括活化法、模</w:t>
      </w:r>
      <w:r>
        <w:rPr>
          <w:rFonts w:ascii="仿宋_GB2312" w:eastAsia="仿宋_GB2312" w:hAnsi="仿宋_GB2312" w:cs="仿宋_GB2312" w:hint="eastAsia"/>
          <w:sz w:val="32"/>
          <w:szCs w:val="32"/>
        </w:rPr>
        <w:t>板法、掺杂法以及前驱体的探索，取得了一定的成效。然而，目前所报道的制备方法，大多都不可避免的需要使用有机溶剂，这将引发环境污染和安全问题，另外模板剂在制备过程中的额外添加，导致制备步骤复杂、制备周期长，大大限制了碳材料的产业化和应用。</w:t>
      </w:r>
    </w:p>
    <w:p w:rsidR="008701CA" w:rsidRDefault="00D9719E">
      <w:pPr>
        <w:snapToGrid w:val="0"/>
        <w:spacing w:line="560" w:lineRule="exact"/>
        <w:ind w:firstLineChars="200" w:firstLine="640"/>
        <w:rPr>
          <w:rFonts w:eastAsia="黑体"/>
          <w:sz w:val="32"/>
          <w:szCs w:val="32"/>
        </w:rPr>
      </w:pPr>
      <w:r>
        <w:rPr>
          <w:rFonts w:eastAsia="黑体"/>
          <w:sz w:val="32"/>
          <w:szCs w:val="32"/>
        </w:rPr>
        <w:t>二、研究内容</w:t>
      </w:r>
    </w:p>
    <w:p w:rsidR="008701CA" w:rsidRDefault="00D9719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项目旨在开发一种绿色、简单易操作的多孔碳材料的制备方法，创新性的使用环境友好的聚天冬氨酸盐作前驱体，通过无溶剂、一步炭化法制备比表面积高、孔体积大的氮掺杂纳米多孔碳材料；采用活化法进一步丰富碳材料的孔结构，利用前驱体中的氮源与材料的特殊孔结构之间的协同作用，提</w:t>
      </w:r>
      <w:r>
        <w:rPr>
          <w:rFonts w:ascii="仿宋_GB2312" w:eastAsia="仿宋_GB2312" w:hAnsi="仿宋_GB2312" w:cs="仿宋_GB2312" w:hint="eastAsia"/>
          <w:sz w:val="32"/>
          <w:szCs w:val="32"/>
        </w:rPr>
        <w:t>高碳材料对</w:t>
      </w:r>
      <w:r>
        <w:rPr>
          <w:rFonts w:ascii="仿宋_GB2312" w:eastAsia="仿宋_GB2312" w:hAnsi="仿宋_GB2312" w:cs="仿宋_GB2312" w:hint="eastAsia"/>
          <w:sz w:val="32"/>
          <w:szCs w:val="32"/>
        </w:rPr>
        <w:t>CO2</w:t>
      </w:r>
      <w:r>
        <w:rPr>
          <w:rFonts w:ascii="仿宋_GB2312" w:eastAsia="仿宋_GB2312" w:hAnsi="仿宋_GB2312" w:cs="仿宋_GB2312" w:hint="eastAsia"/>
          <w:sz w:val="32"/>
          <w:szCs w:val="32"/>
        </w:rPr>
        <w:t>的吸附量及吸附选择性。</w:t>
      </w:r>
    </w:p>
    <w:p w:rsidR="008701CA" w:rsidRDefault="00D9719E">
      <w:pPr>
        <w:snapToGrid w:val="0"/>
        <w:spacing w:line="560" w:lineRule="exact"/>
        <w:ind w:firstLineChars="200" w:firstLine="640"/>
        <w:rPr>
          <w:rFonts w:eastAsia="黑体"/>
          <w:sz w:val="32"/>
          <w:szCs w:val="32"/>
        </w:rPr>
      </w:pPr>
      <w:r>
        <w:rPr>
          <w:rFonts w:eastAsia="黑体"/>
          <w:sz w:val="32"/>
          <w:szCs w:val="32"/>
        </w:rPr>
        <w:t>三、考核指标</w:t>
      </w:r>
    </w:p>
    <w:p w:rsidR="008701CA" w:rsidRDefault="00D9719E">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所制备的碳材料：（</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）比表面积达</w:t>
      </w:r>
      <w:r>
        <w:rPr>
          <w:rFonts w:ascii="仿宋_GB2312" w:eastAsia="仿宋_GB2312" w:hAnsi="仿宋_GB2312" w:cs="仿宋_GB2312" w:hint="eastAsia"/>
          <w:sz w:val="32"/>
          <w:szCs w:val="32"/>
        </w:rPr>
        <w:t>2900-3400 m2 g-1</w:t>
      </w:r>
      <w:r>
        <w:rPr>
          <w:rFonts w:ascii="仿宋_GB2312" w:eastAsia="仿宋_GB2312" w:hAnsi="仿宋_GB2312" w:cs="仿宋_GB2312" w:hint="eastAsia"/>
          <w:sz w:val="32"/>
          <w:szCs w:val="32"/>
        </w:rPr>
        <w:t>，孔容达</w:t>
      </w:r>
      <w:r>
        <w:rPr>
          <w:rFonts w:ascii="仿宋_GB2312" w:eastAsia="仿宋_GB2312" w:hAnsi="仿宋_GB2312" w:cs="仿宋_GB2312" w:hint="eastAsia"/>
          <w:sz w:val="32"/>
          <w:szCs w:val="32"/>
        </w:rPr>
        <w:t>1.40-1.75 cm3 g-1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273 K</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298 K</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CO2</w:t>
      </w:r>
      <w:r>
        <w:rPr>
          <w:rFonts w:ascii="仿宋_GB2312" w:eastAsia="仿宋_GB2312" w:hAnsi="仿宋_GB2312" w:cs="仿宋_GB2312" w:hint="eastAsia"/>
          <w:sz w:val="32"/>
          <w:szCs w:val="32"/>
        </w:rPr>
        <w:t>的吸附容量分别达</w:t>
      </w:r>
      <w:r>
        <w:rPr>
          <w:rFonts w:ascii="仿宋_GB2312" w:eastAsia="仿宋_GB2312" w:hAnsi="仿宋_GB2312" w:cs="仿宋_GB2312" w:hint="eastAsia"/>
          <w:sz w:val="32"/>
          <w:szCs w:val="32"/>
        </w:rPr>
        <w:t>4.00-4.50 mmol g-1</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2.70-3.15 mmol g-1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）技术成果进行试点示范应用。</w:t>
      </w:r>
    </w:p>
    <w:p w:rsidR="008701CA" w:rsidRDefault="00D9719E" w:rsidP="00C51CD7">
      <w:pPr>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项目拟投入：</w:t>
      </w:r>
      <w:r>
        <w:rPr>
          <w:rFonts w:ascii="仿宋_GB2312" w:eastAsia="仿宋_GB2312" w:hAnsi="仿宋_GB2312" w:cs="仿宋_GB2312" w:hint="eastAsia"/>
          <w:b/>
          <w:bCs/>
          <w:sz w:val="32"/>
          <w:szCs w:val="32"/>
        </w:rPr>
        <w:t>60</w:t>
      </w:r>
      <w:r>
        <w:rPr>
          <w:rFonts w:ascii="仿宋_GB2312" w:eastAsia="仿宋_GB2312" w:hAnsi="仿宋_GB2312" w:cs="仿宋_GB2312" w:hint="eastAsia"/>
          <w:b/>
          <w:bCs/>
          <w:sz w:val="32"/>
          <w:szCs w:val="32"/>
        </w:rPr>
        <w:t>万元</w:t>
      </w:r>
    </w:p>
    <w:p w:rsidR="008701CA" w:rsidRDefault="00D9719E" w:rsidP="008701CA">
      <w:pPr>
        <w:snapToGrid w:val="0"/>
        <w:spacing w:line="560" w:lineRule="exact"/>
        <w:ind w:firstLineChars="200" w:firstLine="643"/>
        <w:rPr>
          <w:rFonts w:ascii="仿宋_GB2312" w:eastAsia="仿宋_GB2312" w:hAnsi="仿宋"/>
          <w:b/>
          <w:sz w:val="32"/>
          <w:szCs w:val="32"/>
        </w:rPr>
      </w:pPr>
      <w:r>
        <w:rPr>
          <w:rFonts w:ascii="仿宋_GB2312" w:eastAsia="仿宋_GB2312" w:hAnsi="仿宋_GB2312" w:cs="仿宋_GB2312" w:hint="eastAsia"/>
          <w:b/>
          <w:bCs/>
          <w:sz w:val="32"/>
          <w:szCs w:val="32"/>
        </w:rPr>
        <w:t>项目联系人：王莎莎</w:t>
      </w:r>
      <w:r>
        <w:rPr>
          <w:rFonts w:ascii="仿宋_GB2312" w:eastAsia="仿宋_GB2312" w:hAnsi="仿宋_GB2312" w:cs="仿宋_GB2312" w:hint="eastAsia"/>
          <w:b/>
          <w:bCs/>
          <w:sz w:val="32"/>
          <w:szCs w:val="32"/>
        </w:rPr>
        <w:t>18333151787</w:t>
      </w:r>
    </w:p>
    <w:sectPr w:rsidR="008701CA" w:rsidSect="008701CA">
      <w:footerReference w:type="default" r:id="rId16"/>
      <w:pgSz w:w="11906" w:h="16838"/>
      <w:pgMar w:top="2041" w:right="1474" w:bottom="1871"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19E" w:rsidRDefault="00D9719E" w:rsidP="008701CA">
      <w:r>
        <w:separator/>
      </w:r>
    </w:p>
  </w:endnote>
  <w:endnote w:type="continuationSeparator" w:id="0">
    <w:p w:rsidR="00D9719E" w:rsidRDefault="00D9719E" w:rsidP="00870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auto"/>
    <w:pitch w:val="default"/>
    <w:sig w:usb0="00000000" w:usb1="38CF7CFA" w:usb2="00082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方正小标宋_GBK">
    <w:altName w:val="微软雅黑"/>
    <w:charset w:val="86"/>
    <w:family w:val="auto"/>
    <w:pitch w:val="default"/>
    <w:sig w:usb0="00000000" w:usb1="080E0000" w:usb2="00000000" w:usb3="00000000" w:csb0="00040000" w:csb1="00000000"/>
  </w:font>
  <w:font w:name="等线">
    <w:altName w:val="仿宋_GB2312"/>
    <w:charset w:val="86"/>
    <w:family w:val="auto"/>
    <w:pitch w:val="default"/>
    <w:sig w:usb0="00000000" w:usb1="00000000" w:usb2="00000016" w:usb3="00000000" w:csb0="0004000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CA" w:rsidRDefault="008701CA">
    <w:pPr>
      <w:pStyle w:val="a4"/>
      <w:jc w:val="right"/>
    </w:pPr>
    <w:r>
      <w:pict>
        <v:shapetype id="_x0000_t202" coordsize="21600,21600" o:spt="202" path="m,l,21600r21600,l21600,xe">
          <v:stroke joinstyle="miter"/>
          <v:path gradientshapeok="t" o:connecttype="rect"/>
        </v:shapetype>
        <v:shape id="_x0000_s6145" type="#_x0000_t202" style="position:absolute;left:0;text-align:left;margin-left:104pt;margin-top:-22.95pt;width:2in;height:2in;z-index:251658240;mso-wrap-style:none;mso-position-horizontal:outside;mso-position-horizontal-relative:margin" filled="f" stroked="f">
          <v:textbox style="mso-fit-shape-to-text:t" inset="0,0,0,0">
            <w:txbxContent>
              <w:p w:rsidR="008701CA" w:rsidRDefault="00D9719E">
                <w:pPr>
                  <w:pStyle w:val="a4"/>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sidR="008701CA">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8701CA">
                  <w:rPr>
                    <w:rFonts w:asciiTheme="minorEastAsia" w:hAnsiTheme="minorEastAsia" w:cstheme="minorEastAsia" w:hint="eastAsia"/>
                    <w:sz w:val="28"/>
                    <w:szCs w:val="28"/>
                  </w:rPr>
                  <w:fldChar w:fldCharType="separate"/>
                </w:r>
                <w:r w:rsidR="003334E6">
                  <w:rPr>
                    <w:rFonts w:asciiTheme="minorEastAsia" w:hAnsiTheme="minorEastAsia" w:cstheme="minorEastAsia"/>
                    <w:noProof/>
                    <w:sz w:val="28"/>
                    <w:szCs w:val="28"/>
                  </w:rPr>
                  <w:t>120</w:t>
                </w:r>
                <w:r w:rsidR="008701CA">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w:r>
  </w:p>
  <w:p w:rsidR="008701CA" w:rsidRDefault="008701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19E" w:rsidRDefault="00D9719E" w:rsidP="008701CA">
      <w:r>
        <w:separator/>
      </w:r>
    </w:p>
  </w:footnote>
  <w:footnote w:type="continuationSeparator" w:id="0">
    <w:p w:rsidR="00D9719E" w:rsidRDefault="00D9719E" w:rsidP="008701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3317B3"/>
    <w:multiLevelType w:val="singleLevel"/>
    <w:tmpl w:val="973317B3"/>
    <w:lvl w:ilvl="0">
      <w:start w:val="1"/>
      <w:numFmt w:val="chineseCounting"/>
      <w:suff w:val="nothing"/>
      <w:lvlText w:val="%1、"/>
      <w:lvlJc w:val="left"/>
      <w:rPr>
        <w:rFonts w:hint="eastAsia"/>
      </w:rPr>
    </w:lvl>
  </w:abstractNum>
  <w:abstractNum w:abstractNumId="1">
    <w:nsid w:val="F6FE9103"/>
    <w:multiLevelType w:val="singleLevel"/>
    <w:tmpl w:val="F6FE9103"/>
    <w:lvl w:ilvl="0">
      <w:start w:val="1"/>
      <w:numFmt w:val="chineseCounting"/>
      <w:suff w:val="nothing"/>
      <w:lvlText w:val="%1、"/>
      <w:lvlJc w:val="left"/>
      <w:rPr>
        <w:rFonts w:hint="eastAsia"/>
      </w:rPr>
    </w:lvl>
  </w:abstractNum>
  <w:abstractNum w:abstractNumId="2">
    <w:nsid w:val="711B5BE1"/>
    <w:multiLevelType w:val="multilevel"/>
    <w:tmpl w:val="711B5BE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3B9A"/>
    <w:rsid w:val="8FDF6EE3"/>
    <w:rsid w:val="97F367EA"/>
    <w:rsid w:val="9B7DBDD1"/>
    <w:rsid w:val="ACDFD7F1"/>
    <w:rsid w:val="B4D5D007"/>
    <w:rsid w:val="B52C7FEC"/>
    <w:rsid w:val="BB6EE213"/>
    <w:rsid w:val="BBBFCBCF"/>
    <w:rsid w:val="BDEF6F66"/>
    <w:rsid w:val="BE33ED92"/>
    <w:rsid w:val="BF524220"/>
    <w:rsid w:val="CBF50468"/>
    <w:rsid w:val="D7FFFF85"/>
    <w:rsid w:val="D97AE6BF"/>
    <w:rsid w:val="DBFFBD2D"/>
    <w:rsid w:val="DFBFE5D8"/>
    <w:rsid w:val="DFC7C604"/>
    <w:rsid w:val="DFEAECE0"/>
    <w:rsid w:val="E8DE97A6"/>
    <w:rsid w:val="EBB678BB"/>
    <w:rsid w:val="ECBD00FC"/>
    <w:rsid w:val="F313277F"/>
    <w:rsid w:val="F7794BD1"/>
    <w:rsid w:val="F77F99C1"/>
    <w:rsid w:val="F77FECAF"/>
    <w:rsid w:val="F7BF18E7"/>
    <w:rsid w:val="F7BF33BF"/>
    <w:rsid w:val="FE550B91"/>
    <w:rsid w:val="FF3DE9D4"/>
    <w:rsid w:val="FF7F8756"/>
    <w:rsid w:val="FFDB0262"/>
    <w:rsid w:val="FFFF5C5A"/>
    <w:rsid w:val="00040A8E"/>
    <w:rsid w:val="00063CF5"/>
    <w:rsid w:val="000A7365"/>
    <w:rsid w:val="000D7AD4"/>
    <w:rsid w:val="000E0C94"/>
    <w:rsid w:val="000E7BA2"/>
    <w:rsid w:val="001051A2"/>
    <w:rsid w:val="00130D3A"/>
    <w:rsid w:val="00140AFF"/>
    <w:rsid w:val="001567E6"/>
    <w:rsid w:val="00195F4E"/>
    <w:rsid w:val="001B71F8"/>
    <w:rsid w:val="001E3559"/>
    <w:rsid w:val="0021674B"/>
    <w:rsid w:val="0022706D"/>
    <w:rsid w:val="00285907"/>
    <w:rsid w:val="00286E11"/>
    <w:rsid w:val="002C1470"/>
    <w:rsid w:val="002C25A3"/>
    <w:rsid w:val="002D6D70"/>
    <w:rsid w:val="002E341C"/>
    <w:rsid w:val="00304A05"/>
    <w:rsid w:val="003334E6"/>
    <w:rsid w:val="003346D4"/>
    <w:rsid w:val="003B0952"/>
    <w:rsid w:val="003C6E10"/>
    <w:rsid w:val="003D4836"/>
    <w:rsid w:val="003E53B6"/>
    <w:rsid w:val="003F16C7"/>
    <w:rsid w:val="00436F37"/>
    <w:rsid w:val="004473EF"/>
    <w:rsid w:val="00456F65"/>
    <w:rsid w:val="004721FD"/>
    <w:rsid w:val="004742F8"/>
    <w:rsid w:val="0048546D"/>
    <w:rsid w:val="004933AB"/>
    <w:rsid w:val="004D5AA2"/>
    <w:rsid w:val="004E1F72"/>
    <w:rsid w:val="00520983"/>
    <w:rsid w:val="005339A9"/>
    <w:rsid w:val="00564D15"/>
    <w:rsid w:val="005A7FD7"/>
    <w:rsid w:val="005C53A5"/>
    <w:rsid w:val="00617565"/>
    <w:rsid w:val="00625F91"/>
    <w:rsid w:val="00653C32"/>
    <w:rsid w:val="00665B83"/>
    <w:rsid w:val="00693B9A"/>
    <w:rsid w:val="00702FED"/>
    <w:rsid w:val="0070371B"/>
    <w:rsid w:val="0070508F"/>
    <w:rsid w:val="00720270"/>
    <w:rsid w:val="00751FFA"/>
    <w:rsid w:val="00807A8D"/>
    <w:rsid w:val="00842E09"/>
    <w:rsid w:val="00850FEC"/>
    <w:rsid w:val="008701CA"/>
    <w:rsid w:val="008A4C91"/>
    <w:rsid w:val="008C7A08"/>
    <w:rsid w:val="008F773B"/>
    <w:rsid w:val="00902223"/>
    <w:rsid w:val="00916430"/>
    <w:rsid w:val="00924620"/>
    <w:rsid w:val="00A25977"/>
    <w:rsid w:val="00A42EA9"/>
    <w:rsid w:val="00A71EA1"/>
    <w:rsid w:val="00A73E05"/>
    <w:rsid w:val="00A74951"/>
    <w:rsid w:val="00A80DFA"/>
    <w:rsid w:val="00AD27FB"/>
    <w:rsid w:val="00B15770"/>
    <w:rsid w:val="00B220CF"/>
    <w:rsid w:val="00B3232F"/>
    <w:rsid w:val="00B6511A"/>
    <w:rsid w:val="00B87738"/>
    <w:rsid w:val="00BB5D8D"/>
    <w:rsid w:val="00BD3B16"/>
    <w:rsid w:val="00BE11E2"/>
    <w:rsid w:val="00C23964"/>
    <w:rsid w:val="00C51CD7"/>
    <w:rsid w:val="00C752CE"/>
    <w:rsid w:val="00CD0DAD"/>
    <w:rsid w:val="00CF16CA"/>
    <w:rsid w:val="00D446E1"/>
    <w:rsid w:val="00D520E1"/>
    <w:rsid w:val="00D63BF4"/>
    <w:rsid w:val="00D9719E"/>
    <w:rsid w:val="00D97A04"/>
    <w:rsid w:val="00E44329"/>
    <w:rsid w:val="00E5786A"/>
    <w:rsid w:val="00E679D3"/>
    <w:rsid w:val="00EA4C5B"/>
    <w:rsid w:val="00EB3405"/>
    <w:rsid w:val="00EC6C94"/>
    <w:rsid w:val="00EF2044"/>
    <w:rsid w:val="00F43274"/>
    <w:rsid w:val="00F81265"/>
    <w:rsid w:val="00F95271"/>
    <w:rsid w:val="00FC0654"/>
    <w:rsid w:val="00FC657E"/>
    <w:rsid w:val="00FE0003"/>
    <w:rsid w:val="00FF3253"/>
    <w:rsid w:val="1EA25A3C"/>
    <w:rsid w:val="21027644"/>
    <w:rsid w:val="2DF7833B"/>
    <w:rsid w:val="3BADE55D"/>
    <w:rsid w:val="3CFF5328"/>
    <w:rsid w:val="47CBD22A"/>
    <w:rsid w:val="498DE4E6"/>
    <w:rsid w:val="5F5B861E"/>
    <w:rsid w:val="5FB75702"/>
    <w:rsid w:val="67273771"/>
    <w:rsid w:val="67BDF955"/>
    <w:rsid w:val="67F6477B"/>
    <w:rsid w:val="6DFA7EC5"/>
    <w:rsid w:val="6EB3B486"/>
    <w:rsid w:val="73EB5C70"/>
    <w:rsid w:val="73FB5FBE"/>
    <w:rsid w:val="743B4BA6"/>
    <w:rsid w:val="76EF8866"/>
    <w:rsid w:val="773F30D7"/>
    <w:rsid w:val="777DCD30"/>
    <w:rsid w:val="78BA531A"/>
    <w:rsid w:val="7B970C99"/>
    <w:rsid w:val="7DFF1F8C"/>
    <w:rsid w:val="7DFF2689"/>
    <w:rsid w:val="7E99D5AC"/>
    <w:rsid w:val="7EFF64A4"/>
    <w:rsid w:val="7F9F27C8"/>
    <w:rsid w:val="7FDD0930"/>
    <w:rsid w:val="7FFA4A98"/>
    <w:rsid w:val="7FFD4BA3"/>
    <w:rsid w:val="7FFF7F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7"/>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1CA"/>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8701CA"/>
    <w:pPr>
      <w:keepNext/>
      <w:keepLines/>
      <w:spacing w:line="600" w:lineRule="exact"/>
      <w:ind w:firstLineChars="200" w:firstLine="200"/>
      <w:jc w:val="left"/>
      <w:outlineLvl w:val="0"/>
    </w:pPr>
    <w:rPr>
      <w:rFonts w:eastAsia="仿宋"/>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8701CA"/>
    <w:rPr>
      <w:rFonts w:asciiTheme="minorHAnsi" w:eastAsiaTheme="minorEastAsia" w:hAnsiTheme="minorHAnsi" w:cstheme="minorBidi"/>
      <w:sz w:val="24"/>
      <w:szCs w:val="24"/>
    </w:rPr>
  </w:style>
  <w:style w:type="paragraph" w:styleId="a4">
    <w:name w:val="footer"/>
    <w:basedOn w:val="a"/>
    <w:link w:val="Char0"/>
    <w:uiPriority w:val="99"/>
    <w:unhideWhenUsed/>
    <w:qFormat/>
    <w:rsid w:val="008701CA"/>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8701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toc 2"/>
    <w:basedOn w:val="a"/>
    <w:next w:val="a"/>
    <w:qFormat/>
    <w:rsid w:val="008701CA"/>
    <w:pPr>
      <w:adjustRightInd w:val="0"/>
      <w:snapToGrid w:val="0"/>
      <w:ind w:firstLineChars="200" w:firstLine="883"/>
    </w:pPr>
    <w:rPr>
      <w:rFonts w:ascii="Times New Roman" w:eastAsiaTheme="minorEastAsia" w:hAnsi="Times New Roman" w:cstheme="minorBidi"/>
      <w:sz w:val="24"/>
      <w:szCs w:val="20"/>
    </w:rPr>
  </w:style>
  <w:style w:type="paragraph" w:styleId="a6">
    <w:name w:val="Normal (Web)"/>
    <w:basedOn w:val="a"/>
    <w:uiPriority w:val="99"/>
    <w:unhideWhenUsed/>
    <w:qFormat/>
    <w:rsid w:val="008701CA"/>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870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8701CA"/>
    <w:rPr>
      <w:sz w:val="18"/>
      <w:szCs w:val="18"/>
    </w:rPr>
  </w:style>
  <w:style w:type="character" w:customStyle="1" w:styleId="Char0">
    <w:name w:val="页脚 Char"/>
    <w:basedOn w:val="a0"/>
    <w:link w:val="a4"/>
    <w:uiPriority w:val="99"/>
    <w:qFormat/>
    <w:rsid w:val="008701CA"/>
    <w:rPr>
      <w:sz w:val="18"/>
      <w:szCs w:val="18"/>
    </w:rPr>
  </w:style>
  <w:style w:type="paragraph" w:styleId="a8">
    <w:name w:val="List Paragraph"/>
    <w:basedOn w:val="a"/>
    <w:uiPriority w:val="34"/>
    <w:qFormat/>
    <w:rsid w:val="008701CA"/>
    <w:pPr>
      <w:ind w:firstLineChars="200" w:firstLine="420"/>
    </w:pPr>
  </w:style>
  <w:style w:type="paragraph" w:customStyle="1" w:styleId="10">
    <w:name w:val="列出段落1"/>
    <w:basedOn w:val="a"/>
    <w:unhideWhenUsed/>
    <w:qFormat/>
    <w:rsid w:val="008701CA"/>
    <w:pPr>
      <w:ind w:firstLineChars="200" w:firstLine="420"/>
    </w:pPr>
    <w:rPr>
      <w:szCs w:val="20"/>
    </w:rPr>
  </w:style>
  <w:style w:type="character" w:customStyle="1" w:styleId="Char">
    <w:name w:val="正文文本 Char"/>
    <w:basedOn w:val="a0"/>
    <w:link w:val="a3"/>
    <w:qFormat/>
    <w:rsid w:val="008701CA"/>
    <w:rPr>
      <w:sz w:val="24"/>
      <w:szCs w:val="24"/>
    </w:rPr>
  </w:style>
  <w:style w:type="character" w:customStyle="1" w:styleId="NormalCharacter">
    <w:name w:val="NormalCharacter"/>
    <w:qFormat/>
    <w:rsid w:val="008701CA"/>
    <w:rPr>
      <w:rFonts w:ascii="Calibri" w:eastAsia="宋体" w:hAnsi="Calibri" w:cstheme="minorBidi"/>
      <w:kern w:val="2"/>
      <w:sz w:val="21"/>
      <w:szCs w:val="22"/>
      <w:lang w:val="en-US" w:eastAsia="zh-CN" w:bidi="ar-SA"/>
    </w:rPr>
  </w:style>
  <w:style w:type="character" w:customStyle="1" w:styleId="1Char">
    <w:name w:val="标题 1 Char"/>
    <w:basedOn w:val="a0"/>
    <w:link w:val="1"/>
    <w:qFormat/>
    <w:rsid w:val="008701CA"/>
    <w:rPr>
      <w:rFonts w:ascii="Calibri" w:eastAsia="仿宋" w:hAnsi="Calibri" w:cs="Times New Roman"/>
      <w:b/>
      <w:bCs/>
      <w:kern w:val="44"/>
      <w:sz w:val="32"/>
      <w:szCs w:val="44"/>
    </w:rPr>
  </w:style>
  <w:style w:type="paragraph" w:customStyle="1" w:styleId="Default">
    <w:name w:val="Default"/>
    <w:qFormat/>
    <w:rsid w:val="008701CA"/>
    <w:pPr>
      <w:widowControl w:val="0"/>
      <w:autoSpaceDE w:val="0"/>
      <w:autoSpaceDN w:val="0"/>
      <w:adjustRightInd w:val="0"/>
    </w:pPr>
    <w:rPr>
      <w:rFonts w:ascii="楷体" w:eastAsia="楷体" w:hAnsi="Times New Roman" w:cs="楷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8%93%84%E7%94%B5%E6%B1%A0%E7%BB%84/8216816" TargetMode="External"/><Relationship Id="rId13" Type="http://schemas.openxmlformats.org/officeDocument/2006/relationships/hyperlink" Target="https://baike.baidu.com/item/%E8%A5%BF%E5%8C%BB%E5%AD%A6/614848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ike.baidu.com/item/%E6%8A%A5%E8%AD%A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5%AD%98%E5%82%A8" TargetMode="External"/><Relationship Id="rId5" Type="http://schemas.openxmlformats.org/officeDocument/2006/relationships/webSettings" Target="webSettings.xml"/><Relationship Id="rId15" Type="http://schemas.openxmlformats.org/officeDocument/2006/relationships/hyperlink" Target="https://www.so.com/link?m=b9+DyjwVaUmpUdknjhLh/n+1gkyjLOLZJmP3PLhRT0ZdjNkGrAjh5JffcldaPQYY77BtlaQ1DhxjD+4wgsJ4Hp73b9bSSXtloyo9DjbY4UMVsV6DZSiE9j2zhyWlecC9zA+amMiBiNnSyGxAn" TargetMode="External"/><Relationship Id="rId10" Type="http://schemas.openxmlformats.org/officeDocument/2006/relationships/hyperlink" Target="https://baike.baidu.com/item/RS232%E6%8E%A5%E5%8F%A3/893835" TargetMode="External"/><Relationship Id="rId4" Type="http://schemas.openxmlformats.org/officeDocument/2006/relationships/settings" Target="settings.xml"/><Relationship Id="rId9" Type="http://schemas.openxmlformats.org/officeDocument/2006/relationships/hyperlink" Target="https://baike.baidu.com/item/%E7%94%B5%E6%B5%81" TargetMode="External"/><Relationship Id="rId14" Type="http://schemas.openxmlformats.org/officeDocument/2006/relationships/hyperlink" Target="https://www.so.com/link?m=bCaeY+rrdIq9toedCHmdc2tLKX2BaXPgjH18vtrS5Bh9RkqorYwuY7AbbYzxdFGv06eM8bDbfqJRn2frlECgjF9PWK7PMyr9ZrJviDBeKKcXPkiUAABeFCBodIN8G/+qYB3t88R4ZIy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614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120</Pages>
  <Words>8251</Words>
  <Characters>47034</Characters>
  <Application>Microsoft Office Word</Application>
  <DocSecurity>0</DocSecurity>
  <Lines>391</Lines>
  <Paragraphs>110</Paragraphs>
  <ScaleCrop>false</ScaleCrop>
  <Company/>
  <LinksUpToDate>false</LinksUpToDate>
  <CharactersWithSpaces>55175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孙广地</dc:creator>
  <cp:lastModifiedBy>Administrator</cp:lastModifiedBy>
  <cp:revision>67</cp:revision>
  <cp:lastPrinted>2022-03-14T16:40:00Z</cp:lastPrinted>
  <dcterms:created xsi:type="dcterms:W3CDTF">2022-02-14T09:11:00Z</dcterms:created>
  <dcterms:modified xsi:type="dcterms:W3CDTF">2022-03-18T08:09:00Z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81AE55F7F55448E5BCEA4B299233B303</vt:lpwstr>
  </property>
</Properties>
</file>